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70B" w:rsidRPr="001B20C7" w:rsidRDefault="0093070B" w:rsidP="00ED71AB">
      <w:pPr>
        <w:pStyle w:val="Heading1"/>
        <w:jc w:val="center"/>
        <w:rPr>
          <w:rFonts w:cs="Arial"/>
          <w:sz w:val="22"/>
          <w:szCs w:val="22"/>
        </w:rPr>
      </w:pPr>
      <w:bookmarkStart w:id="0" w:name="OLE_LINK1"/>
    </w:p>
    <w:p w:rsidR="0093070B" w:rsidRPr="001B20C7" w:rsidRDefault="0093070B" w:rsidP="00ED71AB">
      <w:pPr>
        <w:pStyle w:val="Heading1"/>
        <w:jc w:val="center"/>
        <w:rPr>
          <w:rFonts w:cs="Arial"/>
          <w:sz w:val="22"/>
          <w:szCs w:val="22"/>
        </w:rPr>
      </w:pPr>
    </w:p>
    <w:p w:rsidR="00CB4A4F" w:rsidRPr="001B20C7" w:rsidRDefault="00CB4A4F" w:rsidP="00ED71AB">
      <w:pPr>
        <w:pStyle w:val="Heading1"/>
        <w:jc w:val="center"/>
        <w:rPr>
          <w:rFonts w:cs="Arial"/>
          <w:sz w:val="22"/>
          <w:szCs w:val="22"/>
        </w:rPr>
      </w:pPr>
      <w:r w:rsidRPr="001B20C7">
        <w:rPr>
          <w:rFonts w:cs="Arial"/>
          <w:sz w:val="22"/>
          <w:szCs w:val="22"/>
        </w:rPr>
        <w:t>NATIONAL TOBACCO ADMINISTRATION</w:t>
      </w:r>
    </w:p>
    <w:p w:rsidR="00CB4A4F" w:rsidRPr="001B20C7" w:rsidRDefault="00CB4A4F" w:rsidP="00ED71AB">
      <w:pPr>
        <w:jc w:val="center"/>
        <w:rPr>
          <w:rFonts w:ascii="Arial" w:hAnsi="Arial" w:cs="Arial"/>
          <w:sz w:val="22"/>
          <w:szCs w:val="22"/>
        </w:rPr>
      </w:pPr>
      <w:r w:rsidRPr="001B20C7">
        <w:rPr>
          <w:rFonts w:ascii="Arial" w:hAnsi="Arial" w:cs="Arial"/>
          <w:sz w:val="22"/>
          <w:szCs w:val="22"/>
        </w:rPr>
        <w:t>Notes to Financial Statements</w:t>
      </w:r>
    </w:p>
    <w:p w:rsidR="00CB4A4F" w:rsidRPr="001B20C7" w:rsidRDefault="003F41E6" w:rsidP="00ED71AB">
      <w:pPr>
        <w:jc w:val="center"/>
        <w:rPr>
          <w:rFonts w:ascii="Arial" w:hAnsi="Arial" w:cs="Arial"/>
          <w:i/>
          <w:sz w:val="22"/>
          <w:szCs w:val="22"/>
        </w:rPr>
      </w:pPr>
      <w:r w:rsidRPr="001B20C7">
        <w:rPr>
          <w:rFonts w:ascii="Arial" w:hAnsi="Arial" w:cs="Arial"/>
          <w:i/>
          <w:sz w:val="22"/>
          <w:szCs w:val="22"/>
        </w:rPr>
        <w:t>(All amounts in Philippine Peso, unless otherwise stated)</w:t>
      </w:r>
    </w:p>
    <w:p w:rsidR="00CB4A4F" w:rsidRPr="001B20C7" w:rsidRDefault="00CB4A4F" w:rsidP="003F6B0E">
      <w:pPr>
        <w:jc w:val="both"/>
        <w:rPr>
          <w:rFonts w:ascii="Arial" w:hAnsi="Arial" w:cs="Arial"/>
          <w:sz w:val="22"/>
          <w:szCs w:val="22"/>
        </w:rPr>
      </w:pPr>
    </w:p>
    <w:p w:rsidR="004235A4" w:rsidRPr="001B20C7" w:rsidRDefault="004235A4" w:rsidP="003F6B0E">
      <w:pPr>
        <w:jc w:val="both"/>
        <w:rPr>
          <w:rFonts w:ascii="Arial" w:hAnsi="Arial" w:cs="Arial"/>
          <w:sz w:val="22"/>
          <w:szCs w:val="22"/>
        </w:rPr>
      </w:pPr>
    </w:p>
    <w:p w:rsidR="00DF6A78" w:rsidRPr="001B20C7" w:rsidRDefault="00DF6A78" w:rsidP="00E71890">
      <w:pPr>
        <w:pStyle w:val="Caption"/>
        <w:numPr>
          <w:ilvl w:val="0"/>
          <w:numId w:val="1"/>
        </w:numPr>
        <w:tabs>
          <w:tab w:val="clear" w:pos="360"/>
          <w:tab w:val="left" w:pos="720"/>
        </w:tabs>
        <w:ind w:left="0" w:firstLine="0"/>
        <w:jc w:val="both"/>
        <w:rPr>
          <w:rFonts w:cs="Arial"/>
          <w:color w:val="auto"/>
          <w:szCs w:val="22"/>
        </w:rPr>
      </w:pPr>
      <w:r w:rsidRPr="001B20C7">
        <w:rPr>
          <w:rFonts w:cs="Arial"/>
          <w:color w:val="auto"/>
          <w:szCs w:val="22"/>
        </w:rPr>
        <w:t>GENERAL INFORMATION</w:t>
      </w:r>
    </w:p>
    <w:p w:rsidR="001635F3" w:rsidRPr="001B20C7" w:rsidRDefault="001635F3" w:rsidP="00D05A3B">
      <w:pPr>
        <w:jc w:val="both"/>
        <w:rPr>
          <w:rFonts w:ascii="Arial" w:hAnsi="Arial" w:cs="Arial"/>
          <w:sz w:val="22"/>
          <w:szCs w:val="22"/>
        </w:rPr>
      </w:pPr>
    </w:p>
    <w:p w:rsidR="004F408F" w:rsidRPr="001B20C7" w:rsidRDefault="00131DEF" w:rsidP="003F41E6">
      <w:pPr>
        <w:jc w:val="both"/>
        <w:rPr>
          <w:rFonts w:ascii="Arial" w:hAnsi="Arial" w:cs="Arial"/>
          <w:sz w:val="22"/>
          <w:szCs w:val="22"/>
        </w:rPr>
      </w:pPr>
      <w:r w:rsidRPr="001B20C7">
        <w:rPr>
          <w:rFonts w:ascii="Arial" w:hAnsi="Arial" w:cs="Arial"/>
          <w:sz w:val="22"/>
          <w:szCs w:val="22"/>
        </w:rPr>
        <w:t>The National Tobacco Administration (</w:t>
      </w:r>
      <w:r w:rsidR="009D3DC8" w:rsidRPr="001B20C7">
        <w:rPr>
          <w:rFonts w:ascii="Arial" w:hAnsi="Arial" w:cs="Arial"/>
          <w:sz w:val="22"/>
          <w:szCs w:val="22"/>
        </w:rPr>
        <w:t>NTA</w:t>
      </w:r>
      <w:r w:rsidRPr="001B20C7">
        <w:rPr>
          <w:rFonts w:ascii="Arial" w:hAnsi="Arial" w:cs="Arial"/>
          <w:sz w:val="22"/>
          <w:szCs w:val="22"/>
        </w:rPr>
        <w:t>)</w:t>
      </w:r>
      <w:r w:rsidR="009D3DC8" w:rsidRPr="001B20C7">
        <w:rPr>
          <w:rFonts w:ascii="Arial" w:hAnsi="Arial" w:cs="Arial"/>
          <w:sz w:val="22"/>
          <w:szCs w:val="22"/>
        </w:rPr>
        <w:t xml:space="preserve"> is a non-stock government-owned and controlled corporation (GOCC) created under Executive Order (EO) No. 116 dated January 30, 1987, which was implemented by EO No. 245 dated July 24, 1987.  </w:t>
      </w:r>
      <w:r w:rsidR="00912E65" w:rsidRPr="001B20C7">
        <w:rPr>
          <w:rFonts w:ascii="Arial" w:hAnsi="Arial" w:cs="Arial"/>
          <w:snapToGrid w:val="0"/>
          <w:sz w:val="22"/>
          <w:szCs w:val="22"/>
        </w:rPr>
        <w:t>NTA</w:t>
      </w:r>
      <w:r w:rsidR="004F408F" w:rsidRPr="001B20C7">
        <w:rPr>
          <w:rFonts w:ascii="Arial" w:hAnsi="Arial" w:cs="Arial"/>
          <w:sz w:val="22"/>
          <w:szCs w:val="22"/>
        </w:rPr>
        <w:t xml:space="preserve">’s registered office is located in Scout Reyes corner Panay Avenue, Quezon City. </w:t>
      </w:r>
    </w:p>
    <w:p w:rsidR="004F408F" w:rsidRPr="001B20C7" w:rsidRDefault="004F408F" w:rsidP="003F41E6">
      <w:pPr>
        <w:jc w:val="both"/>
        <w:rPr>
          <w:rFonts w:ascii="Arial" w:hAnsi="Arial" w:cs="Arial"/>
          <w:sz w:val="22"/>
          <w:szCs w:val="22"/>
        </w:rPr>
      </w:pPr>
    </w:p>
    <w:p w:rsidR="009D3DC8" w:rsidRPr="001B20C7" w:rsidRDefault="009D3DC8" w:rsidP="003F41E6">
      <w:pPr>
        <w:jc w:val="both"/>
        <w:rPr>
          <w:rFonts w:ascii="Arial" w:hAnsi="Arial" w:cs="Arial"/>
          <w:sz w:val="22"/>
          <w:szCs w:val="22"/>
        </w:rPr>
      </w:pPr>
      <w:r w:rsidRPr="001B20C7">
        <w:rPr>
          <w:rFonts w:ascii="Arial" w:hAnsi="Arial" w:cs="Arial"/>
          <w:sz w:val="22"/>
          <w:szCs w:val="22"/>
        </w:rPr>
        <w:t xml:space="preserve">Under EO No. 245, seven tobacco agencies were merged to the NTA, </w:t>
      </w:r>
      <w:r w:rsidRPr="001B20C7">
        <w:rPr>
          <w:rFonts w:ascii="Arial" w:eastAsia="Calibri" w:hAnsi="Arial" w:cs="Arial"/>
          <w:sz w:val="22"/>
          <w:szCs w:val="22"/>
        </w:rPr>
        <w:t>namely, Philippine Tobacco Administration (PTA); Philippine Virginia Tobacco Administration (PVTA); Philippine Virginia Tobacco Board (PVTB); Philippine Tobacco Research and Training Center (PTRTC); Virginia Tobacco Fuel Wood Corporation (VITOFCO); Virginia Flue-Curing Board (VFCB); and National Tobacco Classification Council (NTCC)</w:t>
      </w:r>
      <w:r w:rsidRPr="001B20C7">
        <w:rPr>
          <w:rFonts w:ascii="Arial" w:hAnsi="Arial" w:cs="Arial"/>
          <w:sz w:val="22"/>
          <w:szCs w:val="22"/>
        </w:rPr>
        <w:t xml:space="preserve">. </w:t>
      </w:r>
    </w:p>
    <w:p w:rsidR="00D22F4B" w:rsidRPr="001B20C7" w:rsidRDefault="00D22F4B" w:rsidP="003F41E6">
      <w:pPr>
        <w:jc w:val="both"/>
        <w:rPr>
          <w:rFonts w:ascii="Arial" w:hAnsi="Arial" w:cs="Arial"/>
          <w:sz w:val="22"/>
          <w:szCs w:val="22"/>
        </w:rPr>
      </w:pPr>
    </w:p>
    <w:p w:rsidR="009D3DC8" w:rsidRPr="001B20C7" w:rsidRDefault="009D3DC8" w:rsidP="003F41E6">
      <w:pPr>
        <w:pStyle w:val="BodyTextIndent2"/>
        <w:ind w:left="0" w:firstLine="0"/>
        <w:rPr>
          <w:rFonts w:cs="Arial"/>
          <w:sz w:val="22"/>
          <w:szCs w:val="22"/>
        </w:rPr>
      </w:pPr>
      <w:r w:rsidRPr="001B20C7">
        <w:rPr>
          <w:rFonts w:cs="Arial"/>
          <w:sz w:val="22"/>
          <w:szCs w:val="22"/>
        </w:rPr>
        <w:t>NTA is an attached GOCC of the Department of Agriculture (DA). It is headed by an Administrator and assisted by t</w:t>
      </w:r>
      <w:r w:rsidR="00FC14CE" w:rsidRPr="001B20C7">
        <w:rPr>
          <w:rFonts w:cs="Arial"/>
          <w:sz w:val="22"/>
          <w:szCs w:val="22"/>
        </w:rPr>
        <w:t>he Deputy Administrator</w:t>
      </w:r>
      <w:r w:rsidRPr="001B20C7">
        <w:rPr>
          <w:rFonts w:cs="Arial"/>
          <w:sz w:val="22"/>
          <w:szCs w:val="22"/>
        </w:rPr>
        <w:t xml:space="preserve">. The NTA Governing Board composed of </w:t>
      </w:r>
      <w:r w:rsidR="009D252C" w:rsidRPr="001B20C7">
        <w:rPr>
          <w:rFonts w:cs="Arial"/>
          <w:sz w:val="22"/>
          <w:szCs w:val="22"/>
        </w:rPr>
        <w:t>five</w:t>
      </w:r>
      <w:r w:rsidRPr="001B20C7">
        <w:rPr>
          <w:rFonts w:cs="Arial"/>
          <w:sz w:val="22"/>
          <w:szCs w:val="22"/>
        </w:rPr>
        <w:t xml:space="preserve"> members serves as the policy-making body of the Corporation. NTA has eight Provincial Branch Offices (PBOs): five are located in Region I, two are in Region II, and one is in the Cordillera Administrative Region (CAR).</w:t>
      </w:r>
    </w:p>
    <w:p w:rsidR="009D3DC8" w:rsidRPr="001B20C7" w:rsidRDefault="009D3DC8" w:rsidP="003F41E6">
      <w:pPr>
        <w:jc w:val="both"/>
        <w:rPr>
          <w:rFonts w:ascii="Arial" w:hAnsi="Arial" w:cs="Arial"/>
          <w:sz w:val="22"/>
          <w:szCs w:val="22"/>
        </w:rPr>
      </w:pPr>
    </w:p>
    <w:p w:rsidR="00435A33" w:rsidRPr="001B20C7" w:rsidRDefault="000E2C2C" w:rsidP="003F41E6">
      <w:pPr>
        <w:jc w:val="both"/>
        <w:rPr>
          <w:rFonts w:ascii="Arial" w:hAnsi="Arial" w:cs="Arial"/>
          <w:sz w:val="22"/>
          <w:szCs w:val="22"/>
        </w:rPr>
      </w:pPr>
      <w:r w:rsidRPr="001B20C7">
        <w:rPr>
          <w:rFonts w:ascii="Arial" w:hAnsi="Arial" w:cs="Arial"/>
          <w:sz w:val="22"/>
          <w:szCs w:val="22"/>
        </w:rPr>
        <w:t>Under its charter, the NTA,</w:t>
      </w:r>
      <w:r w:rsidR="003F41E6" w:rsidRPr="001B20C7">
        <w:rPr>
          <w:rFonts w:ascii="Arial" w:hAnsi="Arial" w:cs="Arial"/>
          <w:sz w:val="22"/>
          <w:szCs w:val="22"/>
        </w:rPr>
        <w:t xml:space="preserve"> as the sole tobacco A</w:t>
      </w:r>
      <w:r w:rsidRPr="001B20C7">
        <w:rPr>
          <w:rFonts w:ascii="Arial" w:hAnsi="Arial" w:cs="Arial"/>
          <w:sz w:val="22"/>
          <w:szCs w:val="22"/>
        </w:rPr>
        <w:t>gency, was given two mandates, namely: </w:t>
      </w:r>
      <w:r w:rsidRPr="001B20C7">
        <w:rPr>
          <w:rFonts w:ascii="Arial" w:hAnsi="Arial" w:cs="Arial"/>
          <w:sz w:val="22"/>
          <w:szCs w:val="22"/>
        </w:rPr>
        <w:br/>
      </w:r>
    </w:p>
    <w:p w:rsidR="00435A33" w:rsidRPr="001B20C7" w:rsidRDefault="000E2C2C" w:rsidP="003F41E6">
      <w:pPr>
        <w:pStyle w:val="ListParagraph"/>
        <w:numPr>
          <w:ilvl w:val="0"/>
          <w:numId w:val="39"/>
        </w:numPr>
        <w:tabs>
          <w:tab w:val="left" w:pos="720"/>
          <w:tab w:val="left" w:pos="1418"/>
        </w:tabs>
        <w:ind w:left="0" w:firstLine="0"/>
        <w:jc w:val="both"/>
        <w:rPr>
          <w:rFonts w:ascii="Arial" w:hAnsi="Arial" w:cs="Arial"/>
          <w:sz w:val="22"/>
          <w:szCs w:val="22"/>
        </w:rPr>
      </w:pPr>
      <w:r w:rsidRPr="001B20C7">
        <w:rPr>
          <w:rFonts w:ascii="Arial" w:hAnsi="Arial" w:cs="Arial"/>
          <w:sz w:val="22"/>
          <w:szCs w:val="22"/>
        </w:rPr>
        <w:t>Improve the economic and living conditions and raise the quality of life of the tobacco farmers including those who depend upon the industry for their livelihood; and </w:t>
      </w:r>
    </w:p>
    <w:p w:rsidR="00435A33" w:rsidRPr="001B20C7" w:rsidRDefault="00435A33" w:rsidP="003F41E6">
      <w:pPr>
        <w:pStyle w:val="ListParagraph"/>
        <w:tabs>
          <w:tab w:val="left" w:pos="720"/>
          <w:tab w:val="left" w:pos="1418"/>
        </w:tabs>
        <w:ind w:left="0"/>
        <w:jc w:val="both"/>
        <w:rPr>
          <w:rFonts w:ascii="Arial" w:hAnsi="Arial" w:cs="Arial"/>
          <w:sz w:val="22"/>
          <w:szCs w:val="22"/>
        </w:rPr>
      </w:pPr>
    </w:p>
    <w:p w:rsidR="004D6BA4" w:rsidRPr="001B20C7" w:rsidRDefault="000E2C2C" w:rsidP="003F41E6">
      <w:pPr>
        <w:pStyle w:val="ListParagraph"/>
        <w:numPr>
          <w:ilvl w:val="0"/>
          <w:numId w:val="39"/>
        </w:numPr>
        <w:tabs>
          <w:tab w:val="left" w:pos="720"/>
          <w:tab w:val="left" w:pos="1418"/>
        </w:tabs>
        <w:ind w:left="0" w:firstLine="0"/>
        <w:jc w:val="both"/>
        <w:rPr>
          <w:rFonts w:ascii="Arial" w:hAnsi="Arial" w:cs="Arial"/>
          <w:sz w:val="22"/>
          <w:szCs w:val="22"/>
        </w:rPr>
      </w:pPr>
      <w:r w:rsidRPr="001B20C7">
        <w:rPr>
          <w:rFonts w:ascii="Arial" w:hAnsi="Arial" w:cs="Arial"/>
          <w:sz w:val="22"/>
          <w:szCs w:val="22"/>
        </w:rPr>
        <w:t>Promote the balanced and integrated growth and development of the tobacco industry</w:t>
      </w:r>
      <w:r w:rsidR="004D6BA4" w:rsidRPr="001B20C7">
        <w:rPr>
          <w:rFonts w:ascii="Arial" w:hAnsi="Arial" w:cs="Arial"/>
          <w:sz w:val="22"/>
          <w:szCs w:val="22"/>
        </w:rPr>
        <w:t xml:space="preserve"> to help make agriculture a solid base for industrialization.</w:t>
      </w:r>
    </w:p>
    <w:bookmarkEnd w:id="0"/>
    <w:p w:rsidR="001830D0" w:rsidRPr="001B20C7" w:rsidRDefault="001830D0" w:rsidP="003F41E6">
      <w:pPr>
        <w:jc w:val="both"/>
        <w:rPr>
          <w:rFonts w:ascii="Arial" w:hAnsi="Arial" w:cs="Arial"/>
          <w:sz w:val="22"/>
          <w:szCs w:val="22"/>
        </w:rPr>
      </w:pPr>
    </w:p>
    <w:p w:rsidR="000E2C2C" w:rsidRPr="001B20C7" w:rsidRDefault="000E2C2C" w:rsidP="003F41E6">
      <w:pPr>
        <w:jc w:val="both"/>
        <w:rPr>
          <w:rFonts w:ascii="Arial" w:hAnsi="Arial" w:cs="Arial"/>
          <w:sz w:val="22"/>
          <w:szCs w:val="22"/>
        </w:rPr>
      </w:pPr>
      <w:r w:rsidRPr="001B20C7">
        <w:rPr>
          <w:rFonts w:ascii="Arial" w:hAnsi="Arial" w:cs="Arial"/>
          <w:sz w:val="22"/>
          <w:szCs w:val="22"/>
        </w:rPr>
        <w:t>Additional Mandate: In addition, Section 33 of Republic Act</w:t>
      </w:r>
      <w:r w:rsidR="003F41E6" w:rsidRPr="001B20C7">
        <w:rPr>
          <w:rFonts w:ascii="Arial" w:hAnsi="Arial" w:cs="Arial"/>
          <w:sz w:val="22"/>
          <w:szCs w:val="22"/>
        </w:rPr>
        <w:t xml:space="preserve"> (RA)</w:t>
      </w:r>
      <w:r w:rsidRPr="001B20C7">
        <w:rPr>
          <w:rFonts w:ascii="Arial" w:hAnsi="Arial" w:cs="Arial"/>
          <w:sz w:val="22"/>
          <w:szCs w:val="22"/>
        </w:rPr>
        <w:t xml:space="preserve"> No. 9211, entitled, Tobacco Regulation Act of 2003, mandates the NTA to implement the following programs and projects: </w:t>
      </w:r>
    </w:p>
    <w:p w:rsidR="00435A33" w:rsidRPr="001B20C7" w:rsidRDefault="00435A33" w:rsidP="003F41E6">
      <w:pPr>
        <w:jc w:val="both"/>
        <w:rPr>
          <w:rFonts w:ascii="Arial" w:hAnsi="Arial" w:cs="Arial"/>
          <w:sz w:val="22"/>
          <w:szCs w:val="22"/>
        </w:rPr>
      </w:pPr>
    </w:p>
    <w:p w:rsidR="000E2C2C" w:rsidRPr="001B20C7" w:rsidRDefault="000E2C2C" w:rsidP="007B077C">
      <w:pPr>
        <w:pStyle w:val="ListParagraph"/>
        <w:numPr>
          <w:ilvl w:val="0"/>
          <w:numId w:val="40"/>
        </w:numPr>
        <w:tabs>
          <w:tab w:val="left" w:pos="720"/>
          <w:tab w:val="left" w:pos="1418"/>
        </w:tabs>
        <w:ind w:left="0" w:firstLine="0"/>
        <w:jc w:val="both"/>
        <w:rPr>
          <w:rFonts w:ascii="Arial" w:hAnsi="Arial" w:cs="Arial"/>
          <w:sz w:val="22"/>
          <w:szCs w:val="22"/>
          <w:lang w:val="en-PH" w:eastAsia="en-PH"/>
        </w:rPr>
      </w:pPr>
      <w:r w:rsidRPr="001B20C7">
        <w:rPr>
          <w:rFonts w:ascii="Arial" w:hAnsi="Arial" w:cs="Arial"/>
          <w:sz w:val="22"/>
          <w:szCs w:val="22"/>
          <w:lang w:val="en-PH" w:eastAsia="en-PH"/>
        </w:rPr>
        <w:t>Tobacco Growers Assistance Program</w:t>
      </w:r>
      <w:r w:rsidR="00D22F4B" w:rsidRPr="001B20C7">
        <w:rPr>
          <w:rFonts w:ascii="Arial" w:hAnsi="Arial" w:cs="Arial"/>
          <w:sz w:val="22"/>
          <w:szCs w:val="22"/>
          <w:lang w:val="en-PH" w:eastAsia="en-PH"/>
        </w:rPr>
        <w:t xml:space="preserve"> (TGAP)</w:t>
      </w:r>
      <w:r w:rsidRPr="001B20C7">
        <w:rPr>
          <w:rFonts w:ascii="Arial" w:hAnsi="Arial" w:cs="Arial"/>
          <w:sz w:val="22"/>
          <w:szCs w:val="22"/>
          <w:lang w:val="en-PH" w:eastAsia="en-PH"/>
        </w:rPr>
        <w:t xml:space="preserve"> to support financially the NTA registered </w:t>
      </w:r>
      <w:r w:rsidRPr="001B20C7">
        <w:rPr>
          <w:rFonts w:ascii="Arial" w:hAnsi="Arial" w:cs="Arial"/>
          <w:sz w:val="22"/>
          <w:szCs w:val="22"/>
        </w:rPr>
        <w:t>tobacco</w:t>
      </w:r>
      <w:r w:rsidRPr="001B20C7">
        <w:rPr>
          <w:rFonts w:ascii="Arial" w:hAnsi="Arial" w:cs="Arial"/>
          <w:sz w:val="22"/>
          <w:szCs w:val="22"/>
          <w:lang w:val="en-PH" w:eastAsia="en-PH"/>
        </w:rPr>
        <w:t xml:space="preserve"> farmers who may be displaced due to the implementation of the said RA or has voluntarily ceased planting tobacco;</w:t>
      </w:r>
    </w:p>
    <w:p w:rsidR="004C4767" w:rsidRPr="001B20C7" w:rsidRDefault="004C4767" w:rsidP="003F41E6">
      <w:pPr>
        <w:pStyle w:val="ListParagraph"/>
        <w:tabs>
          <w:tab w:val="left" w:pos="1418"/>
        </w:tabs>
        <w:ind w:left="0"/>
        <w:jc w:val="both"/>
        <w:rPr>
          <w:rFonts w:ascii="Arial" w:hAnsi="Arial" w:cs="Arial"/>
          <w:sz w:val="22"/>
          <w:szCs w:val="22"/>
          <w:lang w:val="en-PH" w:eastAsia="en-PH"/>
        </w:rPr>
      </w:pPr>
    </w:p>
    <w:p w:rsidR="004C4767" w:rsidRPr="001B20C7" w:rsidRDefault="000E2C2C" w:rsidP="004C4767">
      <w:pPr>
        <w:pStyle w:val="ListParagraph"/>
        <w:numPr>
          <w:ilvl w:val="0"/>
          <w:numId w:val="40"/>
        </w:numPr>
        <w:ind w:left="0" w:firstLine="0"/>
        <w:jc w:val="both"/>
        <w:rPr>
          <w:rFonts w:ascii="Arial" w:hAnsi="Arial" w:cs="Arial"/>
          <w:sz w:val="22"/>
          <w:szCs w:val="22"/>
          <w:lang w:val="en-PH" w:eastAsia="en-PH"/>
        </w:rPr>
      </w:pPr>
      <w:r w:rsidRPr="001B20C7">
        <w:rPr>
          <w:rFonts w:ascii="Arial" w:hAnsi="Arial" w:cs="Arial"/>
          <w:sz w:val="22"/>
          <w:szCs w:val="22"/>
          <w:lang w:val="en-PH" w:eastAsia="en-PH"/>
        </w:rPr>
        <w:t>Promote Tobacco Growers Cooperative Program</w:t>
      </w:r>
      <w:r w:rsidR="007B077C" w:rsidRPr="001B20C7">
        <w:rPr>
          <w:rFonts w:ascii="Arial" w:hAnsi="Arial" w:cs="Arial"/>
          <w:sz w:val="22"/>
          <w:szCs w:val="22"/>
          <w:lang w:val="en-PH" w:eastAsia="en-PH"/>
        </w:rPr>
        <w:t xml:space="preserve"> (TGCP)</w:t>
      </w:r>
      <w:r w:rsidRPr="001B20C7">
        <w:rPr>
          <w:rFonts w:ascii="Arial" w:hAnsi="Arial" w:cs="Arial"/>
          <w:sz w:val="22"/>
          <w:szCs w:val="22"/>
          <w:lang w:val="en-PH" w:eastAsia="en-PH"/>
        </w:rPr>
        <w:t xml:space="preserve"> to assist tobacco farmers in developing alternative farming systems, plant alternative crops and other livelihood projects;</w:t>
      </w:r>
    </w:p>
    <w:p w:rsidR="004C4767" w:rsidRPr="001B20C7" w:rsidRDefault="004C4767" w:rsidP="004C4767">
      <w:pPr>
        <w:pStyle w:val="ListParagraph"/>
        <w:ind w:left="0"/>
        <w:jc w:val="both"/>
        <w:rPr>
          <w:rFonts w:ascii="Arial" w:hAnsi="Arial" w:cs="Arial"/>
          <w:sz w:val="22"/>
          <w:szCs w:val="22"/>
          <w:lang w:val="en-PH" w:eastAsia="en-PH"/>
        </w:rPr>
      </w:pPr>
    </w:p>
    <w:p w:rsidR="000E2C2C" w:rsidRPr="001B20C7" w:rsidRDefault="000E2C2C" w:rsidP="003F41E6">
      <w:pPr>
        <w:pStyle w:val="ListParagraph"/>
        <w:numPr>
          <w:ilvl w:val="0"/>
          <w:numId w:val="40"/>
        </w:numPr>
        <w:ind w:left="0" w:firstLine="0"/>
        <w:jc w:val="both"/>
        <w:rPr>
          <w:rFonts w:ascii="Arial" w:hAnsi="Arial" w:cs="Arial"/>
          <w:sz w:val="22"/>
          <w:szCs w:val="22"/>
          <w:lang w:val="en-PH" w:eastAsia="en-PH"/>
        </w:rPr>
      </w:pPr>
      <w:r w:rsidRPr="001B20C7">
        <w:rPr>
          <w:rFonts w:ascii="Arial" w:hAnsi="Arial" w:cs="Arial"/>
          <w:sz w:val="22"/>
          <w:szCs w:val="22"/>
          <w:lang w:val="en-PH" w:eastAsia="en-PH"/>
        </w:rPr>
        <w:t>National Tobacco Free Public Education Program</w:t>
      </w:r>
      <w:r w:rsidR="007B077C" w:rsidRPr="001B20C7">
        <w:rPr>
          <w:rFonts w:ascii="Arial" w:hAnsi="Arial" w:cs="Arial"/>
          <w:sz w:val="22"/>
          <w:szCs w:val="22"/>
          <w:lang w:val="en-PH" w:eastAsia="en-PH"/>
        </w:rPr>
        <w:t xml:space="preserve"> (NTFPEP)</w:t>
      </w:r>
      <w:r w:rsidRPr="001B20C7">
        <w:rPr>
          <w:rFonts w:ascii="Arial" w:hAnsi="Arial" w:cs="Arial"/>
          <w:sz w:val="22"/>
          <w:szCs w:val="22"/>
          <w:lang w:val="en-PH" w:eastAsia="en-PH"/>
        </w:rPr>
        <w:t xml:space="preserve"> to provide scholarship for dependents of tobacco farmers in collaboration with state colleges and universities;</w:t>
      </w:r>
      <w:r w:rsidR="00435A33" w:rsidRPr="001B20C7">
        <w:rPr>
          <w:rFonts w:ascii="Arial" w:hAnsi="Arial" w:cs="Arial"/>
          <w:sz w:val="22"/>
          <w:szCs w:val="22"/>
          <w:lang w:val="en-PH" w:eastAsia="en-PH"/>
        </w:rPr>
        <w:t xml:space="preserve"> and</w:t>
      </w:r>
    </w:p>
    <w:p w:rsidR="00E71890" w:rsidRPr="001B20C7" w:rsidRDefault="00E71890" w:rsidP="00E71890">
      <w:pPr>
        <w:pStyle w:val="ListParagraph"/>
        <w:ind w:left="0"/>
        <w:jc w:val="both"/>
        <w:rPr>
          <w:rFonts w:ascii="Arial" w:hAnsi="Arial" w:cs="Arial"/>
          <w:sz w:val="22"/>
          <w:szCs w:val="22"/>
          <w:lang w:val="en-PH" w:eastAsia="en-PH"/>
        </w:rPr>
      </w:pPr>
    </w:p>
    <w:p w:rsidR="000E2C2C" w:rsidRPr="001B20C7" w:rsidRDefault="000E2C2C" w:rsidP="003F41E6">
      <w:pPr>
        <w:pStyle w:val="ListParagraph"/>
        <w:numPr>
          <w:ilvl w:val="0"/>
          <w:numId w:val="40"/>
        </w:numPr>
        <w:ind w:left="0" w:firstLine="0"/>
        <w:jc w:val="both"/>
        <w:rPr>
          <w:rFonts w:ascii="Arial" w:hAnsi="Arial" w:cs="Arial"/>
          <w:sz w:val="22"/>
          <w:szCs w:val="22"/>
          <w:lang w:val="en-PH" w:eastAsia="en-PH"/>
        </w:rPr>
      </w:pPr>
      <w:r w:rsidRPr="001B20C7">
        <w:rPr>
          <w:rFonts w:ascii="Arial" w:hAnsi="Arial" w:cs="Arial"/>
          <w:sz w:val="22"/>
          <w:szCs w:val="22"/>
          <w:lang w:val="en-PH" w:eastAsia="en-PH"/>
        </w:rPr>
        <w:lastRenderedPageBreak/>
        <w:t>Research and Development Program to undertake studies concerning technologies and methods to reduce the risk of dependence on or injury from tobacco product usage and exposure and development of alternative uses of tobacco and similar research programs.</w:t>
      </w:r>
    </w:p>
    <w:p w:rsidR="001830D0" w:rsidRPr="001B20C7" w:rsidRDefault="001830D0" w:rsidP="003F41E6">
      <w:pPr>
        <w:pStyle w:val="ListParagraph"/>
        <w:ind w:left="0" w:right="-34"/>
        <w:jc w:val="both"/>
        <w:rPr>
          <w:rFonts w:ascii="Arial" w:hAnsi="Arial" w:cs="Arial"/>
          <w:sz w:val="22"/>
          <w:szCs w:val="22"/>
        </w:rPr>
      </w:pPr>
    </w:p>
    <w:p w:rsidR="00F772A8" w:rsidRPr="001B20C7" w:rsidRDefault="00F772A8" w:rsidP="003F41E6">
      <w:pPr>
        <w:pStyle w:val="ListParagraph"/>
        <w:ind w:left="0" w:right="-34"/>
        <w:jc w:val="both"/>
        <w:rPr>
          <w:rFonts w:ascii="Arial" w:hAnsi="Arial" w:cs="Arial"/>
          <w:sz w:val="22"/>
          <w:szCs w:val="22"/>
        </w:rPr>
      </w:pPr>
      <w:r w:rsidRPr="001B20C7">
        <w:rPr>
          <w:rFonts w:ascii="Arial" w:hAnsi="Arial" w:cs="Arial"/>
          <w:sz w:val="22"/>
          <w:szCs w:val="22"/>
        </w:rPr>
        <w:t>To effectively pursue the aforementioned mandates, the NTA has been entrusted with the powers and functions to:</w:t>
      </w:r>
    </w:p>
    <w:p w:rsidR="00F772A8" w:rsidRPr="001B20C7" w:rsidRDefault="00F772A8" w:rsidP="003F41E6">
      <w:pPr>
        <w:pStyle w:val="ListParagraph"/>
        <w:ind w:left="0" w:right="-34"/>
        <w:jc w:val="both"/>
        <w:rPr>
          <w:rFonts w:ascii="Arial" w:hAnsi="Arial" w:cs="Arial"/>
          <w:sz w:val="22"/>
          <w:szCs w:val="22"/>
        </w:rPr>
      </w:pPr>
    </w:p>
    <w:p w:rsidR="00DA7DB0" w:rsidRPr="001B20C7" w:rsidRDefault="00F772A8" w:rsidP="003F41E6">
      <w:pPr>
        <w:pStyle w:val="ListParagraph"/>
        <w:numPr>
          <w:ilvl w:val="0"/>
          <w:numId w:val="41"/>
        </w:numPr>
        <w:tabs>
          <w:tab w:val="left" w:pos="720"/>
          <w:tab w:val="left" w:pos="1418"/>
        </w:tabs>
        <w:ind w:left="0" w:firstLine="0"/>
        <w:jc w:val="both"/>
        <w:rPr>
          <w:rFonts w:ascii="Arial" w:hAnsi="Arial" w:cs="Arial"/>
          <w:sz w:val="22"/>
          <w:szCs w:val="22"/>
        </w:rPr>
      </w:pPr>
      <w:r w:rsidRPr="001B20C7">
        <w:rPr>
          <w:rFonts w:ascii="Arial" w:hAnsi="Arial" w:cs="Arial"/>
          <w:sz w:val="22"/>
          <w:szCs w:val="22"/>
        </w:rPr>
        <w:t xml:space="preserve">Promulgate and enforce rules and regulations on the production, standardization, </w:t>
      </w:r>
      <w:r w:rsidRPr="001B20C7">
        <w:rPr>
          <w:rFonts w:ascii="Arial" w:hAnsi="Arial" w:cs="Arial"/>
          <w:sz w:val="22"/>
          <w:szCs w:val="22"/>
          <w:lang w:val="en-PH" w:eastAsia="en-PH"/>
        </w:rPr>
        <w:t>classification</w:t>
      </w:r>
      <w:r w:rsidRPr="001B20C7">
        <w:rPr>
          <w:rFonts w:ascii="Arial" w:hAnsi="Arial" w:cs="Arial"/>
          <w:sz w:val="22"/>
          <w:szCs w:val="22"/>
        </w:rPr>
        <w:t xml:space="preserve">, </w:t>
      </w:r>
      <w:r w:rsidR="00894DF6" w:rsidRPr="001B20C7">
        <w:rPr>
          <w:rFonts w:ascii="Arial" w:hAnsi="Arial" w:cs="Arial"/>
          <w:sz w:val="22"/>
          <w:szCs w:val="22"/>
        </w:rPr>
        <w:t xml:space="preserve">grading and trading of tobacco products as may be necessary </w:t>
      </w:r>
      <w:r w:rsidR="006E58B1" w:rsidRPr="001B20C7">
        <w:rPr>
          <w:rFonts w:ascii="Arial" w:hAnsi="Arial" w:cs="Arial"/>
          <w:sz w:val="22"/>
          <w:szCs w:val="22"/>
        </w:rPr>
        <w:t>to attain its purposes and objectives</w:t>
      </w:r>
      <w:r w:rsidR="00DA7DB0" w:rsidRPr="001B20C7">
        <w:rPr>
          <w:rFonts w:ascii="Arial" w:hAnsi="Arial" w:cs="Arial"/>
          <w:sz w:val="22"/>
          <w:szCs w:val="22"/>
        </w:rPr>
        <w:t>;</w:t>
      </w:r>
    </w:p>
    <w:p w:rsidR="00435A33" w:rsidRPr="001B20C7" w:rsidRDefault="00435A33" w:rsidP="003F41E6">
      <w:pPr>
        <w:tabs>
          <w:tab w:val="left" w:pos="720"/>
          <w:tab w:val="left" w:pos="1418"/>
        </w:tabs>
        <w:jc w:val="both"/>
        <w:rPr>
          <w:rFonts w:ascii="Arial" w:hAnsi="Arial" w:cs="Arial"/>
          <w:sz w:val="22"/>
          <w:szCs w:val="22"/>
        </w:rPr>
      </w:pPr>
    </w:p>
    <w:p w:rsidR="00DA7DB0" w:rsidRPr="001B20C7" w:rsidRDefault="009D3DC8" w:rsidP="003F41E6">
      <w:pPr>
        <w:pStyle w:val="ListParagraph"/>
        <w:numPr>
          <w:ilvl w:val="0"/>
          <w:numId w:val="41"/>
        </w:numPr>
        <w:tabs>
          <w:tab w:val="left" w:pos="720"/>
        </w:tabs>
        <w:ind w:left="0" w:firstLine="0"/>
        <w:jc w:val="both"/>
        <w:rPr>
          <w:rFonts w:ascii="Arial" w:hAnsi="Arial" w:cs="Arial"/>
          <w:sz w:val="22"/>
          <w:szCs w:val="22"/>
        </w:rPr>
      </w:pPr>
      <w:r w:rsidRPr="001B20C7">
        <w:rPr>
          <w:rFonts w:ascii="Arial" w:hAnsi="Arial" w:cs="Arial"/>
          <w:sz w:val="22"/>
          <w:szCs w:val="22"/>
        </w:rPr>
        <w:t>Conduct agricultural and industrial research and establish, operate and maintain research stations</w:t>
      </w:r>
      <w:r w:rsidR="00DA7DB0" w:rsidRPr="001B20C7">
        <w:rPr>
          <w:rFonts w:ascii="Arial" w:hAnsi="Arial" w:cs="Arial"/>
          <w:sz w:val="22"/>
          <w:szCs w:val="22"/>
        </w:rPr>
        <w:t>;</w:t>
      </w:r>
    </w:p>
    <w:p w:rsidR="00435A33" w:rsidRPr="001B20C7" w:rsidRDefault="00435A33" w:rsidP="003F41E6">
      <w:pPr>
        <w:tabs>
          <w:tab w:val="left" w:pos="720"/>
        </w:tabs>
        <w:jc w:val="both"/>
        <w:rPr>
          <w:rFonts w:ascii="Arial" w:hAnsi="Arial" w:cs="Arial"/>
          <w:sz w:val="22"/>
          <w:szCs w:val="22"/>
        </w:rPr>
      </w:pPr>
    </w:p>
    <w:p w:rsidR="00DA7DB0" w:rsidRPr="001B20C7" w:rsidRDefault="009D3DC8" w:rsidP="003F41E6">
      <w:pPr>
        <w:pStyle w:val="ListParagraph"/>
        <w:numPr>
          <w:ilvl w:val="0"/>
          <w:numId w:val="41"/>
        </w:numPr>
        <w:tabs>
          <w:tab w:val="left" w:pos="720"/>
        </w:tabs>
        <w:ind w:left="0" w:firstLine="0"/>
        <w:jc w:val="both"/>
        <w:rPr>
          <w:rFonts w:ascii="Arial" w:hAnsi="Arial" w:cs="Arial"/>
          <w:sz w:val="22"/>
          <w:szCs w:val="22"/>
        </w:rPr>
      </w:pPr>
      <w:r w:rsidRPr="001B20C7">
        <w:rPr>
          <w:rFonts w:ascii="Arial" w:hAnsi="Arial" w:cs="Arial"/>
          <w:sz w:val="22"/>
          <w:szCs w:val="22"/>
        </w:rPr>
        <w:t xml:space="preserve">Accept and receive financial and other support from private and other sources for the development </w:t>
      </w:r>
      <w:r w:rsidR="006E58B1" w:rsidRPr="001B20C7">
        <w:rPr>
          <w:rFonts w:ascii="Arial" w:hAnsi="Arial" w:cs="Arial"/>
          <w:sz w:val="22"/>
          <w:szCs w:val="22"/>
        </w:rPr>
        <w:t>and promotion of the Philippine tobacco industry</w:t>
      </w:r>
      <w:r w:rsidR="00DA7DB0" w:rsidRPr="001B20C7">
        <w:rPr>
          <w:rFonts w:ascii="Arial" w:hAnsi="Arial" w:cs="Arial"/>
          <w:sz w:val="22"/>
          <w:szCs w:val="22"/>
        </w:rPr>
        <w:t>;</w:t>
      </w:r>
      <w:r w:rsidR="005B3E51" w:rsidRPr="001B20C7">
        <w:rPr>
          <w:rFonts w:ascii="Arial" w:hAnsi="Arial" w:cs="Arial"/>
          <w:sz w:val="22"/>
          <w:szCs w:val="22"/>
        </w:rPr>
        <w:t xml:space="preserve"> </w:t>
      </w:r>
    </w:p>
    <w:p w:rsidR="00435A33" w:rsidRPr="001B20C7" w:rsidRDefault="00435A33" w:rsidP="003F41E6">
      <w:pPr>
        <w:tabs>
          <w:tab w:val="left" w:pos="720"/>
        </w:tabs>
        <w:jc w:val="both"/>
        <w:rPr>
          <w:rFonts w:ascii="Arial" w:hAnsi="Arial" w:cs="Arial"/>
          <w:sz w:val="22"/>
          <w:szCs w:val="22"/>
        </w:rPr>
      </w:pPr>
    </w:p>
    <w:p w:rsidR="007F58C4" w:rsidRPr="001B20C7" w:rsidRDefault="009D3DC8" w:rsidP="003F41E6">
      <w:pPr>
        <w:pStyle w:val="ListParagraph"/>
        <w:numPr>
          <w:ilvl w:val="0"/>
          <w:numId w:val="41"/>
        </w:numPr>
        <w:tabs>
          <w:tab w:val="left" w:pos="720"/>
        </w:tabs>
        <w:ind w:left="0" w:firstLine="0"/>
        <w:jc w:val="both"/>
        <w:rPr>
          <w:rFonts w:ascii="Arial" w:hAnsi="Arial" w:cs="Arial"/>
          <w:sz w:val="22"/>
          <w:szCs w:val="22"/>
        </w:rPr>
      </w:pPr>
      <w:r w:rsidRPr="001B20C7">
        <w:rPr>
          <w:rFonts w:ascii="Arial" w:hAnsi="Arial" w:cs="Arial"/>
          <w:sz w:val="22"/>
          <w:szCs w:val="22"/>
        </w:rPr>
        <w:t xml:space="preserve">Provide incentives and other financial assistance to tobacco growers and associations, directly </w:t>
      </w:r>
      <w:r w:rsidR="006E58B1" w:rsidRPr="001B20C7">
        <w:rPr>
          <w:rFonts w:ascii="Arial" w:hAnsi="Arial" w:cs="Arial"/>
          <w:sz w:val="22"/>
          <w:szCs w:val="22"/>
        </w:rPr>
        <w:t>or in conjunction with accredited financial institutions; and</w:t>
      </w:r>
    </w:p>
    <w:p w:rsidR="00435A33" w:rsidRPr="001B20C7" w:rsidRDefault="00435A33" w:rsidP="003F41E6">
      <w:pPr>
        <w:tabs>
          <w:tab w:val="left" w:pos="720"/>
        </w:tabs>
        <w:jc w:val="both"/>
        <w:rPr>
          <w:rFonts w:ascii="Arial" w:hAnsi="Arial" w:cs="Arial"/>
          <w:sz w:val="22"/>
          <w:szCs w:val="22"/>
        </w:rPr>
      </w:pPr>
    </w:p>
    <w:p w:rsidR="009D3DC8" w:rsidRPr="001B20C7" w:rsidRDefault="009D3DC8" w:rsidP="003F41E6">
      <w:pPr>
        <w:pStyle w:val="ListParagraph"/>
        <w:numPr>
          <w:ilvl w:val="0"/>
          <w:numId w:val="41"/>
        </w:numPr>
        <w:tabs>
          <w:tab w:val="left" w:pos="720"/>
        </w:tabs>
        <w:ind w:left="0" w:firstLine="0"/>
        <w:jc w:val="both"/>
        <w:rPr>
          <w:rFonts w:ascii="Arial" w:hAnsi="Arial" w:cs="Arial"/>
          <w:sz w:val="22"/>
          <w:szCs w:val="22"/>
        </w:rPr>
      </w:pPr>
      <w:r w:rsidRPr="001B20C7">
        <w:rPr>
          <w:rFonts w:ascii="Arial" w:hAnsi="Arial" w:cs="Arial"/>
          <w:sz w:val="22"/>
          <w:szCs w:val="22"/>
        </w:rPr>
        <w:t>Impose administrative sanctions for violations of the rules and regulations issued by the NTA.</w:t>
      </w:r>
    </w:p>
    <w:p w:rsidR="00D97C7A" w:rsidRPr="001B20C7" w:rsidRDefault="00D97C7A" w:rsidP="003F41E6">
      <w:pPr>
        <w:pStyle w:val="BodyTextIndent2"/>
        <w:ind w:left="0" w:hanging="567"/>
        <w:rPr>
          <w:rFonts w:cs="Arial"/>
          <w:sz w:val="22"/>
          <w:szCs w:val="22"/>
        </w:rPr>
      </w:pPr>
    </w:p>
    <w:p w:rsidR="005B3E51" w:rsidRPr="001B20C7" w:rsidRDefault="005B3E51" w:rsidP="003F41E6">
      <w:pPr>
        <w:pStyle w:val="Heading2"/>
        <w:jc w:val="both"/>
        <w:rPr>
          <w:rFonts w:cs="Arial"/>
          <w:b w:val="0"/>
          <w:i w:val="0"/>
          <w:sz w:val="22"/>
          <w:szCs w:val="22"/>
        </w:rPr>
      </w:pPr>
      <w:r w:rsidRPr="001B20C7">
        <w:rPr>
          <w:rFonts w:cs="Arial"/>
          <w:b w:val="0"/>
          <w:i w:val="0"/>
          <w:sz w:val="22"/>
          <w:szCs w:val="22"/>
        </w:rPr>
        <w:t>Vision</w:t>
      </w:r>
    </w:p>
    <w:p w:rsidR="004D6BA4" w:rsidRPr="001B20C7" w:rsidRDefault="004D6BA4" w:rsidP="003F41E6">
      <w:pPr>
        <w:jc w:val="both"/>
        <w:rPr>
          <w:rFonts w:ascii="Arial" w:hAnsi="Arial" w:cs="Arial"/>
          <w:i/>
          <w:sz w:val="22"/>
          <w:szCs w:val="22"/>
        </w:rPr>
      </w:pPr>
    </w:p>
    <w:p w:rsidR="005B3E51" w:rsidRPr="001B20C7" w:rsidRDefault="005B3E51" w:rsidP="003F41E6">
      <w:pPr>
        <w:tabs>
          <w:tab w:val="left" w:pos="7920"/>
        </w:tabs>
        <w:ind w:left="720" w:right="720"/>
        <w:jc w:val="both"/>
        <w:rPr>
          <w:rFonts w:ascii="Arial" w:hAnsi="Arial" w:cs="Arial"/>
          <w:i/>
          <w:sz w:val="22"/>
          <w:szCs w:val="22"/>
        </w:rPr>
      </w:pPr>
      <w:proofErr w:type="gramStart"/>
      <w:r w:rsidRPr="001B20C7">
        <w:rPr>
          <w:rFonts w:ascii="Arial" w:hAnsi="Arial" w:cs="Arial"/>
          <w:i/>
          <w:sz w:val="22"/>
          <w:szCs w:val="22"/>
        </w:rPr>
        <w:t>An improved quality of life of the tobacco farmers and other stakeholders through increased productivity and othe</w:t>
      </w:r>
      <w:r w:rsidR="003F41E6" w:rsidRPr="001B20C7">
        <w:rPr>
          <w:rFonts w:ascii="Arial" w:hAnsi="Arial" w:cs="Arial"/>
          <w:i/>
          <w:sz w:val="22"/>
          <w:szCs w:val="22"/>
        </w:rPr>
        <w:t>r income-generating activities.</w:t>
      </w:r>
      <w:proofErr w:type="gramEnd"/>
    </w:p>
    <w:p w:rsidR="004D6BA4" w:rsidRPr="001B20C7" w:rsidRDefault="004D6BA4" w:rsidP="003F41E6">
      <w:pPr>
        <w:jc w:val="both"/>
        <w:rPr>
          <w:rFonts w:ascii="Arial" w:hAnsi="Arial" w:cs="Arial"/>
          <w:sz w:val="22"/>
          <w:szCs w:val="22"/>
        </w:rPr>
      </w:pPr>
    </w:p>
    <w:p w:rsidR="005B3E51" w:rsidRPr="001B20C7" w:rsidRDefault="005B3E51" w:rsidP="003F41E6">
      <w:pPr>
        <w:pStyle w:val="Heading2"/>
        <w:jc w:val="both"/>
        <w:rPr>
          <w:rFonts w:cs="Arial"/>
          <w:b w:val="0"/>
          <w:i w:val="0"/>
          <w:sz w:val="22"/>
          <w:szCs w:val="22"/>
        </w:rPr>
      </w:pPr>
      <w:r w:rsidRPr="001B20C7">
        <w:rPr>
          <w:rFonts w:cs="Arial"/>
          <w:b w:val="0"/>
          <w:i w:val="0"/>
          <w:sz w:val="22"/>
          <w:szCs w:val="22"/>
        </w:rPr>
        <w:t>Mission</w:t>
      </w:r>
    </w:p>
    <w:p w:rsidR="004D6BA4" w:rsidRPr="001B20C7" w:rsidRDefault="004D6BA4" w:rsidP="003F41E6">
      <w:pPr>
        <w:jc w:val="both"/>
        <w:rPr>
          <w:rFonts w:ascii="Arial" w:hAnsi="Arial" w:cs="Arial"/>
          <w:sz w:val="22"/>
          <w:szCs w:val="22"/>
        </w:rPr>
      </w:pPr>
    </w:p>
    <w:p w:rsidR="00FC7400" w:rsidRPr="001B20C7" w:rsidRDefault="005B3E51" w:rsidP="003F41E6">
      <w:pPr>
        <w:ind w:left="720" w:right="720"/>
        <w:jc w:val="both"/>
        <w:rPr>
          <w:rFonts w:ascii="Arial" w:hAnsi="Arial" w:cs="Arial"/>
          <w:i/>
          <w:sz w:val="22"/>
          <w:szCs w:val="22"/>
        </w:rPr>
      </w:pPr>
      <w:r w:rsidRPr="001B20C7">
        <w:rPr>
          <w:rFonts w:ascii="Arial" w:hAnsi="Arial" w:cs="Arial"/>
          <w:i/>
          <w:sz w:val="22"/>
          <w:szCs w:val="22"/>
        </w:rPr>
        <w:t>For the effective actualization of the vision, NTA is committed to:</w:t>
      </w:r>
      <w:r w:rsidR="004D6BA4" w:rsidRPr="001B20C7">
        <w:rPr>
          <w:rFonts w:ascii="Arial" w:hAnsi="Arial" w:cs="Arial"/>
          <w:i/>
          <w:sz w:val="22"/>
          <w:szCs w:val="22"/>
        </w:rPr>
        <w:t xml:space="preserve"> </w:t>
      </w:r>
      <w:r w:rsidRPr="001B20C7">
        <w:rPr>
          <w:rFonts w:ascii="Arial" w:hAnsi="Arial" w:cs="Arial"/>
          <w:i/>
          <w:sz w:val="22"/>
          <w:szCs w:val="22"/>
        </w:rPr>
        <w:t>Enhance capabilities, build synergistic relationship among sectors, and mobilize resources for the development of the tobacco industry, for the benefit of the tobacco farmers and other industry stakeholders.</w:t>
      </w:r>
    </w:p>
    <w:p w:rsidR="003F41E6" w:rsidRPr="001B20C7" w:rsidRDefault="003F41E6" w:rsidP="003F41E6">
      <w:pPr>
        <w:ind w:left="426"/>
        <w:jc w:val="both"/>
        <w:rPr>
          <w:rFonts w:ascii="Arial" w:hAnsi="Arial" w:cs="Arial"/>
          <w:sz w:val="22"/>
          <w:szCs w:val="22"/>
        </w:rPr>
      </w:pPr>
    </w:p>
    <w:p w:rsidR="003F41E6" w:rsidRPr="001B20C7" w:rsidRDefault="003F41E6" w:rsidP="003F41E6">
      <w:pPr>
        <w:jc w:val="both"/>
        <w:rPr>
          <w:rFonts w:ascii="Arial" w:hAnsi="Arial" w:cs="Arial"/>
          <w:sz w:val="22"/>
          <w:szCs w:val="22"/>
        </w:rPr>
      </w:pPr>
      <w:r w:rsidRPr="001B20C7">
        <w:rPr>
          <w:rFonts w:ascii="Arial" w:hAnsi="Arial" w:cs="Arial"/>
          <w:sz w:val="22"/>
          <w:szCs w:val="22"/>
        </w:rPr>
        <w:t xml:space="preserve">The financial statements of National Tobacco Administration (NTA) were approved and authorized for issue by the </w:t>
      </w:r>
      <w:r w:rsidR="004E7273" w:rsidRPr="001B20C7">
        <w:rPr>
          <w:rFonts w:ascii="Arial" w:hAnsi="Arial" w:cs="Arial"/>
          <w:sz w:val="22"/>
          <w:szCs w:val="22"/>
        </w:rPr>
        <w:t>NTA Governing Board</w:t>
      </w:r>
      <w:r w:rsidRPr="001B20C7">
        <w:rPr>
          <w:rFonts w:ascii="Arial" w:hAnsi="Arial" w:cs="Arial"/>
          <w:sz w:val="22"/>
          <w:szCs w:val="22"/>
        </w:rPr>
        <w:t xml:space="preserve"> on March 30, 2018.</w:t>
      </w:r>
    </w:p>
    <w:p w:rsidR="004C4767" w:rsidRPr="001B20C7" w:rsidRDefault="004C4767" w:rsidP="00B054B7">
      <w:pPr>
        <w:rPr>
          <w:rFonts w:ascii="Arial" w:hAnsi="Arial" w:cs="Arial"/>
          <w:sz w:val="22"/>
          <w:szCs w:val="22"/>
        </w:rPr>
      </w:pPr>
    </w:p>
    <w:p w:rsidR="004C4767" w:rsidRPr="001B20C7" w:rsidRDefault="004C4767" w:rsidP="00B054B7">
      <w:pPr>
        <w:rPr>
          <w:rFonts w:ascii="Arial" w:hAnsi="Arial" w:cs="Arial"/>
          <w:sz w:val="22"/>
          <w:szCs w:val="22"/>
        </w:rPr>
      </w:pPr>
    </w:p>
    <w:p w:rsidR="005B3E51" w:rsidRPr="001B20C7" w:rsidRDefault="004D6BA4" w:rsidP="003F41E6">
      <w:pPr>
        <w:pStyle w:val="Caption"/>
        <w:numPr>
          <w:ilvl w:val="0"/>
          <w:numId w:val="1"/>
        </w:numPr>
        <w:tabs>
          <w:tab w:val="clear" w:pos="360"/>
        </w:tabs>
        <w:ind w:left="0" w:firstLine="0"/>
        <w:jc w:val="both"/>
        <w:rPr>
          <w:rFonts w:cs="Arial"/>
          <w:color w:val="auto"/>
          <w:szCs w:val="22"/>
        </w:rPr>
      </w:pPr>
      <w:r w:rsidRPr="001B20C7">
        <w:rPr>
          <w:rFonts w:cs="Arial"/>
          <w:color w:val="auto"/>
          <w:szCs w:val="22"/>
        </w:rPr>
        <w:t>STATEMENT OF COMPLIANCE AND BASIS OF PREPARATION OF FINANCIAL STATEMENT</w:t>
      </w:r>
    </w:p>
    <w:p w:rsidR="00006CD5" w:rsidRPr="001B20C7" w:rsidRDefault="00006CD5" w:rsidP="00006CD5">
      <w:pPr>
        <w:rPr>
          <w:rFonts w:ascii="Arial" w:hAnsi="Arial" w:cs="Arial"/>
          <w:sz w:val="22"/>
          <w:szCs w:val="22"/>
        </w:rPr>
      </w:pPr>
    </w:p>
    <w:p w:rsidR="00B11CCF" w:rsidRPr="001B20C7" w:rsidRDefault="003F41E6" w:rsidP="003F41E6">
      <w:pPr>
        <w:jc w:val="both"/>
        <w:rPr>
          <w:rFonts w:ascii="Arial" w:eastAsia="Batang" w:hAnsi="Arial" w:cs="Arial"/>
          <w:color w:val="000000" w:themeColor="text1"/>
          <w:sz w:val="22"/>
          <w:szCs w:val="22"/>
        </w:rPr>
      </w:pPr>
      <w:r w:rsidRPr="001B20C7">
        <w:rPr>
          <w:rFonts w:ascii="Arial" w:eastAsia="Batang" w:hAnsi="Arial" w:cs="Arial"/>
          <w:color w:val="000000" w:themeColor="text1"/>
          <w:sz w:val="22"/>
          <w:szCs w:val="22"/>
        </w:rPr>
        <w:t>The financial statements have been prepared in compliance with Philippine Public Sector Accounting Standards (PPSASs) prescribed</w:t>
      </w:r>
      <w:r w:rsidR="0083071D">
        <w:rPr>
          <w:rFonts w:ascii="Arial" w:eastAsia="Batang" w:hAnsi="Arial" w:cs="Arial"/>
          <w:color w:val="000000" w:themeColor="text1"/>
          <w:sz w:val="22"/>
          <w:szCs w:val="22"/>
        </w:rPr>
        <w:t xml:space="preserve"> for adoption</w:t>
      </w:r>
      <w:r w:rsidRPr="001B20C7">
        <w:rPr>
          <w:rFonts w:ascii="Arial" w:eastAsia="Batang" w:hAnsi="Arial" w:cs="Arial"/>
          <w:color w:val="000000" w:themeColor="text1"/>
          <w:sz w:val="22"/>
          <w:szCs w:val="22"/>
        </w:rPr>
        <w:t xml:space="preserve"> by the Commission on Audit (COA) through COA Resolution No. 2014-003 dated January 24, 2014.  </w:t>
      </w:r>
      <w:r w:rsidR="00B11CCF" w:rsidRPr="001B20C7">
        <w:rPr>
          <w:rFonts w:ascii="Arial" w:hAnsi="Arial" w:cs="Arial"/>
          <w:sz w:val="22"/>
          <w:szCs w:val="22"/>
        </w:rPr>
        <w:t xml:space="preserve">These are NTA’s first financial statements prepared in accordance with PPSASs and PPSAS 33 </w:t>
      </w:r>
      <w:r w:rsidR="00B11CCF" w:rsidRPr="001B20C7">
        <w:rPr>
          <w:rFonts w:ascii="Arial" w:hAnsi="Arial" w:cs="Arial"/>
          <w:i/>
          <w:sz w:val="22"/>
          <w:szCs w:val="22"/>
        </w:rPr>
        <w:t>First-time Adoption of Accrual Basis PPSAS</w:t>
      </w:r>
      <w:r w:rsidR="00B11CCF" w:rsidRPr="001B20C7">
        <w:rPr>
          <w:rFonts w:ascii="Arial" w:hAnsi="Arial" w:cs="Arial"/>
          <w:sz w:val="22"/>
          <w:szCs w:val="22"/>
        </w:rPr>
        <w:t xml:space="preserve"> has been applied. The adoption of PPSASs was made in January 1, 2016. The accounting policies have been consistently applied throughout the year presented</w:t>
      </w:r>
      <w:r w:rsidR="00D05A3B" w:rsidRPr="001B20C7">
        <w:rPr>
          <w:rFonts w:ascii="Arial" w:hAnsi="Arial" w:cs="Arial"/>
          <w:sz w:val="22"/>
          <w:szCs w:val="22"/>
        </w:rPr>
        <w:t>.</w:t>
      </w:r>
    </w:p>
    <w:p w:rsidR="004D6BA4" w:rsidRPr="001B20C7" w:rsidRDefault="004D6BA4" w:rsidP="003F41E6">
      <w:pPr>
        <w:pStyle w:val="BodyTextIndent2"/>
        <w:ind w:left="0" w:firstLine="0"/>
        <w:rPr>
          <w:rFonts w:cs="Arial"/>
          <w:sz w:val="22"/>
          <w:szCs w:val="22"/>
        </w:rPr>
      </w:pPr>
    </w:p>
    <w:p w:rsidR="00B11CCF" w:rsidRPr="001B20C7" w:rsidRDefault="00FC7400" w:rsidP="003F41E6">
      <w:pPr>
        <w:pStyle w:val="BodyTextIndent2"/>
        <w:ind w:left="0" w:firstLine="0"/>
        <w:rPr>
          <w:rFonts w:cs="Arial"/>
          <w:sz w:val="22"/>
          <w:szCs w:val="22"/>
        </w:rPr>
      </w:pPr>
      <w:r w:rsidRPr="001B20C7">
        <w:rPr>
          <w:rFonts w:cs="Arial"/>
          <w:sz w:val="22"/>
          <w:szCs w:val="22"/>
        </w:rPr>
        <w:lastRenderedPageBreak/>
        <w:t xml:space="preserve">The financial statements have been prepared on the basis of historical cost, </w:t>
      </w:r>
      <w:r w:rsidR="00987083" w:rsidRPr="001B20C7">
        <w:rPr>
          <w:rFonts w:cs="Arial"/>
          <w:sz w:val="22"/>
          <w:szCs w:val="22"/>
        </w:rPr>
        <w:t>unless stated otherwise. The Statement of Cash Flows is prepared using the direct method.</w:t>
      </w:r>
    </w:p>
    <w:p w:rsidR="0093070B" w:rsidRPr="001B20C7" w:rsidRDefault="0093070B" w:rsidP="003F41E6">
      <w:pPr>
        <w:pStyle w:val="BodyTextIndent2"/>
        <w:ind w:left="0" w:firstLine="0"/>
        <w:rPr>
          <w:rFonts w:cs="Arial"/>
          <w:sz w:val="22"/>
          <w:szCs w:val="22"/>
        </w:rPr>
      </w:pPr>
    </w:p>
    <w:p w:rsidR="00FB41C1" w:rsidRPr="001B20C7" w:rsidRDefault="00FB41C1" w:rsidP="003F41E6">
      <w:pPr>
        <w:pStyle w:val="BodyTextIndent2"/>
        <w:ind w:left="0" w:firstLine="0"/>
        <w:rPr>
          <w:rFonts w:cs="Arial"/>
          <w:sz w:val="22"/>
          <w:szCs w:val="22"/>
        </w:rPr>
      </w:pPr>
      <w:r w:rsidRPr="001B20C7">
        <w:rPr>
          <w:rFonts w:cs="Arial"/>
          <w:sz w:val="22"/>
          <w:szCs w:val="22"/>
        </w:rPr>
        <w:t xml:space="preserve">The accounts were reclassified in conformity with the Revised Chart of Accounts prescribed under COA Circular No. 2015-010 dated December 01, 2015. </w:t>
      </w:r>
      <w:r w:rsidR="002701A0" w:rsidRPr="001B20C7">
        <w:rPr>
          <w:rFonts w:cs="Arial"/>
          <w:sz w:val="22"/>
          <w:szCs w:val="22"/>
        </w:rPr>
        <w:t xml:space="preserve">NTA has been using the Revised Chart of Accounts since </w:t>
      </w:r>
      <w:r w:rsidR="00823EFA" w:rsidRPr="001B20C7">
        <w:rPr>
          <w:rFonts w:cs="Arial"/>
          <w:sz w:val="22"/>
          <w:szCs w:val="22"/>
        </w:rPr>
        <w:t>Calendar Year (</w:t>
      </w:r>
      <w:r w:rsidR="002701A0" w:rsidRPr="001B20C7">
        <w:rPr>
          <w:rFonts w:cs="Arial"/>
          <w:sz w:val="22"/>
          <w:szCs w:val="22"/>
        </w:rPr>
        <w:t>CY</w:t>
      </w:r>
      <w:r w:rsidR="00823EFA" w:rsidRPr="001B20C7">
        <w:rPr>
          <w:rFonts w:cs="Arial"/>
          <w:sz w:val="22"/>
          <w:szCs w:val="22"/>
        </w:rPr>
        <w:t>)</w:t>
      </w:r>
      <w:r w:rsidR="002701A0" w:rsidRPr="001B20C7">
        <w:rPr>
          <w:rFonts w:cs="Arial"/>
          <w:sz w:val="22"/>
          <w:szCs w:val="22"/>
        </w:rPr>
        <w:t xml:space="preserve"> 201</w:t>
      </w:r>
      <w:r w:rsidR="004E7273" w:rsidRPr="001B20C7">
        <w:rPr>
          <w:rFonts w:cs="Arial"/>
          <w:sz w:val="22"/>
          <w:szCs w:val="22"/>
        </w:rPr>
        <w:t>6</w:t>
      </w:r>
      <w:r w:rsidR="002701A0" w:rsidRPr="001B20C7">
        <w:rPr>
          <w:rFonts w:cs="Arial"/>
          <w:sz w:val="22"/>
          <w:szCs w:val="22"/>
        </w:rPr>
        <w:t>.</w:t>
      </w:r>
    </w:p>
    <w:p w:rsidR="00B11CCF" w:rsidRPr="001B20C7" w:rsidRDefault="00B11CCF" w:rsidP="003F41E6">
      <w:pPr>
        <w:pStyle w:val="BodyTextIndent2"/>
        <w:ind w:left="0" w:firstLine="0"/>
        <w:rPr>
          <w:rFonts w:cs="Arial"/>
          <w:sz w:val="22"/>
          <w:szCs w:val="22"/>
        </w:rPr>
      </w:pPr>
    </w:p>
    <w:p w:rsidR="00B11CCF" w:rsidRPr="001B20C7" w:rsidRDefault="00B11CCF" w:rsidP="003F41E6">
      <w:pPr>
        <w:pStyle w:val="BodyTextIndent2"/>
        <w:ind w:left="0" w:firstLine="0"/>
        <w:rPr>
          <w:rFonts w:cs="Arial"/>
          <w:sz w:val="22"/>
          <w:szCs w:val="22"/>
        </w:rPr>
      </w:pPr>
      <w:r w:rsidRPr="001B20C7">
        <w:rPr>
          <w:rFonts w:cs="Arial"/>
          <w:sz w:val="22"/>
          <w:szCs w:val="22"/>
        </w:rPr>
        <w:t>The financial statements are presented in Philippine Peso</w:t>
      </w:r>
      <w:r w:rsidR="00D05600" w:rsidRPr="001B20C7">
        <w:rPr>
          <w:rFonts w:cs="Arial"/>
          <w:sz w:val="22"/>
          <w:szCs w:val="22"/>
        </w:rPr>
        <w:t xml:space="preserve">, </w:t>
      </w:r>
      <w:r w:rsidR="00912E65" w:rsidRPr="001B20C7">
        <w:rPr>
          <w:rFonts w:cs="Arial"/>
          <w:snapToGrid w:val="0"/>
          <w:sz w:val="22"/>
          <w:szCs w:val="22"/>
        </w:rPr>
        <w:t>NTA</w:t>
      </w:r>
      <w:r w:rsidRPr="001B20C7">
        <w:rPr>
          <w:rFonts w:cs="Arial"/>
          <w:sz w:val="22"/>
          <w:szCs w:val="22"/>
        </w:rPr>
        <w:t>’s functional and presentation currency and amounts are rounded off to the nearest peso, unless otherwise stated.</w:t>
      </w:r>
    </w:p>
    <w:p w:rsidR="00B11CCF" w:rsidRPr="001B20C7" w:rsidRDefault="00B11CCF" w:rsidP="003F41E6">
      <w:pPr>
        <w:pStyle w:val="BodyTextIndent2"/>
        <w:ind w:left="0"/>
        <w:rPr>
          <w:rFonts w:cs="Arial"/>
          <w:sz w:val="22"/>
          <w:szCs w:val="22"/>
        </w:rPr>
      </w:pPr>
    </w:p>
    <w:p w:rsidR="00B11CCF" w:rsidRPr="001B20C7" w:rsidRDefault="00B11CCF" w:rsidP="003F41E6">
      <w:pPr>
        <w:pStyle w:val="BodyTextIndent2"/>
        <w:ind w:left="0" w:firstLine="0"/>
        <w:rPr>
          <w:rFonts w:cs="Arial"/>
          <w:sz w:val="22"/>
          <w:szCs w:val="22"/>
        </w:rPr>
      </w:pPr>
      <w:r w:rsidRPr="001B20C7">
        <w:rPr>
          <w:rFonts w:cs="Arial"/>
          <w:sz w:val="22"/>
          <w:szCs w:val="22"/>
        </w:rPr>
        <w:t xml:space="preserve">The preparation of financial statements in compliance with the adopted PPSAS requires the use of certain accounting estimates. It also requires </w:t>
      </w:r>
      <w:r w:rsidR="00C47BB6" w:rsidRPr="001B20C7">
        <w:rPr>
          <w:rFonts w:cs="Arial"/>
          <w:sz w:val="22"/>
          <w:szCs w:val="22"/>
        </w:rPr>
        <w:t>NTA</w:t>
      </w:r>
      <w:r w:rsidRPr="001B20C7">
        <w:rPr>
          <w:rFonts w:cs="Arial"/>
          <w:sz w:val="22"/>
          <w:szCs w:val="22"/>
        </w:rPr>
        <w:t xml:space="preserve"> to exercise judgment in applying </w:t>
      </w:r>
      <w:r w:rsidR="00C47BB6" w:rsidRPr="001B20C7">
        <w:rPr>
          <w:rFonts w:cs="Arial"/>
          <w:sz w:val="22"/>
          <w:szCs w:val="22"/>
        </w:rPr>
        <w:t>NTA</w:t>
      </w:r>
      <w:r w:rsidRPr="001B20C7">
        <w:rPr>
          <w:rFonts w:cs="Arial"/>
          <w:sz w:val="22"/>
          <w:szCs w:val="22"/>
        </w:rPr>
        <w:t xml:space="preserve">'s accounting policies. The areas where significant judgments and estimates have been made in preparing the financial statements and their effects are disclosed in </w:t>
      </w:r>
      <w:r w:rsidR="00D05600" w:rsidRPr="001B20C7">
        <w:rPr>
          <w:rFonts w:cs="Arial"/>
          <w:sz w:val="22"/>
          <w:szCs w:val="22"/>
        </w:rPr>
        <w:t>N</w:t>
      </w:r>
      <w:r w:rsidRPr="001B20C7">
        <w:rPr>
          <w:rFonts w:cs="Arial"/>
          <w:sz w:val="22"/>
          <w:szCs w:val="22"/>
        </w:rPr>
        <w:t>ote</w:t>
      </w:r>
      <w:r w:rsidR="00D7630F" w:rsidRPr="001B20C7">
        <w:rPr>
          <w:rFonts w:cs="Arial"/>
          <w:sz w:val="22"/>
          <w:szCs w:val="22"/>
        </w:rPr>
        <w:t xml:space="preserve"> 6</w:t>
      </w:r>
      <w:r w:rsidRPr="001B20C7">
        <w:rPr>
          <w:rFonts w:cs="Arial"/>
          <w:sz w:val="22"/>
          <w:szCs w:val="22"/>
        </w:rPr>
        <w:t>.</w:t>
      </w:r>
    </w:p>
    <w:p w:rsidR="001D2186" w:rsidRPr="001B20C7" w:rsidRDefault="001D2186" w:rsidP="00006CD5">
      <w:pPr>
        <w:pStyle w:val="BodyTextIndent2"/>
        <w:ind w:hanging="720"/>
        <w:rPr>
          <w:rFonts w:cs="Arial"/>
          <w:sz w:val="22"/>
          <w:szCs w:val="22"/>
        </w:rPr>
      </w:pPr>
    </w:p>
    <w:p w:rsidR="00C34930" w:rsidRPr="001B20C7" w:rsidRDefault="00C34930" w:rsidP="00006CD5">
      <w:pPr>
        <w:pStyle w:val="BodyTextIndent2"/>
        <w:ind w:hanging="720"/>
        <w:rPr>
          <w:rFonts w:cs="Arial"/>
          <w:sz w:val="22"/>
          <w:szCs w:val="22"/>
        </w:rPr>
      </w:pPr>
    </w:p>
    <w:p w:rsidR="00B11CCF" w:rsidRPr="001B20C7" w:rsidRDefault="00B11CCF" w:rsidP="003F41E6">
      <w:pPr>
        <w:pStyle w:val="Caption"/>
        <w:numPr>
          <w:ilvl w:val="0"/>
          <w:numId w:val="1"/>
        </w:numPr>
        <w:tabs>
          <w:tab w:val="clear" w:pos="360"/>
        </w:tabs>
        <w:ind w:left="0" w:firstLine="0"/>
        <w:jc w:val="both"/>
        <w:rPr>
          <w:rFonts w:cs="Arial"/>
          <w:color w:val="auto"/>
          <w:szCs w:val="22"/>
        </w:rPr>
      </w:pPr>
      <w:r w:rsidRPr="001B20C7">
        <w:rPr>
          <w:rFonts w:cs="Arial"/>
          <w:color w:val="auto"/>
          <w:szCs w:val="22"/>
        </w:rPr>
        <w:t>ADOPTION OF PHILIPPINE PUBLIC SECTOR ACCOUNTING STANDARDS (PPSASs)</w:t>
      </w:r>
    </w:p>
    <w:p w:rsidR="00B11CCF" w:rsidRPr="001B20C7" w:rsidRDefault="00B11CCF" w:rsidP="00B11CCF">
      <w:pPr>
        <w:pStyle w:val="Caption"/>
        <w:tabs>
          <w:tab w:val="clear" w:pos="360"/>
          <w:tab w:val="left" w:pos="540"/>
        </w:tabs>
        <w:ind w:left="0" w:firstLine="0"/>
        <w:jc w:val="both"/>
        <w:rPr>
          <w:rFonts w:cs="Arial"/>
          <w:b w:val="0"/>
          <w:color w:val="auto"/>
          <w:szCs w:val="22"/>
        </w:rPr>
      </w:pPr>
    </w:p>
    <w:p w:rsidR="003F41E6" w:rsidRPr="001B20C7" w:rsidRDefault="003F41E6" w:rsidP="003F41E6">
      <w:pPr>
        <w:pStyle w:val="NoSpacing"/>
        <w:jc w:val="both"/>
        <w:rPr>
          <w:sz w:val="22"/>
          <w:szCs w:val="22"/>
        </w:rPr>
      </w:pPr>
      <w:r w:rsidRPr="001B20C7">
        <w:rPr>
          <w:sz w:val="22"/>
          <w:szCs w:val="22"/>
        </w:rPr>
        <w:t xml:space="preserve">Commission on Audit (COA) Resolution No. 2014-003 dated January 24, 2014 prescribed the adoption of 25 Philippine Public Sector Accounting Standards (PPSASs) effective January 1, 2014 by non-government business enterprises (Non-GBEs), as amended by COA Resolution No. 2015-040 dated December 1, 2015, on the </w:t>
      </w:r>
      <w:proofErr w:type="spellStart"/>
      <w:r w:rsidRPr="001B20C7">
        <w:rPr>
          <w:sz w:val="22"/>
          <w:szCs w:val="22"/>
        </w:rPr>
        <w:t>effectivity</w:t>
      </w:r>
      <w:proofErr w:type="spellEnd"/>
      <w:r w:rsidRPr="001B20C7">
        <w:rPr>
          <w:sz w:val="22"/>
          <w:szCs w:val="22"/>
        </w:rPr>
        <w:t xml:space="preserve"> of the adoption of the PPSASs from May 22, 2015 to January 1, 2016. These PPSASs were based on International Public Sector Accounting Standards (IPSASs) which were published in the 2012 Handbook of International Public Sector Accounting Pronouncements (HIPSAP) of the International Public Sector Accounting Standards Board. Under COA Resolution No. 2017-006 dated April 26, 2017, additional six PPSASs and updates on the PPSASs</w:t>
      </w:r>
      <w:r w:rsidR="00A317C7">
        <w:rPr>
          <w:sz w:val="22"/>
          <w:szCs w:val="22"/>
        </w:rPr>
        <w:t xml:space="preserve"> were</w:t>
      </w:r>
      <w:r w:rsidRPr="001B20C7">
        <w:rPr>
          <w:sz w:val="22"/>
          <w:szCs w:val="22"/>
        </w:rPr>
        <w:t xml:space="preserve"> prescribed</w:t>
      </w:r>
      <w:r w:rsidR="00A317C7">
        <w:rPr>
          <w:sz w:val="22"/>
          <w:szCs w:val="22"/>
        </w:rPr>
        <w:t xml:space="preserve"> for adoption</w:t>
      </w:r>
      <w:r w:rsidRPr="001B20C7">
        <w:rPr>
          <w:sz w:val="22"/>
          <w:szCs w:val="22"/>
        </w:rPr>
        <w:t xml:space="preserve"> through COA Resolution No. 2014-003 in accordance with the 2016 Edition of the HIPSAP</w:t>
      </w:r>
      <w:r w:rsidR="00A317C7">
        <w:rPr>
          <w:sz w:val="22"/>
          <w:szCs w:val="22"/>
        </w:rPr>
        <w:t>.</w:t>
      </w:r>
    </w:p>
    <w:p w:rsidR="00AD4018" w:rsidRPr="001B20C7" w:rsidRDefault="00AD4018" w:rsidP="00AD4018">
      <w:pPr>
        <w:pStyle w:val="Caption"/>
        <w:tabs>
          <w:tab w:val="clear" w:pos="360"/>
          <w:tab w:val="left" w:pos="540"/>
        </w:tabs>
        <w:ind w:left="426" w:firstLine="0"/>
        <w:jc w:val="both"/>
        <w:rPr>
          <w:rFonts w:cs="Arial"/>
          <w:b w:val="0"/>
          <w:color w:val="auto"/>
          <w:szCs w:val="22"/>
        </w:rPr>
      </w:pPr>
    </w:p>
    <w:p w:rsidR="00B11CCF" w:rsidRPr="001B20C7" w:rsidRDefault="00B11CCF" w:rsidP="003F41E6">
      <w:pPr>
        <w:pStyle w:val="Caption"/>
        <w:tabs>
          <w:tab w:val="clear" w:pos="360"/>
        </w:tabs>
        <w:ind w:left="0" w:firstLine="0"/>
        <w:jc w:val="both"/>
        <w:rPr>
          <w:rFonts w:cs="Arial"/>
          <w:i/>
          <w:color w:val="auto"/>
          <w:szCs w:val="22"/>
          <w:u w:val="single"/>
        </w:rPr>
      </w:pPr>
      <w:r w:rsidRPr="001B20C7">
        <w:rPr>
          <w:rFonts w:cs="Arial"/>
          <w:i/>
          <w:color w:val="auto"/>
          <w:szCs w:val="22"/>
          <w:u w:val="single"/>
        </w:rPr>
        <w:t xml:space="preserve">Effective in 2017 that are Relevant to the </w:t>
      </w:r>
      <w:r w:rsidR="00C47BB6" w:rsidRPr="001B20C7">
        <w:rPr>
          <w:rFonts w:cs="Arial"/>
          <w:i/>
          <w:color w:val="auto"/>
          <w:szCs w:val="22"/>
          <w:u w:val="single"/>
        </w:rPr>
        <w:t>Agency</w:t>
      </w:r>
    </w:p>
    <w:p w:rsidR="00B11CCF" w:rsidRPr="001B20C7" w:rsidRDefault="00B11CCF" w:rsidP="004F408F">
      <w:pPr>
        <w:pStyle w:val="Caption"/>
        <w:tabs>
          <w:tab w:val="clear" w:pos="360"/>
          <w:tab w:val="left" w:pos="540"/>
        </w:tabs>
        <w:ind w:left="426" w:firstLine="0"/>
        <w:jc w:val="both"/>
        <w:rPr>
          <w:rFonts w:cs="Arial"/>
          <w:b w:val="0"/>
          <w:color w:val="auto"/>
          <w:szCs w:val="22"/>
        </w:rPr>
      </w:pPr>
    </w:p>
    <w:p w:rsidR="00823EFA"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 xml:space="preserve">Below is a list of PPSASs issued as at December 31, 2017 that are adopted for the first time by the </w:t>
      </w:r>
      <w:r w:rsidR="00131DEF" w:rsidRPr="001B20C7">
        <w:rPr>
          <w:rFonts w:cs="Arial"/>
          <w:b w:val="0"/>
          <w:color w:val="auto"/>
          <w:szCs w:val="22"/>
        </w:rPr>
        <w:t>NTA</w:t>
      </w:r>
      <w:r w:rsidRPr="001B20C7">
        <w:rPr>
          <w:rFonts w:cs="Arial"/>
          <w:b w:val="0"/>
          <w:color w:val="auto"/>
          <w:szCs w:val="22"/>
        </w:rPr>
        <w:t xml:space="preserve"> in preparing the financial statements for the year ended December 31, 2017, the comparative information presented in these financial statements for the year ended December 31, 2016 and in the preparation of an opening </w:t>
      </w:r>
      <w:r w:rsidR="00131DEF" w:rsidRPr="001B20C7">
        <w:rPr>
          <w:rFonts w:cs="Arial"/>
          <w:b w:val="0"/>
          <w:color w:val="auto"/>
          <w:szCs w:val="22"/>
        </w:rPr>
        <w:t>PPSAS</w:t>
      </w:r>
      <w:r w:rsidRPr="001B20C7">
        <w:rPr>
          <w:rFonts w:cs="Arial"/>
          <w:b w:val="0"/>
          <w:color w:val="auto"/>
          <w:szCs w:val="22"/>
        </w:rPr>
        <w:t xml:space="preserve"> statement of financial position at January 1, 2016 (</w:t>
      </w:r>
      <w:r w:rsidR="008E1097" w:rsidRPr="001B20C7">
        <w:rPr>
          <w:rFonts w:cs="Arial"/>
          <w:b w:val="0"/>
          <w:szCs w:val="22"/>
        </w:rPr>
        <w:t>NTA</w:t>
      </w:r>
      <w:r w:rsidR="008E1097" w:rsidRPr="001B20C7">
        <w:rPr>
          <w:rFonts w:cs="Arial"/>
          <w:b w:val="0"/>
          <w:color w:val="auto"/>
          <w:szCs w:val="22"/>
        </w:rPr>
        <w:t>’s</w:t>
      </w:r>
      <w:r w:rsidRPr="001B20C7">
        <w:rPr>
          <w:rFonts w:cs="Arial"/>
          <w:b w:val="0"/>
          <w:color w:val="auto"/>
          <w:szCs w:val="22"/>
        </w:rPr>
        <w:t xml:space="preserve"> date of transition).</w:t>
      </w:r>
    </w:p>
    <w:p w:rsidR="00823EFA" w:rsidRPr="001B20C7" w:rsidRDefault="00823EFA" w:rsidP="00823EFA">
      <w:pPr>
        <w:pStyle w:val="Caption"/>
        <w:tabs>
          <w:tab w:val="clear" w:pos="360"/>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color w:val="auto"/>
          <w:szCs w:val="22"/>
        </w:rPr>
      </w:pPr>
      <w:r w:rsidRPr="001B20C7">
        <w:rPr>
          <w:rFonts w:cs="Arial"/>
          <w:color w:val="auto"/>
          <w:szCs w:val="22"/>
        </w:rPr>
        <w:t>PPSAS 1</w:t>
      </w:r>
      <w:r w:rsidR="00823EFA" w:rsidRPr="001B20C7">
        <w:rPr>
          <w:rFonts w:cs="Arial"/>
          <w:color w:val="auto"/>
          <w:szCs w:val="22"/>
        </w:rPr>
        <w:t>:</w:t>
      </w:r>
      <w:r w:rsidR="00823EFA" w:rsidRPr="001B20C7">
        <w:rPr>
          <w:rFonts w:cs="Arial"/>
          <w:color w:val="auto"/>
          <w:szCs w:val="22"/>
        </w:rPr>
        <w:tab/>
      </w:r>
      <w:r w:rsidRPr="001B20C7">
        <w:rPr>
          <w:rFonts w:cs="Arial"/>
          <w:color w:val="auto"/>
          <w:szCs w:val="22"/>
        </w:rPr>
        <w:t>Presentation of Financial Statements</w:t>
      </w:r>
    </w:p>
    <w:p w:rsidR="00B11CCF" w:rsidRPr="001B20C7" w:rsidRDefault="00B11CCF" w:rsidP="00AD4018">
      <w:pPr>
        <w:pStyle w:val="Caption"/>
        <w:tabs>
          <w:tab w:val="clear" w:pos="360"/>
          <w:tab w:val="left" w:pos="851"/>
        </w:tabs>
        <w:ind w:left="851" w:firstLine="0"/>
        <w:jc w:val="both"/>
        <w:rPr>
          <w:rFonts w:cs="Arial"/>
          <w:b w:val="0"/>
          <w:color w:val="auto"/>
          <w:szCs w:val="22"/>
        </w:rPr>
      </w:pPr>
      <w:r w:rsidRPr="001B20C7">
        <w:rPr>
          <w:rFonts w:cs="Arial"/>
          <w:b w:val="0"/>
          <w:color w:val="auto"/>
          <w:szCs w:val="22"/>
        </w:rPr>
        <w:tab/>
      </w: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sets overall considerations for the presentation of financial statements, guidance for their structure, and minimum requirements for the content of financial statements prepared under the accrual basis of accounting.</w:t>
      </w:r>
    </w:p>
    <w:p w:rsidR="00BB25B4" w:rsidRPr="001B20C7" w:rsidRDefault="00BB25B4" w:rsidP="00823EFA">
      <w:pPr>
        <w:rPr>
          <w:rFonts w:ascii="Arial" w:hAnsi="Arial" w:cs="Arial"/>
          <w:sz w:val="22"/>
          <w:szCs w:val="22"/>
        </w:rPr>
      </w:pPr>
    </w:p>
    <w:p w:rsidR="00BB25B4" w:rsidRPr="001B20C7" w:rsidRDefault="00BB25B4" w:rsidP="00823EFA">
      <w:pPr>
        <w:pStyle w:val="NoSpacing"/>
        <w:jc w:val="both"/>
        <w:rPr>
          <w:sz w:val="22"/>
          <w:szCs w:val="22"/>
        </w:rPr>
      </w:pPr>
      <w:r w:rsidRPr="001B20C7">
        <w:rPr>
          <w:sz w:val="22"/>
          <w:szCs w:val="22"/>
        </w:rPr>
        <w:t>There is no material difference in recognition and measurement with the previous standard upon application of this PPSAS.</w:t>
      </w:r>
    </w:p>
    <w:p w:rsidR="00E71890" w:rsidRPr="001B20C7" w:rsidRDefault="00E71890" w:rsidP="00823EFA">
      <w:pPr>
        <w:rPr>
          <w:rFonts w:ascii="Arial" w:hAnsi="Arial" w:cs="Arial"/>
          <w:sz w:val="22"/>
          <w:szCs w:val="22"/>
        </w:rPr>
      </w:pPr>
    </w:p>
    <w:p w:rsidR="001B20C7" w:rsidRDefault="001B20C7" w:rsidP="00823EFA">
      <w:pPr>
        <w:pStyle w:val="Caption"/>
        <w:tabs>
          <w:tab w:val="clear" w:pos="360"/>
        </w:tabs>
        <w:ind w:left="0" w:firstLine="0"/>
        <w:jc w:val="both"/>
        <w:rPr>
          <w:rFonts w:cs="Arial"/>
          <w:color w:val="auto"/>
          <w:szCs w:val="22"/>
        </w:rPr>
      </w:pPr>
    </w:p>
    <w:p w:rsidR="00B11CCF" w:rsidRPr="001B20C7" w:rsidRDefault="00B11CCF" w:rsidP="00823EFA">
      <w:pPr>
        <w:pStyle w:val="Caption"/>
        <w:tabs>
          <w:tab w:val="clear" w:pos="360"/>
        </w:tabs>
        <w:ind w:left="0" w:firstLine="0"/>
        <w:jc w:val="both"/>
        <w:rPr>
          <w:rFonts w:cs="Arial"/>
          <w:color w:val="auto"/>
          <w:szCs w:val="22"/>
        </w:rPr>
      </w:pPr>
      <w:r w:rsidRPr="001B20C7">
        <w:rPr>
          <w:rFonts w:cs="Arial"/>
          <w:color w:val="auto"/>
          <w:szCs w:val="22"/>
        </w:rPr>
        <w:lastRenderedPageBreak/>
        <w:t>PPSAS 2</w:t>
      </w:r>
      <w:r w:rsidR="00823EFA" w:rsidRPr="001B20C7">
        <w:rPr>
          <w:rFonts w:cs="Arial"/>
          <w:color w:val="auto"/>
          <w:szCs w:val="22"/>
        </w:rPr>
        <w:t>:</w:t>
      </w:r>
      <w:r w:rsidR="00823EFA" w:rsidRPr="001B20C7">
        <w:rPr>
          <w:rFonts w:cs="Arial"/>
          <w:color w:val="auto"/>
          <w:szCs w:val="22"/>
        </w:rPr>
        <w:tab/>
      </w:r>
      <w:r w:rsidRPr="001B20C7">
        <w:rPr>
          <w:rFonts w:cs="Arial"/>
          <w:color w:val="auto"/>
          <w:szCs w:val="22"/>
        </w:rPr>
        <w:t xml:space="preserve">Cash Flow Statements </w:t>
      </w:r>
    </w:p>
    <w:p w:rsidR="00B11CCF" w:rsidRPr="001B20C7" w:rsidRDefault="00B11CCF" w:rsidP="00823EFA">
      <w:pPr>
        <w:pStyle w:val="Caption"/>
        <w:tabs>
          <w:tab w:val="clear" w:pos="360"/>
          <w:tab w:val="left" w:pos="851"/>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requires the provision of information about the historical changes in cash and cash equivalents of an entity by means of a cash flow statement that classifies cash flows during the period from operating, investing, and financing activities.</w:t>
      </w:r>
    </w:p>
    <w:p w:rsidR="00BB25B4" w:rsidRPr="001B20C7" w:rsidRDefault="00BB25B4" w:rsidP="00823EFA">
      <w:pPr>
        <w:rPr>
          <w:rFonts w:ascii="Arial" w:hAnsi="Arial" w:cs="Arial"/>
          <w:sz w:val="22"/>
          <w:szCs w:val="22"/>
        </w:rPr>
      </w:pPr>
    </w:p>
    <w:p w:rsidR="00BB25B4" w:rsidRPr="001B20C7" w:rsidRDefault="00BB25B4" w:rsidP="00823EFA">
      <w:pPr>
        <w:pStyle w:val="NoSpacing"/>
        <w:jc w:val="both"/>
        <w:rPr>
          <w:sz w:val="22"/>
          <w:szCs w:val="22"/>
        </w:rPr>
      </w:pPr>
      <w:r w:rsidRPr="001B20C7">
        <w:rPr>
          <w:sz w:val="22"/>
          <w:szCs w:val="22"/>
        </w:rPr>
        <w:t>There is no material difference in recognition and measurement with the previous standard upon application of this PPSAS.</w:t>
      </w:r>
    </w:p>
    <w:p w:rsidR="00B11CCF" w:rsidRPr="001B20C7" w:rsidRDefault="00B11CCF" w:rsidP="00823EFA">
      <w:pPr>
        <w:pStyle w:val="Caption"/>
        <w:tabs>
          <w:tab w:val="clear" w:pos="360"/>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color w:val="auto"/>
          <w:szCs w:val="22"/>
        </w:rPr>
      </w:pPr>
      <w:r w:rsidRPr="001B20C7">
        <w:rPr>
          <w:rFonts w:cs="Arial"/>
          <w:color w:val="auto"/>
          <w:szCs w:val="22"/>
        </w:rPr>
        <w:t>PPSAS 3</w:t>
      </w:r>
      <w:r w:rsidR="00823EFA" w:rsidRPr="001B20C7">
        <w:rPr>
          <w:rFonts w:cs="Arial"/>
          <w:color w:val="auto"/>
          <w:szCs w:val="22"/>
        </w:rPr>
        <w:t>:</w:t>
      </w:r>
      <w:r w:rsidR="00823EFA" w:rsidRPr="001B20C7">
        <w:rPr>
          <w:rFonts w:cs="Arial"/>
          <w:color w:val="auto"/>
          <w:szCs w:val="22"/>
        </w:rPr>
        <w:tab/>
      </w:r>
      <w:r w:rsidRPr="001B20C7">
        <w:rPr>
          <w:rFonts w:cs="Arial"/>
          <w:color w:val="auto"/>
          <w:szCs w:val="22"/>
        </w:rPr>
        <w:t xml:space="preserve">Accounting Policies, Changes in Accounting Estimate and Errors </w:t>
      </w:r>
    </w:p>
    <w:p w:rsidR="00B11CCF" w:rsidRPr="001B20C7" w:rsidRDefault="00B11CCF" w:rsidP="00823EFA">
      <w:pPr>
        <w:pStyle w:val="Caption"/>
        <w:tabs>
          <w:tab w:val="clear" w:pos="360"/>
          <w:tab w:val="left" w:pos="851"/>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prescribes the criteria for selecting and changing accounting policies, together with the accounting treatment and disclosure of changes in accounting policies, changes in accounting estimates, and corrections of errors.</w:t>
      </w:r>
    </w:p>
    <w:p w:rsidR="00BB25B4" w:rsidRPr="001B20C7" w:rsidRDefault="00BB25B4" w:rsidP="00823EFA">
      <w:pPr>
        <w:rPr>
          <w:rFonts w:ascii="Arial" w:hAnsi="Arial" w:cs="Arial"/>
          <w:sz w:val="22"/>
          <w:szCs w:val="22"/>
        </w:rPr>
      </w:pPr>
    </w:p>
    <w:p w:rsidR="00BB25B4" w:rsidRPr="001B20C7" w:rsidRDefault="00BB25B4" w:rsidP="00823EFA">
      <w:pPr>
        <w:pStyle w:val="NoSpacing"/>
        <w:jc w:val="both"/>
        <w:rPr>
          <w:sz w:val="22"/>
          <w:szCs w:val="22"/>
        </w:rPr>
      </w:pPr>
      <w:r w:rsidRPr="001B20C7">
        <w:rPr>
          <w:sz w:val="22"/>
          <w:szCs w:val="22"/>
        </w:rPr>
        <w:t>There is no material difference in recognition and measurement with the previous standard upon application of this PPSAS.</w:t>
      </w:r>
    </w:p>
    <w:p w:rsidR="00BB25B4" w:rsidRPr="001B20C7" w:rsidRDefault="00BB25B4" w:rsidP="00823EFA">
      <w:pPr>
        <w:pStyle w:val="Caption"/>
        <w:tabs>
          <w:tab w:val="clear" w:pos="360"/>
        </w:tabs>
        <w:ind w:left="0" w:firstLine="0"/>
        <w:jc w:val="both"/>
        <w:rPr>
          <w:rFonts w:cs="Arial"/>
          <w:b w:val="0"/>
          <w:i/>
          <w:color w:val="auto"/>
          <w:szCs w:val="22"/>
        </w:rPr>
      </w:pPr>
    </w:p>
    <w:p w:rsidR="00830D19" w:rsidRPr="001B20C7" w:rsidRDefault="00830D19" w:rsidP="00830D19">
      <w:pPr>
        <w:pStyle w:val="Caption"/>
        <w:tabs>
          <w:tab w:val="clear" w:pos="360"/>
        </w:tabs>
        <w:ind w:left="0" w:firstLine="0"/>
        <w:jc w:val="both"/>
        <w:rPr>
          <w:rFonts w:cs="Arial"/>
          <w:color w:val="auto"/>
          <w:szCs w:val="22"/>
        </w:rPr>
      </w:pPr>
      <w:r w:rsidRPr="001B20C7">
        <w:rPr>
          <w:rFonts w:cs="Arial"/>
          <w:color w:val="auto"/>
          <w:szCs w:val="22"/>
        </w:rPr>
        <w:t>PPSAS 9:</w:t>
      </w:r>
      <w:r w:rsidRPr="001B20C7">
        <w:rPr>
          <w:rFonts w:cs="Arial"/>
          <w:color w:val="auto"/>
          <w:szCs w:val="22"/>
        </w:rPr>
        <w:tab/>
        <w:t xml:space="preserve">Revenue from Exchange Transactions </w:t>
      </w:r>
    </w:p>
    <w:p w:rsidR="00830D19" w:rsidRPr="001B20C7" w:rsidRDefault="00830D19" w:rsidP="00830D19">
      <w:pPr>
        <w:rPr>
          <w:rFonts w:ascii="Arial" w:hAnsi="Arial" w:cs="Arial"/>
          <w:sz w:val="22"/>
          <w:szCs w:val="22"/>
        </w:rPr>
      </w:pPr>
    </w:p>
    <w:p w:rsidR="00830D19" w:rsidRPr="001B20C7" w:rsidRDefault="00830D19" w:rsidP="0034554D">
      <w:pPr>
        <w:jc w:val="both"/>
        <w:rPr>
          <w:rFonts w:ascii="Arial" w:hAnsi="Arial" w:cs="Arial"/>
          <w:sz w:val="22"/>
          <w:szCs w:val="22"/>
        </w:rPr>
      </w:pPr>
      <w:r w:rsidRPr="001B20C7">
        <w:rPr>
          <w:rFonts w:ascii="Arial" w:hAnsi="Arial" w:cs="Arial"/>
          <w:sz w:val="22"/>
          <w:szCs w:val="22"/>
        </w:rPr>
        <w:t>This Standard</w:t>
      </w:r>
      <w:r w:rsidR="0034554D" w:rsidRPr="001B20C7">
        <w:rPr>
          <w:rFonts w:ascii="Arial" w:hAnsi="Arial" w:cs="Arial"/>
          <w:sz w:val="22"/>
          <w:szCs w:val="22"/>
        </w:rPr>
        <w:t xml:space="preserve"> prescribes the standards for identification, measurement and disclosure of revenues of public sector entities derived from exchange transactions. An exchange is one in which the entity receives assets or services, or has liabilities extinguished, and directly gives approximately equal value to the other party in exchange. These transactions are rendering services, sale of goods and use by other entity assets yielding interest, and dividends.</w:t>
      </w:r>
    </w:p>
    <w:p w:rsidR="0034554D" w:rsidRPr="001B20C7" w:rsidRDefault="0034554D" w:rsidP="0034554D">
      <w:pPr>
        <w:jc w:val="both"/>
        <w:rPr>
          <w:rFonts w:ascii="Arial" w:hAnsi="Arial" w:cs="Arial"/>
          <w:sz w:val="22"/>
          <w:szCs w:val="22"/>
        </w:rPr>
      </w:pPr>
    </w:p>
    <w:p w:rsidR="0034554D" w:rsidRPr="001B20C7" w:rsidRDefault="0034554D" w:rsidP="0034554D">
      <w:pPr>
        <w:pStyle w:val="NoSpacing"/>
        <w:jc w:val="both"/>
        <w:rPr>
          <w:sz w:val="22"/>
          <w:szCs w:val="22"/>
        </w:rPr>
      </w:pPr>
      <w:r w:rsidRPr="001B20C7">
        <w:rPr>
          <w:sz w:val="22"/>
          <w:szCs w:val="22"/>
        </w:rPr>
        <w:t>There is no material difference in recognition and measurement with the previous standard upon application of this PPSAS.</w:t>
      </w:r>
    </w:p>
    <w:p w:rsidR="00830D19" w:rsidRPr="001B20C7" w:rsidRDefault="00830D19" w:rsidP="00830D19">
      <w:pPr>
        <w:rPr>
          <w:rFonts w:ascii="Arial" w:hAnsi="Arial" w:cs="Arial"/>
          <w:sz w:val="22"/>
          <w:szCs w:val="22"/>
        </w:rPr>
      </w:pPr>
    </w:p>
    <w:p w:rsidR="00B11CCF" w:rsidRPr="001B20C7" w:rsidRDefault="00823EFA" w:rsidP="00823EFA">
      <w:pPr>
        <w:pStyle w:val="Caption"/>
        <w:tabs>
          <w:tab w:val="clear" w:pos="360"/>
        </w:tabs>
        <w:ind w:left="0" w:firstLine="0"/>
        <w:jc w:val="both"/>
        <w:rPr>
          <w:rFonts w:cs="Arial"/>
          <w:i/>
          <w:color w:val="auto"/>
          <w:szCs w:val="22"/>
        </w:rPr>
      </w:pPr>
      <w:r w:rsidRPr="001B20C7">
        <w:rPr>
          <w:rFonts w:cs="Arial"/>
          <w:color w:val="auto"/>
          <w:szCs w:val="22"/>
        </w:rPr>
        <w:t>PPSAS 12:</w:t>
      </w:r>
      <w:r w:rsidRPr="001B20C7">
        <w:rPr>
          <w:rFonts w:cs="Arial"/>
          <w:color w:val="auto"/>
          <w:szCs w:val="22"/>
        </w:rPr>
        <w:tab/>
      </w:r>
      <w:r w:rsidR="00B11CCF" w:rsidRPr="001B20C7">
        <w:rPr>
          <w:rFonts w:cs="Arial"/>
          <w:color w:val="auto"/>
          <w:szCs w:val="22"/>
        </w:rPr>
        <w:t>Inventories</w:t>
      </w:r>
    </w:p>
    <w:p w:rsidR="00B11CCF" w:rsidRPr="001B20C7" w:rsidRDefault="00B11CCF" w:rsidP="00823EFA">
      <w:pPr>
        <w:pStyle w:val="Caption"/>
        <w:tabs>
          <w:tab w:val="clear" w:pos="360"/>
          <w:tab w:val="left" w:pos="851"/>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sets out the accounting treatment for inventories. A primary issue in accounting for inventories is the amount of cost to be recognized as an asset and carried forward until the related revenues are recognized. This Standard provides guidance on the determination of cost and its subsequent recognition as an expense, including any write</w:t>
      </w:r>
      <w:r w:rsidR="00AD4018" w:rsidRPr="001B20C7">
        <w:rPr>
          <w:rFonts w:cs="Arial"/>
          <w:b w:val="0"/>
          <w:color w:val="auto"/>
          <w:szCs w:val="22"/>
        </w:rPr>
        <w:t xml:space="preserve"> </w:t>
      </w:r>
      <w:r w:rsidRPr="001B20C7">
        <w:rPr>
          <w:rFonts w:cs="Arial"/>
          <w:b w:val="0"/>
          <w:color w:val="auto"/>
          <w:szCs w:val="22"/>
        </w:rPr>
        <w:t>down to net realizable value. It also provides guidance on the cost formulas that are used to assign costs to inventories.</w:t>
      </w:r>
    </w:p>
    <w:p w:rsidR="00BB25B4" w:rsidRPr="001B20C7" w:rsidRDefault="00BB25B4" w:rsidP="00823EFA">
      <w:pPr>
        <w:pStyle w:val="NoSpacing"/>
        <w:jc w:val="both"/>
        <w:rPr>
          <w:sz w:val="22"/>
          <w:szCs w:val="22"/>
        </w:rPr>
      </w:pPr>
    </w:p>
    <w:p w:rsidR="00BB25B4" w:rsidRPr="001B20C7" w:rsidRDefault="00BB25B4" w:rsidP="00823EFA">
      <w:pPr>
        <w:pStyle w:val="NoSpacing"/>
        <w:jc w:val="both"/>
        <w:rPr>
          <w:sz w:val="22"/>
          <w:szCs w:val="22"/>
        </w:rPr>
      </w:pPr>
      <w:r w:rsidRPr="001B20C7">
        <w:rPr>
          <w:sz w:val="22"/>
          <w:szCs w:val="22"/>
        </w:rPr>
        <w:t>There is no material difference in recognition and measurement with the previous standard upon application of this PPSAS.</w:t>
      </w:r>
    </w:p>
    <w:p w:rsidR="00FE71B2" w:rsidRPr="001B20C7" w:rsidRDefault="00FE71B2" w:rsidP="0093070B">
      <w:pPr>
        <w:rPr>
          <w:rFonts w:ascii="Arial" w:hAnsi="Arial" w:cs="Arial"/>
          <w:sz w:val="22"/>
          <w:szCs w:val="22"/>
        </w:rPr>
      </w:pPr>
    </w:p>
    <w:p w:rsidR="00B11CCF" w:rsidRPr="001B20C7" w:rsidRDefault="00823EFA" w:rsidP="00823EFA">
      <w:pPr>
        <w:pStyle w:val="Caption"/>
        <w:tabs>
          <w:tab w:val="clear" w:pos="360"/>
        </w:tabs>
        <w:ind w:left="0" w:firstLine="0"/>
        <w:jc w:val="both"/>
        <w:rPr>
          <w:rFonts w:cs="Arial"/>
          <w:color w:val="auto"/>
          <w:szCs w:val="22"/>
        </w:rPr>
      </w:pPr>
      <w:r w:rsidRPr="001B20C7">
        <w:rPr>
          <w:rFonts w:cs="Arial"/>
          <w:color w:val="auto"/>
          <w:szCs w:val="22"/>
        </w:rPr>
        <w:t>PPSAS 13:</w:t>
      </w:r>
      <w:r w:rsidRPr="001B20C7">
        <w:rPr>
          <w:rFonts w:cs="Arial"/>
          <w:color w:val="auto"/>
          <w:szCs w:val="22"/>
        </w:rPr>
        <w:tab/>
      </w:r>
      <w:r w:rsidR="00B11CCF" w:rsidRPr="001B20C7">
        <w:rPr>
          <w:rFonts w:cs="Arial"/>
          <w:color w:val="auto"/>
          <w:szCs w:val="22"/>
        </w:rPr>
        <w:t xml:space="preserve">Leases </w:t>
      </w:r>
    </w:p>
    <w:p w:rsidR="00B11CCF" w:rsidRPr="001B20C7" w:rsidRDefault="00B11CCF" w:rsidP="00823EFA">
      <w:pPr>
        <w:pStyle w:val="Caption"/>
        <w:tabs>
          <w:tab w:val="clear" w:pos="360"/>
          <w:tab w:val="left" w:pos="851"/>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 xml:space="preserve">This Standard prescribes, for lessees and </w:t>
      </w:r>
      <w:proofErr w:type="spellStart"/>
      <w:r w:rsidRPr="001B20C7">
        <w:rPr>
          <w:rFonts w:cs="Arial"/>
          <w:b w:val="0"/>
          <w:color w:val="auto"/>
          <w:szCs w:val="22"/>
        </w:rPr>
        <w:t>lessor</w:t>
      </w:r>
      <w:r w:rsidR="008E1097" w:rsidRPr="001B20C7">
        <w:rPr>
          <w:rFonts w:cs="Arial"/>
          <w:b w:val="0"/>
          <w:color w:val="auto"/>
          <w:szCs w:val="22"/>
        </w:rPr>
        <w:t>s</w:t>
      </w:r>
      <w:proofErr w:type="spellEnd"/>
      <w:r w:rsidRPr="001B20C7">
        <w:rPr>
          <w:rFonts w:cs="Arial"/>
          <w:b w:val="0"/>
          <w:color w:val="auto"/>
          <w:szCs w:val="22"/>
        </w:rPr>
        <w:t xml:space="preserve">, the appropriate policies and disclosures to apply in relation to finance and operating leases. It also prescribes specific identifications of transactions which are considered as lease agreement and those which are not. Also, it presents the two specific classifications of lease agreements and how they are presented in the financial statements. </w:t>
      </w:r>
    </w:p>
    <w:p w:rsidR="00BB25B4" w:rsidRPr="001B20C7" w:rsidRDefault="00BB25B4" w:rsidP="00823EFA">
      <w:pPr>
        <w:pStyle w:val="NoSpacing"/>
        <w:jc w:val="both"/>
        <w:rPr>
          <w:sz w:val="22"/>
          <w:szCs w:val="22"/>
        </w:rPr>
      </w:pPr>
    </w:p>
    <w:p w:rsidR="00BB25B4" w:rsidRPr="001B20C7" w:rsidRDefault="00BB25B4" w:rsidP="00823EFA">
      <w:pPr>
        <w:pStyle w:val="NoSpacing"/>
        <w:jc w:val="both"/>
        <w:rPr>
          <w:sz w:val="22"/>
          <w:szCs w:val="22"/>
        </w:rPr>
      </w:pPr>
      <w:r w:rsidRPr="001B20C7">
        <w:rPr>
          <w:sz w:val="22"/>
          <w:szCs w:val="22"/>
        </w:rPr>
        <w:lastRenderedPageBreak/>
        <w:t>There is no material difference in recognition and measurement with the previous standard upon application of this PPSAS.</w:t>
      </w:r>
    </w:p>
    <w:p w:rsidR="00823EFA" w:rsidRPr="001B20C7" w:rsidRDefault="00823EFA" w:rsidP="00823EFA">
      <w:pPr>
        <w:pStyle w:val="NoSpacing"/>
        <w:jc w:val="both"/>
        <w:rPr>
          <w:sz w:val="22"/>
          <w:szCs w:val="22"/>
        </w:rPr>
      </w:pPr>
    </w:p>
    <w:p w:rsidR="00B11CCF" w:rsidRPr="001B20C7" w:rsidRDefault="00823EFA" w:rsidP="00823EFA">
      <w:pPr>
        <w:pStyle w:val="Caption"/>
        <w:tabs>
          <w:tab w:val="clear" w:pos="360"/>
        </w:tabs>
        <w:ind w:left="0" w:firstLine="0"/>
        <w:jc w:val="both"/>
        <w:rPr>
          <w:rFonts w:cs="Arial"/>
          <w:i/>
          <w:color w:val="auto"/>
          <w:szCs w:val="22"/>
        </w:rPr>
      </w:pPr>
      <w:r w:rsidRPr="001B20C7">
        <w:rPr>
          <w:rFonts w:cs="Arial"/>
          <w:color w:val="auto"/>
          <w:szCs w:val="22"/>
        </w:rPr>
        <w:t>PPSAS 14:</w:t>
      </w:r>
      <w:r w:rsidRPr="001B20C7">
        <w:rPr>
          <w:rFonts w:cs="Arial"/>
          <w:color w:val="auto"/>
          <w:szCs w:val="22"/>
        </w:rPr>
        <w:tab/>
      </w:r>
      <w:r w:rsidR="00B11CCF" w:rsidRPr="001B20C7">
        <w:rPr>
          <w:rFonts w:cs="Arial"/>
          <w:color w:val="auto"/>
          <w:szCs w:val="22"/>
        </w:rPr>
        <w:t xml:space="preserve">Events </w:t>
      </w:r>
      <w:r w:rsidR="008E1097" w:rsidRPr="001B20C7">
        <w:rPr>
          <w:rFonts w:cs="Arial"/>
          <w:color w:val="auto"/>
          <w:szCs w:val="22"/>
        </w:rPr>
        <w:t>after</w:t>
      </w:r>
      <w:r w:rsidR="00B11CCF" w:rsidRPr="001B20C7">
        <w:rPr>
          <w:rFonts w:cs="Arial"/>
          <w:color w:val="auto"/>
          <w:szCs w:val="22"/>
        </w:rPr>
        <w:t xml:space="preserve"> the Reporting Date</w:t>
      </w:r>
    </w:p>
    <w:p w:rsidR="00B11CCF" w:rsidRPr="001B20C7" w:rsidRDefault="00B11CCF" w:rsidP="00823EFA">
      <w:pPr>
        <w:pStyle w:val="Caption"/>
        <w:tabs>
          <w:tab w:val="clear" w:pos="360"/>
          <w:tab w:val="left" w:pos="851"/>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prescribes the circumstances in which adjustments for events after the reporting period are required. It also prescribes the disclosure requirements regarding the date of authorization for issue and information received after the reporting period.</w:t>
      </w:r>
    </w:p>
    <w:p w:rsidR="00B11CCF" w:rsidRPr="001B20C7" w:rsidRDefault="00B11CCF" w:rsidP="00823EFA">
      <w:pPr>
        <w:pStyle w:val="Caption"/>
        <w:tabs>
          <w:tab w:val="clear" w:pos="360"/>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It requires that an entity should not prepare its financial statements on going concern basis if events after the reporting date indicate that the going concern assumption is not appropriate.</w:t>
      </w:r>
    </w:p>
    <w:p w:rsidR="00BB25B4" w:rsidRPr="001B20C7" w:rsidRDefault="00BB25B4" w:rsidP="00823EFA">
      <w:pPr>
        <w:rPr>
          <w:rFonts w:ascii="Arial" w:hAnsi="Arial" w:cs="Arial"/>
          <w:sz w:val="22"/>
          <w:szCs w:val="22"/>
        </w:rPr>
      </w:pPr>
    </w:p>
    <w:p w:rsidR="00B11CCF" w:rsidRPr="001B20C7" w:rsidRDefault="00B11CCF" w:rsidP="00823EFA">
      <w:pPr>
        <w:pStyle w:val="Caption"/>
        <w:tabs>
          <w:tab w:val="clear" w:pos="360"/>
        </w:tabs>
        <w:ind w:left="0" w:firstLine="0"/>
        <w:jc w:val="both"/>
        <w:rPr>
          <w:rFonts w:cs="Arial"/>
          <w:color w:val="auto"/>
          <w:szCs w:val="22"/>
        </w:rPr>
      </w:pPr>
      <w:r w:rsidRPr="001B20C7">
        <w:rPr>
          <w:rFonts w:cs="Arial"/>
          <w:color w:val="auto"/>
          <w:szCs w:val="22"/>
        </w:rPr>
        <w:t>PPSAS 17</w:t>
      </w:r>
      <w:r w:rsidR="00823EFA" w:rsidRPr="001B20C7">
        <w:rPr>
          <w:rFonts w:cs="Arial"/>
          <w:color w:val="auto"/>
          <w:szCs w:val="22"/>
        </w:rPr>
        <w:t>:</w:t>
      </w:r>
      <w:r w:rsidR="00823EFA" w:rsidRPr="001B20C7">
        <w:rPr>
          <w:rFonts w:cs="Arial"/>
          <w:color w:val="auto"/>
          <w:szCs w:val="22"/>
        </w:rPr>
        <w:tab/>
      </w:r>
      <w:r w:rsidRPr="001B20C7">
        <w:rPr>
          <w:rFonts w:cs="Arial"/>
          <w:color w:val="auto"/>
          <w:szCs w:val="22"/>
        </w:rPr>
        <w:t>Property, Plant and Equipment</w:t>
      </w:r>
    </w:p>
    <w:p w:rsidR="00B11CCF" w:rsidRPr="001B20C7" w:rsidRDefault="00B11CCF" w:rsidP="00823EFA">
      <w:pPr>
        <w:pStyle w:val="Caption"/>
        <w:tabs>
          <w:tab w:val="clear" w:pos="360"/>
          <w:tab w:val="left" w:pos="851"/>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prescribes the standards on the recognition, measurement at recognition, measurement after recognition, depreciation, impairment, derecognition and disclosure requirements dealing with transactions and events affecting property, plant and equipment of the Philippine public sector. The principal issues in accounting for property, plant, and equipment are</w:t>
      </w:r>
      <w:r w:rsidR="008E1097" w:rsidRPr="001B20C7">
        <w:rPr>
          <w:rFonts w:cs="Arial"/>
          <w:b w:val="0"/>
          <w:color w:val="auto"/>
          <w:szCs w:val="22"/>
        </w:rPr>
        <w:t>:</w:t>
      </w:r>
      <w:r w:rsidRPr="001B20C7">
        <w:rPr>
          <w:rFonts w:cs="Arial"/>
          <w:b w:val="0"/>
          <w:color w:val="auto"/>
          <w:szCs w:val="22"/>
        </w:rPr>
        <w:t xml:space="preserve"> (a) the recognition of the assets, (b) the determination of their carrying amounts, and (c) the depreciation charges and impairment losses to be recognized in relation to them.</w:t>
      </w:r>
    </w:p>
    <w:p w:rsidR="00BB25B4" w:rsidRPr="001B20C7" w:rsidRDefault="00BB25B4" w:rsidP="00823EFA">
      <w:pPr>
        <w:pStyle w:val="NoSpacing"/>
        <w:jc w:val="both"/>
        <w:rPr>
          <w:sz w:val="22"/>
          <w:szCs w:val="22"/>
        </w:rPr>
      </w:pPr>
    </w:p>
    <w:p w:rsidR="00BB25B4" w:rsidRPr="001B20C7" w:rsidRDefault="00BB25B4" w:rsidP="00823EFA">
      <w:pPr>
        <w:pStyle w:val="NoSpacing"/>
        <w:jc w:val="both"/>
        <w:rPr>
          <w:sz w:val="22"/>
          <w:szCs w:val="22"/>
        </w:rPr>
      </w:pPr>
      <w:r w:rsidRPr="001B20C7">
        <w:rPr>
          <w:sz w:val="22"/>
          <w:szCs w:val="22"/>
        </w:rPr>
        <w:t>There is no material difference in recognition and measurement with the previous standard upon application of this PPSAS.</w:t>
      </w:r>
    </w:p>
    <w:p w:rsidR="00B11CCF" w:rsidRPr="001B20C7" w:rsidRDefault="00B11CCF" w:rsidP="00823EFA">
      <w:pPr>
        <w:pStyle w:val="Caption"/>
        <w:tabs>
          <w:tab w:val="clear" w:pos="360"/>
        </w:tabs>
        <w:ind w:left="0" w:firstLine="0"/>
        <w:jc w:val="both"/>
        <w:rPr>
          <w:rFonts w:cs="Arial"/>
          <w:b w:val="0"/>
          <w:color w:val="auto"/>
          <w:szCs w:val="22"/>
        </w:rPr>
      </w:pPr>
    </w:p>
    <w:p w:rsidR="00B11CCF" w:rsidRPr="001B20C7" w:rsidRDefault="00823EFA" w:rsidP="00823EFA">
      <w:pPr>
        <w:pStyle w:val="Caption"/>
        <w:tabs>
          <w:tab w:val="clear" w:pos="360"/>
        </w:tabs>
        <w:ind w:left="0" w:firstLine="0"/>
        <w:jc w:val="both"/>
        <w:rPr>
          <w:rFonts w:cs="Arial"/>
          <w:color w:val="auto"/>
          <w:szCs w:val="22"/>
        </w:rPr>
      </w:pPr>
      <w:r w:rsidRPr="001B20C7">
        <w:rPr>
          <w:rFonts w:cs="Arial"/>
          <w:color w:val="auto"/>
          <w:szCs w:val="22"/>
        </w:rPr>
        <w:t>PPSAS 19:</w:t>
      </w:r>
      <w:r w:rsidRPr="001B20C7">
        <w:rPr>
          <w:rFonts w:cs="Arial"/>
          <w:color w:val="auto"/>
          <w:szCs w:val="22"/>
        </w:rPr>
        <w:tab/>
      </w:r>
      <w:r w:rsidR="00B11CCF" w:rsidRPr="001B20C7">
        <w:rPr>
          <w:rFonts w:cs="Arial"/>
          <w:color w:val="auto"/>
          <w:szCs w:val="22"/>
        </w:rPr>
        <w:t>Provisions, Contingent Liabilities and Contingent Assets</w:t>
      </w:r>
    </w:p>
    <w:p w:rsidR="00B11CCF" w:rsidRPr="001B20C7" w:rsidRDefault="00B11CCF" w:rsidP="00823EFA">
      <w:pPr>
        <w:pStyle w:val="Caption"/>
        <w:tabs>
          <w:tab w:val="clear" w:pos="360"/>
          <w:tab w:val="left" w:pos="851"/>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defines provisions, contingent liabilities and contingent assets, and identifies the circumstances in which provisions should be recognized, how they should be measured, and the disclosures that should be made about them. It also requires that certain information be disclosed about contingent liabilities and contingent assets in the notes to the financial statements to enable users to understand their nature, timing and amount.</w:t>
      </w:r>
    </w:p>
    <w:p w:rsidR="00BB25B4" w:rsidRPr="001B20C7" w:rsidRDefault="00BB25B4" w:rsidP="00823EFA">
      <w:pPr>
        <w:pStyle w:val="NoSpacing"/>
        <w:jc w:val="both"/>
        <w:rPr>
          <w:sz w:val="22"/>
          <w:szCs w:val="22"/>
        </w:rPr>
      </w:pPr>
    </w:p>
    <w:p w:rsidR="00BB25B4" w:rsidRPr="001B20C7" w:rsidRDefault="00BB25B4" w:rsidP="00823EFA">
      <w:pPr>
        <w:pStyle w:val="NoSpacing"/>
        <w:jc w:val="both"/>
        <w:rPr>
          <w:sz w:val="22"/>
          <w:szCs w:val="22"/>
        </w:rPr>
      </w:pPr>
      <w:r w:rsidRPr="001B20C7">
        <w:rPr>
          <w:sz w:val="22"/>
          <w:szCs w:val="22"/>
        </w:rPr>
        <w:t>There is no material difference in recognition and measurement with the previous standard upon application of this PPSAS.</w:t>
      </w:r>
    </w:p>
    <w:p w:rsidR="00FE71B2" w:rsidRDefault="00FE71B2" w:rsidP="0034554D">
      <w:pPr>
        <w:rPr>
          <w:rFonts w:ascii="Arial" w:hAnsi="Arial" w:cs="Arial"/>
          <w:sz w:val="22"/>
          <w:szCs w:val="22"/>
        </w:rPr>
      </w:pPr>
    </w:p>
    <w:p w:rsidR="0083071D" w:rsidRDefault="0083071D" w:rsidP="0083071D">
      <w:pPr>
        <w:jc w:val="both"/>
        <w:rPr>
          <w:rFonts w:ascii="Arial" w:eastAsia="Batang" w:hAnsi="Arial" w:cs="Arial"/>
          <w:b/>
          <w:sz w:val="22"/>
          <w:szCs w:val="22"/>
        </w:rPr>
      </w:pPr>
      <w:r>
        <w:rPr>
          <w:rFonts w:ascii="Arial" w:eastAsia="Batang" w:hAnsi="Arial" w:cs="Arial"/>
          <w:b/>
          <w:sz w:val="22"/>
          <w:szCs w:val="22"/>
        </w:rPr>
        <w:t>PPSAS 20:</w:t>
      </w:r>
      <w:r>
        <w:rPr>
          <w:rFonts w:ascii="Arial" w:eastAsia="Batang" w:hAnsi="Arial" w:cs="Arial"/>
          <w:b/>
          <w:sz w:val="22"/>
          <w:szCs w:val="22"/>
        </w:rPr>
        <w:tab/>
        <w:t>Related Party Disclosures</w:t>
      </w:r>
    </w:p>
    <w:p w:rsidR="0083071D" w:rsidRDefault="0083071D" w:rsidP="0083071D">
      <w:pPr>
        <w:jc w:val="both"/>
        <w:rPr>
          <w:rFonts w:ascii="Arial" w:eastAsia="Batang" w:hAnsi="Arial" w:cs="Arial"/>
          <w:sz w:val="22"/>
          <w:szCs w:val="22"/>
        </w:rPr>
      </w:pPr>
    </w:p>
    <w:p w:rsidR="0083071D" w:rsidRDefault="0083071D" w:rsidP="0083071D">
      <w:pPr>
        <w:jc w:val="both"/>
        <w:rPr>
          <w:rFonts w:ascii="Arial" w:eastAsia="Batang" w:hAnsi="Arial" w:cs="Arial"/>
          <w:sz w:val="22"/>
          <w:szCs w:val="22"/>
        </w:rPr>
      </w:pPr>
      <w:r>
        <w:rPr>
          <w:rFonts w:ascii="Arial" w:eastAsia="Batang" w:hAnsi="Arial" w:cs="Arial"/>
          <w:sz w:val="22"/>
          <w:szCs w:val="22"/>
        </w:rPr>
        <w:t>The NTA’s related party disclosures pertain to the remuneration and other benefits received by the Key Management Personnel. No transactions between the NTA and its related parties have occurred.</w:t>
      </w:r>
    </w:p>
    <w:p w:rsidR="0083071D" w:rsidRPr="001B20C7" w:rsidRDefault="0083071D" w:rsidP="0034554D">
      <w:pPr>
        <w:rPr>
          <w:rFonts w:ascii="Arial" w:hAnsi="Arial" w:cs="Arial"/>
          <w:sz w:val="22"/>
          <w:szCs w:val="22"/>
        </w:rPr>
      </w:pPr>
    </w:p>
    <w:p w:rsidR="0034554D" w:rsidRPr="001B20C7" w:rsidRDefault="0034554D" w:rsidP="0034554D">
      <w:pPr>
        <w:rPr>
          <w:rFonts w:ascii="Arial" w:hAnsi="Arial" w:cs="Arial"/>
          <w:b/>
          <w:sz w:val="22"/>
          <w:szCs w:val="22"/>
        </w:rPr>
      </w:pPr>
      <w:r w:rsidRPr="001B20C7">
        <w:rPr>
          <w:rFonts w:ascii="Arial" w:hAnsi="Arial" w:cs="Arial"/>
          <w:b/>
          <w:sz w:val="22"/>
          <w:szCs w:val="22"/>
        </w:rPr>
        <w:t>PPSAS 23:</w:t>
      </w:r>
      <w:r w:rsidRPr="001B20C7">
        <w:rPr>
          <w:rFonts w:ascii="Arial" w:hAnsi="Arial" w:cs="Arial"/>
          <w:b/>
          <w:sz w:val="22"/>
          <w:szCs w:val="22"/>
        </w:rPr>
        <w:tab/>
        <w:t>Revenue from Non-Exchange Transactions</w:t>
      </w:r>
    </w:p>
    <w:p w:rsidR="0034554D" w:rsidRPr="001B20C7" w:rsidRDefault="0034554D" w:rsidP="0034554D">
      <w:pPr>
        <w:rPr>
          <w:rFonts w:ascii="Arial" w:hAnsi="Arial" w:cs="Arial"/>
          <w:b/>
          <w:sz w:val="22"/>
          <w:szCs w:val="22"/>
        </w:rPr>
      </w:pPr>
    </w:p>
    <w:p w:rsidR="0034554D" w:rsidRPr="001B20C7" w:rsidRDefault="00B054B7" w:rsidP="00B054B7">
      <w:pPr>
        <w:jc w:val="both"/>
        <w:rPr>
          <w:rFonts w:ascii="Arial" w:hAnsi="Arial" w:cs="Arial"/>
          <w:sz w:val="22"/>
          <w:szCs w:val="22"/>
        </w:rPr>
      </w:pPr>
      <w:r w:rsidRPr="001B20C7">
        <w:rPr>
          <w:rFonts w:ascii="Arial" w:hAnsi="Arial" w:cs="Arial"/>
          <w:sz w:val="22"/>
          <w:szCs w:val="22"/>
        </w:rPr>
        <w:t>This Standard prescribes requirements for the financial reporting of revenue arising from non-exchange transaction, other than non-exchange transactions that give rise to an entity combination. This Standard deals with issues that need to be considered in recognizing and measuring revenue from non-exchange transactions, including the identification of contributions from owners.</w:t>
      </w:r>
    </w:p>
    <w:p w:rsidR="00B054B7" w:rsidRPr="001B20C7" w:rsidRDefault="00B054B7" w:rsidP="00B054B7">
      <w:pPr>
        <w:pStyle w:val="NoSpacing"/>
        <w:jc w:val="both"/>
        <w:rPr>
          <w:sz w:val="22"/>
          <w:szCs w:val="22"/>
        </w:rPr>
      </w:pPr>
      <w:r w:rsidRPr="001B20C7">
        <w:rPr>
          <w:sz w:val="22"/>
          <w:szCs w:val="22"/>
        </w:rPr>
        <w:lastRenderedPageBreak/>
        <w:t>There is no material difference in recognition and measurement with the previous standard upon application of this PPSAS.</w:t>
      </w:r>
    </w:p>
    <w:p w:rsidR="00AB0353" w:rsidRPr="00AB0353" w:rsidRDefault="00AB0353" w:rsidP="00AB0353"/>
    <w:p w:rsidR="00B11CCF" w:rsidRPr="001B20C7" w:rsidRDefault="00823EFA" w:rsidP="00823EFA">
      <w:pPr>
        <w:pStyle w:val="Caption"/>
        <w:tabs>
          <w:tab w:val="clear" w:pos="360"/>
        </w:tabs>
        <w:ind w:left="0" w:firstLine="0"/>
        <w:jc w:val="both"/>
        <w:rPr>
          <w:rFonts w:cs="Arial"/>
          <w:color w:val="auto"/>
          <w:szCs w:val="22"/>
        </w:rPr>
      </w:pPr>
      <w:r w:rsidRPr="001B20C7">
        <w:rPr>
          <w:rFonts w:cs="Arial"/>
          <w:color w:val="auto"/>
          <w:szCs w:val="22"/>
        </w:rPr>
        <w:t>PPSAS 24:</w:t>
      </w:r>
      <w:r w:rsidR="00B11CCF" w:rsidRPr="001B20C7">
        <w:rPr>
          <w:rFonts w:cs="Arial"/>
          <w:color w:val="auto"/>
          <w:szCs w:val="22"/>
        </w:rPr>
        <w:t xml:space="preserve"> </w:t>
      </w:r>
      <w:r w:rsidRPr="001B20C7">
        <w:rPr>
          <w:rFonts w:cs="Arial"/>
          <w:color w:val="auto"/>
          <w:szCs w:val="22"/>
        </w:rPr>
        <w:tab/>
      </w:r>
      <w:r w:rsidR="00B11CCF" w:rsidRPr="001B20C7">
        <w:rPr>
          <w:rFonts w:cs="Arial"/>
          <w:color w:val="auto"/>
          <w:szCs w:val="22"/>
        </w:rPr>
        <w:t>Presentation of Budget Info</w:t>
      </w:r>
      <w:r w:rsidRPr="001B20C7">
        <w:rPr>
          <w:rFonts w:cs="Arial"/>
          <w:color w:val="auto"/>
          <w:szCs w:val="22"/>
        </w:rPr>
        <w:t>rmation in Financial Statements</w:t>
      </w:r>
    </w:p>
    <w:p w:rsidR="00B11CCF" w:rsidRPr="001B20C7" w:rsidRDefault="00B11CCF" w:rsidP="00823EFA">
      <w:pPr>
        <w:pStyle w:val="Caption"/>
        <w:tabs>
          <w:tab w:val="clear" w:pos="360"/>
          <w:tab w:val="left" w:pos="851"/>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prescribes a comparison of budget amounts and the actual amounts arising from execution of the budget to be included in the financial statements of entities. This Standard also requires disclosure of an explanation of the reasons for material differences between the budget and actual amounts. The main issue in the implementation of this Standard is how the comparison of budget and actual amounts shall be presented in the financial statements.</w:t>
      </w:r>
    </w:p>
    <w:p w:rsidR="00BB25B4" w:rsidRPr="001B20C7" w:rsidRDefault="00B11CCF" w:rsidP="00823EFA">
      <w:pPr>
        <w:pStyle w:val="NoSpacing"/>
        <w:jc w:val="both"/>
        <w:rPr>
          <w:sz w:val="22"/>
          <w:szCs w:val="22"/>
        </w:rPr>
      </w:pPr>
      <w:r w:rsidRPr="001B20C7">
        <w:rPr>
          <w:sz w:val="22"/>
          <w:szCs w:val="22"/>
        </w:rPr>
        <w:t xml:space="preserve">       </w:t>
      </w:r>
    </w:p>
    <w:p w:rsidR="00BB25B4" w:rsidRPr="001B20C7" w:rsidRDefault="00BB25B4" w:rsidP="00823EFA">
      <w:pPr>
        <w:pStyle w:val="NoSpacing"/>
        <w:jc w:val="both"/>
        <w:rPr>
          <w:sz w:val="22"/>
          <w:szCs w:val="22"/>
        </w:rPr>
      </w:pPr>
      <w:r w:rsidRPr="001B20C7">
        <w:rPr>
          <w:sz w:val="22"/>
          <w:szCs w:val="22"/>
        </w:rPr>
        <w:t>There is no material difference in recognition and measurement with the previous standard upon application of this PPSAS.</w:t>
      </w:r>
    </w:p>
    <w:p w:rsidR="00862B16" w:rsidRPr="001B20C7" w:rsidRDefault="00862B16" w:rsidP="00823EFA">
      <w:pPr>
        <w:pStyle w:val="Caption"/>
        <w:tabs>
          <w:tab w:val="clear" w:pos="360"/>
          <w:tab w:val="left" w:pos="851"/>
        </w:tabs>
        <w:ind w:left="0" w:firstLine="0"/>
        <w:jc w:val="both"/>
        <w:rPr>
          <w:rFonts w:cs="Arial"/>
          <w:b w:val="0"/>
          <w:color w:val="auto"/>
          <w:szCs w:val="22"/>
        </w:rPr>
      </w:pPr>
    </w:p>
    <w:p w:rsidR="00862B16" w:rsidRPr="001B20C7" w:rsidRDefault="00862B16" w:rsidP="00823EFA">
      <w:pPr>
        <w:pStyle w:val="Caption"/>
        <w:tabs>
          <w:tab w:val="clear" w:pos="360"/>
        </w:tabs>
        <w:ind w:left="0" w:firstLine="0"/>
        <w:jc w:val="both"/>
        <w:rPr>
          <w:rFonts w:cs="Arial"/>
          <w:color w:val="auto"/>
          <w:szCs w:val="22"/>
        </w:rPr>
      </w:pPr>
      <w:r w:rsidRPr="001B20C7">
        <w:rPr>
          <w:rFonts w:cs="Arial"/>
          <w:color w:val="auto"/>
          <w:szCs w:val="22"/>
        </w:rPr>
        <w:t>PPSAS 27</w:t>
      </w:r>
      <w:r w:rsidR="00823EFA" w:rsidRPr="001B20C7">
        <w:rPr>
          <w:rFonts w:cs="Arial"/>
          <w:color w:val="auto"/>
          <w:szCs w:val="22"/>
        </w:rPr>
        <w:t>:</w:t>
      </w:r>
      <w:r w:rsidR="00823EFA" w:rsidRPr="001B20C7">
        <w:rPr>
          <w:rFonts w:cs="Arial"/>
          <w:color w:val="auto"/>
          <w:szCs w:val="22"/>
        </w:rPr>
        <w:tab/>
      </w:r>
      <w:r w:rsidRPr="001B20C7">
        <w:rPr>
          <w:rFonts w:cs="Arial"/>
          <w:color w:val="auto"/>
          <w:szCs w:val="22"/>
        </w:rPr>
        <w:t>Agriculture</w:t>
      </w:r>
    </w:p>
    <w:p w:rsidR="00862B16" w:rsidRPr="001B20C7" w:rsidRDefault="00862B16" w:rsidP="00823EFA">
      <w:pPr>
        <w:pStyle w:val="Caption"/>
        <w:tabs>
          <w:tab w:val="clear" w:pos="360"/>
          <w:tab w:val="left" w:pos="540"/>
        </w:tabs>
        <w:ind w:left="0" w:firstLine="0"/>
        <w:jc w:val="both"/>
        <w:rPr>
          <w:rFonts w:cs="Arial"/>
          <w:b w:val="0"/>
          <w:color w:val="auto"/>
          <w:szCs w:val="22"/>
        </w:rPr>
      </w:pPr>
    </w:p>
    <w:p w:rsidR="00862B16" w:rsidRPr="001B20C7" w:rsidRDefault="00862B16" w:rsidP="00823EFA">
      <w:pPr>
        <w:pStyle w:val="Caption"/>
        <w:tabs>
          <w:tab w:val="clear" w:pos="360"/>
        </w:tabs>
        <w:ind w:left="0" w:firstLine="0"/>
        <w:jc w:val="both"/>
        <w:rPr>
          <w:rFonts w:cs="Arial"/>
          <w:b w:val="0"/>
          <w:color w:val="auto"/>
          <w:szCs w:val="22"/>
        </w:rPr>
      </w:pPr>
      <w:r w:rsidRPr="001B20C7">
        <w:rPr>
          <w:rFonts w:cs="Arial"/>
          <w:b w:val="0"/>
          <w:color w:val="auto"/>
          <w:szCs w:val="22"/>
        </w:rPr>
        <w:t xml:space="preserve">This Standard prescribes the accounting treatment and disclosures related to agricultural activity. Agricultural activity is the management by an entity of the biological transformation of living animals or plants (biological assets) for sale, or for distribution at no charge or for a nominal charge or for conversion into agricultural produce or into additional biological assets. </w:t>
      </w:r>
    </w:p>
    <w:p w:rsidR="00BB25B4" w:rsidRPr="001B20C7" w:rsidRDefault="00B11CCF" w:rsidP="00823EFA">
      <w:pPr>
        <w:pStyle w:val="NoSpacing"/>
        <w:jc w:val="both"/>
        <w:rPr>
          <w:sz w:val="22"/>
          <w:szCs w:val="22"/>
        </w:rPr>
      </w:pPr>
      <w:r w:rsidRPr="001B20C7">
        <w:rPr>
          <w:sz w:val="22"/>
          <w:szCs w:val="22"/>
        </w:rPr>
        <w:t xml:space="preserve">                      </w:t>
      </w:r>
    </w:p>
    <w:p w:rsidR="00BB25B4" w:rsidRPr="001B20C7" w:rsidRDefault="00BB25B4" w:rsidP="00823EFA">
      <w:pPr>
        <w:pStyle w:val="NoSpacing"/>
        <w:jc w:val="both"/>
        <w:rPr>
          <w:sz w:val="22"/>
          <w:szCs w:val="22"/>
        </w:rPr>
      </w:pPr>
      <w:r w:rsidRPr="001B20C7">
        <w:rPr>
          <w:sz w:val="22"/>
          <w:szCs w:val="22"/>
        </w:rPr>
        <w:t>There is no material difference in recognition and measurement with the previous standard upon application of this PPSAS.</w:t>
      </w:r>
    </w:p>
    <w:p w:rsidR="00B11CCF" w:rsidRPr="001B20C7" w:rsidRDefault="00B11CCF" w:rsidP="00823EFA">
      <w:pPr>
        <w:pStyle w:val="NoSpacing"/>
        <w:jc w:val="both"/>
        <w:rPr>
          <w:sz w:val="22"/>
          <w:szCs w:val="22"/>
        </w:rPr>
      </w:pPr>
      <w:r w:rsidRPr="001B20C7">
        <w:rPr>
          <w:sz w:val="22"/>
          <w:szCs w:val="22"/>
        </w:rPr>
        <w:t xml:space="preserve">                                                                                                                                                                                                                                                                                                                         </w:t>
      </w:r>
    </w:p>
    <w:p w:rsidR="00B11CCF" w:rsidRPr="001B20C7" w:rsidRDefault="00823EFA" w:rsidP="00823EFA">
      <w:pPr>
        <w:pStyle w:val="Caption"/>
        <w:tabs>
          <w:tab w:val="clear" w:pos="360"/>
        </w:tabs>
        <w:ind w:left="0" w:firstLine="0"/>
        <w:jc w:val="both"/>
        <w:rPr>
          <w:rFonts w:cs="Arial"/>
          <w:color w:val="auto"/>
          <w:szCs w:val="22"/>
        </w:rPr>
      </w:pPr>
      <w:r w:rsidRPr="001B20C7">
        <w:rPr>
          <w:rFonts w:cs="Arial"/>
          <w:color w:val="auto"/>
          <w:szCs w:val="22"/>
        </w:rPr>
        <w:t>PPSAS 28:</w:t>
      </w:r>
      <w:r w:rsidRPr="001B20C7">
        <w:rPr>
          <w:rFonts w:cs="Arial"/>
          <w:color w:val="auto"/>
          <w:szCs w:val="22"/>
        </w:rPr>
        <w:tab/>
      </w:r>
      <w:r w:rsidR="00B11CCF" w:rsidRPr="001B20C7">
        <w:rPr>
          <w:rFonts w:cs="Arial"/>
          <w:color w:val="auto"/>
          <w:szCs w:val="22"/>
        </w:rPr>
        <w:t xml:space="preserve">Financial Instruments: Presentation </w:t>
      </w:r>
    </w:p>
    <w:p w:rsidR="00B11CCF" w:rsidRPr="001B20C7" w:rsidRDefault="00B11CCF" w:rsidP="00823EFA">
      <w:pPr>
        <w:pStyle w:val="Caption"/>
        <w:tabs>
          <w:tab w:val="clear" w:pos="360"/>
          <w:tab w:val="left" w:pos="851"/>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establishes principles for presenting financial instruments as liabilities or net assets/equity and for offsetting financial assets and financial liabilities. It applies to the classification of financial instruments, from the perspective of the issuer, into financial assets, financial liabilities and equity instruments; the classification of related interest, dividends or similar distribution, losses and gains; and circumstances in which financial assets and financial liabilities should be offset.</w:t>
      </w:r>
    </w:p>
    <w:p w:rsidR="00B11CCF" w:rsidRPr="001B20C7" w:rsidRDefault="00B11CCF" w:rsidP="00823EFA">
      <w:pPr>
        <w:pStyle w:val="Caption"/>
        <w:tabs>
          <w:tab w:val="clear" w:pos="360"/>
        </w:tabs>
        <w:ind w:left="0" w:firstLine="0"/>
        <w:jc w:val="both"/>
        <w:rPr>
          <w:rFonts w:cs="Arial"/>
          <w:b w:val="0"/>
          <w:color w:val="auto"/>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compl</w:t>
      </w:r>
      <w:r w:rsidR="00F02F90" w:rsidRPr="001B20C7">
        <w:rPr>
          <w:rFonts w:cs="Arial"/>
          <w:b w:val="0"/>
          <w:color w:val="auto"/>
          <w:szCs w:val="22"/>
        </w:rPr>
        <w:t>e</w:t>
      </w:r>
      <w:r w:rsidRPr="001B20C7">
        <w:rPr>
          <w:rFonts w:cs="Arial"/>
          <w:b w:val="0"/>
          <w:color w:val="auto"/>
          <w:szCs w:val="22"/>
        </w:rPr>
        <w:t>ments the principles for recognizing and measuring financial assets and financial liabilities in PPSAS 29, “Financial Instruments: Recognition and Measurement”, and for disclosing information about them in PPSAS 30, “Financial Instruments: Disclosures”.</w:t>
      </w:r>
    </w:p>
    <w:p w:rsidR="00BB25B4" w:rsidRPr="001B20C7" w:rsidRDefault="00BB25B4" w:rsidP="00823EFA">
      <w:pPr>
        <w:pStyle w:val="NoSpacing"/>
        <w:jc w:val="both"/>
        <w:rPr>
          <w:sz w:val="22"/>
          <w:szCs w:val="22"/>
        </w:rPr>
      </w:pPr>
    </w:p>
    <w:p w:rsidR="00BB25B4" w:rsidRPr="001B20C7" w:rsidRDefault="00BB25B4" w:rsidP="00823EFA">
      <w:pPr>
        <w:pStyle w:val="NoSpacing"/>
        <w:jc w:val="both"/>
        <w:rPr>
          <w:sz w:val="22"/>
          <w:szCs w:val="22"/>
        </w:rPr>
      </w:pPr>
      <w:r w:rsidRPr="001B20C7">
        <w:rPr>
          <w:sz w:val="22"/>
          <w:szCs w:val="22"/>
        </w:rPr>
        <w:t>There is no material difference in recognition and measurement with the previous standard upon application of this PPSAS.</w:t>
      </w:r>
    </w:p>
    <w:p w:rsidR="00B11CCF" w:rsidRPr="001B20C7" w:rsidRDefault="00B11CCF" w:rsidP="00823EFA">
      <w:pPr>
        <w:pStyle w:val="Caption"/>
        <w:tabs>
          <w:tab w:val="clear" w:pos="360"/>
        </w:tabs>
        <w:ind w:left="0" w:firstLine="0"/>
        <w:jc w:val="both"/>
        <w:rPr>
          <w:rFonts w:cs="Arial"/>
          <w:b w:val="0"/>
          <w:color w:val="auto"/>
          <w:szCs w:val="22"/>
        </w:rPr>
      </w:pPr>
    </w:p>
    <w:p w:rsidR="00B11CCF" w:rsidRPr="001B20C7" w:rsidRDefault="00823EFA" w:rsidP="00823EFA">
      <w:pPr>
        <w:pStyle w:val="Caption"/>
        <w:tabs>
          <w:tab w:val="clear" w:pos="360"/>
        </w:tabs>
        <w:ind w:left="0" w:firstLine="0"/>
        <w:jc w:val="both"/>
        <w:rPr>
          <w:rFonts w:cs="Arial"/>
          <w:color w:val="auto"/>
          <w:szCs w:val="22"/>
        </w:rPr>
      </w:pPr>
      <w:r w:rsidRPr="001B20C7">
        <w:rPr>
          <w:rFonts w:cs="Arial"/>
          <w:color w:val="auto"/>
          <w:szCs w:val="22"/>
        </w:rPr>
        <w:t>PPSAS 29:</w:t>
      </w:r>
      <w:r w:rsidRPr="001B20C7">
        <w:rPr>
          <w:rFonts w:cs="Arial"/>
          <w:color w:val="auto"/>
          <w:szCs w:val="22"/>
        </w:rPr>
        <w:tab/>
      </w:r>
      <w:r w:rsidR="00B11CCF" w:rsidRPr="001B20C7">
        <w:rPr>
          <w:rFonts w:cs="Arial"/>
          <w:color w:val="auto"/>
          <w:szCs w:val="22"/>
        </w:rPr>
        <w:t>Financial Instrumen</w:t>
      </w:r>
      <w:r w:rsidR="008E1097" w:rsidRPr="001B20C7">
        <w:rPr>
          <w:rFonts w:cs="Arial"/>
          <w:color w:val="auto"/>
          <w:szCs w:val="22"/>
        </w:rPr>
        <w:t>ts: Recognition and Measurement</w:t>
      </w:r>
    </w:p>
    <w:p w:rsidR="00B11CCF" w:rsidRPr="001B20C7" w:rsidRDefault="00B11CCF" w:rsidP="00823EFA">
      <w:pPr>
        <w:pStyle w:val="Caption"/>
        <w:tabs>
          <w:tab w:val="clear" w:pos="360"/>
          <w:tab w:val="left" w:pos="851"/>
        </w:tabs>
        <w:ind w:left="0" w:firstLine="0"/>
        <w:jc w:val="both"/>
        <w:rPr>
          <w:rFonts w:cs="Arial"/>
          <w:b w:val="0"/>
          <w:color w:val="auto"/>
          <w:szCs w:val="22"/>
        </w:rPr>
      </w:pPr>
    </w:p>
    <w:p w:rsidR="00BB25B4" w:rsidRPr="001B20C7" w:rsidRDefault="00B11CCF" w:rsidP="00AF15AB">
      <w:pPr>
        <w:pStyle w:val="Caption"/>
        <w:tabs>
          <w:tab w:val="clear" w:pos="360"/>
        </w:tabs>
        <w:ind w:left="0" w:firstLine="0"/>
        <w:jc w:val="both"/>
        <w:rPr>
          <w:rFonts w:cs="Arial"/>
          <w:b w:val="0"/>
          <w:color w:val="auto"/>
          <w:szCs w:val="22"/>
        </w:rPr>
      </w:pPr>
      <w:r w:rsidRPr="001B20C7">
        <w:rPr>
          <w:rFonts w:cs="Arial"/>
          <w:b w:val="0"/>
          <w:color w:val="auto"/>
          <w:szCs w:val="22"/>
        </w:rPr>
        <w:t>This Standard prescribes the accounting principles for recognizing and measuring financial assets, financial liabilities and some contracts to buy or sell non-financial items. It complements the principles for presenting information about financial instruments in PPSAS 28 “Financial Instruments: Presentation” and for disclosing information about them in PPSAS 30, “Financial Instruments: Disclosures</w:t>
      </w:r>
      <w:r w:rsidR="00BD313D" w:rsidRPr="001B20C7">
        <w:rPr>
          <w:rFonts w:cs="Arial"/>
          <w:b w:val="0"/>
          <w:color w:val="auto"/>
          <w:szCs w:val="22"/>
        </w:rPr>
        <w:t>.</w:t>
      </w:r>
      <w:r w:rsidRPr="001B20C7">
        <w:rPr>
          <w:rFonts w:cs="Arial"/>
          <w:b w:val="0"/>
          <w:color w:val="auto"/>
          <w:szCs w:val="22"/>
        </w:rPr>
        <w:t>”</w:t>
      </w:r>
    </w:p>
    <w:p w:rsidR="004C4767" w:rsidRPr="001B20C7" w:rsidRDefault="004C4767" w:rsidP="00823EFA">
      <w:pPr>
        <w:pStyle w:val="NoSpacing"/>
        <w:jc w:val="both"/>
        <w:rPr>
          <w:sz w:val="22"/>
          <w:szCs w:val="22"/>
        </w:rPr>
      </w:pPr>
    </w:p>
    <w:p w:rsidR="00BB25B4" w:rsidRPr="001B20C7" w:rsidRDefault="00BB25B4" w:rsidP="00823EFA">
      <w:pPr>
        <w:pStyle w:val="NoSpacing"/>
        <w:jc w:val="both"/>
        <w:rPr>
          <w:sz w:val="22"/>
          <w:szCs w:val="22"/>
        </w:rPr>
      </w:pPr>
      <w:r w:rsidRPr="001B20C7">
        <w:rPr>
          <w:sz w:val="22"/>
          <w:szCs w:val="22"/>
        </w:rPr>
        <w:lastRenderedPageBreak/>
        <w:t>There is no material difference in recognition and measurement with the previous standard upon application of this PPSAS.</w:t>
      </w:r>
    </w:p>
    <w:p w:rsidR="00B11CCF" w:rsidRPr="001B20C7" w:rsidRDefault="00B11CCF" w:rsidP="00823EFA">
      <w:pPr>
        <w:pStyle w:val="Caption"/>
        <w:tabs>
          <w:tab w:val="clear" w:pos="360"/>
        </w:tabs>
        <w:ind w:left="0" w:firstLine="0"/>
        <w:jc w:val="both"/>
        <w:rPr>
          <w:rFonts w:cs="Arial"/>
          <w:b w:val="0"/>
          <w:color w:val="auto"/>
          <w:szCs w:val="22"/>
        </w:rPr>
      </w:pPr>
    </w:p>
    <w:p w:rsidR="00B11CCF" w:rsidRPr="001B20C7" w:rsidRDefault="00823EFA" w:rsidP="00823EFA">
      <w:pPr>
        <w:pStyle w:val="Caption"/>
        <w:tabs>
          <w:tab w:val="clear" w:pos="360"/>
        </w:tabs>
        <w:ind w:left="0" w:firstLine="0"/>
        <w:jc w:val="both"/>
        <w:rPr>
          <w:rFonts w:cs="Arial"/>
          <w:color w:val="auto"/>
          <w:szCs w:val="22"/>
        </w:rPr>
      </w:pPr>
      <w:r w:rsidRPr="001B20C7">
        <w:rPr>
          <w:rFonts w:cs="Arial"/>
          <w:color w:val="auto"/>
          <w:szCs w:val="22"/>
        </w:rPr>
        <w:t>PPSAS 30:</w:t>
      </w:r>
      <w:r w:rsidRPr="001B20C7">
        <w:rPr>
          <w:rFonts w:cs="Arial"/>
          <w:color w:val="auto"/>
          <w:szCs w:val="22"/>
        </w:rPr>
        <w:tab/>
      </w:r>
      <w:r w:rsidR="00B11CCF" w:rsidRPr="001B20C7">
        <w:rPr>
          <w:rFonts w:cs="Arial"/>
          <w:color w:val="auto"/>
          <w:szCs w:val="22"/>
        </w:rPr>
        <w:t>Financial Inst</w:t>
      </w:r>
      <w:r w:rsidRPr="001B20C7">
        <w:rPr>
          <w:rFonts w:cs="Arial"/>
          <w:color w:val="auto"/>
          <w:szCs w:val="22"/>
        </w:rPr>
        <w:t>ruments: Disclosures</w:t>
      </w:r>
    </w:p>
    <w:p w:rsidR="00B11CCF" w:rsidRPr="001B20C7" w:rsidRDefault="00B11CCF" w:rsidP="00823EFA">
      <w:pPr>
        <w:pStyle w:val="Caption"/>
        <w:tabs>
          <w:tab w:val="clear" w:pos="360"/>
          <w:tab w:val="left" w:pos="851"/>
        </w:tabs>
        <w:ind w:left="0" w:firstLine="0"/>
        <w:jc w:val="both"/>
        <w:rPr>
          <w:rFonts w:cs="Arial"/>
          <w:b w:val="0"/>
          <w:color w:val="auto"/>
          <w:sz w:val="20"/>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requires entities to provide disclosures in their financial statements that enable users to evaluate: (a) the significance of financial instruments for entity’s financial position and financial performance; and (b) the nature and extent of risks arising from financial instruments to which the entity is exposed during the period and at the end of the reporting period, and how the entity manages those risks.</w:t>
      </w:r>
    </w:p>
    <w:p w:rsidR="00B11CCF" w:rsidRPr="001B20C7" w:rsidRDefault="00B11CCF" w:rsidP="00823EFA">
      <w:pPr>
        <w:pStyle w:val="Caption"/>
        <w:tabs>
          <w:tab w:val="clear" w:pos="360"/>
        </w:tabs>
        <w:ind w:left="0" w:firstLine="0"/>
        <w:jc w:val="both"/>
        <w:rPr>
          <w:rFonts w:cs="Arial"/>
          <w:b w:val="0"/>
          <w:color w:val="auto"/>
          <w:sz w:val="20"/>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The principles in this Standard complement the principles for presenting and recognizing and measuring financial assets and financial liabilities in PPSAS 28, “Financial Instruments: Presentation” and PPSAS 29, “Financial Instruments: Recognition and Measurement</w:t>
      </w:r>
      <w:r w:rsidR="00F02F90" w:rsidRPr="001B20C7">
        <w:rPr>
          <w:rFonts w:cs="Arial"/>
          <w:b w:val="0"/>
          <w:color w:val="auto"/>
          <w:szCs w:val="22"/>
        </w:rPr>
        <w:t>.</w:t>
      </w:r>
      <w:r w:rsidRPr="001B20C7">
        <w:rPr>
          <w:rFonts w:cs="Arial"/>
          <w:b w:val="0"/>
          <w:color w:val="auto"/>
          <w:szCs w:val="22"/>
        </w:rPr>
        <w:t>”</w:t>
      </w:r>
    </w:p>
    <w:p w:rsidR="00BB25B4" w:rsidRPr="001B20C7" w:rsidRDefault="00BB25B4" w:rsidP="00823EFA">
      <w:pPr>
        <w:pStyle w:val="NoSpacing"/>
        <w:jc w:val="both"/>
        <w:rPr>
          <w:szCs w:val="22"/>
        </w:rPr>
      </w:pPr>
    </w:p>
    <w:p w:rsidR="00BB25B4" w:rsidRPr="001B20C7" w:rsidRDefault="00BB25B4" w:rsidP="00823EFA">
      <w:pPr>
        <w:pStyle w:val="NoSpacing"/>
        <w:jc w:val="both"/>
        <w:rPr>
          <w:sz w:val="22"/>
          <w:szCs w:val="22"/>
        </w:rPr>
      </w:pPr>
      <w:r w:rsidRPr="001B20C7">
        <w:rPr>
          <w:sz w:val="22"/>
          <w:szCs w:val="22"/>
        </w:rPr>
        <w:t>There is no material difference in recognition and measurement with the previous standard upon application of this PPSAS.</w:t>
      </w:r>
    </w:p>
    <w:p w:rsidR="00BB25B4" w:rsidRPr="001B20C7" w:rsidRDefault="00BB25B4" w:rsidP="00823EFA">
      <w:pPr>
        <w:rPr>
          <w:rFonts w:ascii="Arial" w:hAnsi="Arial" w:cs="Arial"/>
          <w:szCs w:val="22"/>
        </w:rPr>
      </w:pPr>
    </w:p>
    <w:p w:rsidR="00B11CCF" w:rsidRPr="001B20C7" w:rsidRDefault="00B11CCF" w:rsidP="00823EFA">
      <w:pPr>
        <w:pStyle w:val="Caption"/>
        <w:tabs>
          <w:tab w:val="clear" w:pos="360"/>
        </w:tabs>
        <w:ind w:left="0" w:firstLine="0"/>
        <w:jc w:val="both"/>
        <w:rPr>
          <w:rFonts w:cs="Arial"/>
          <w:color w:val="auto"/>
          <w:szCs w:val="22"/>
        </w:rPr>
      </w:pPr>
      <w:r w:rsidRPr="001B20C7">
        <w:rPr>
          <w:rFonts w:cs="Arial"/>
          <w:color w:val="auto"/>
          <w:szCs w:val="22"/>
        </w:rPr>
        <w:t>PPSAS 33</w:t>
      </w:r>
      <w:r w:rsidR="00823EFA" w:rsidRPr="001B20C7">
        <w:rPr>
          <w:rFonts w:cs="Arial"/>
          <w:color w:val="auto"/>
          <w:szCs w:val="22"/>
        </w:rPr>
        <w:t>:</w:t>
      </w:r>
      <w:r w:rsidR="00823EFA" w:rsidRPr="001B20C7">
        <w:rPr>
          <w:rFonts w:cs="Arial"/>
          <w:color w:val="auto"/>
          <w:szCs w:val="22"/>
        </w:rPr>
        <w:tab/>
      </w:r>
      <w:r w:rsidRPr="001B20C7">
        <w:rPr>
          <w:rFonts w:cs="Arial"/>
          <w:color w:val="auto"/>
          <w:szCs w:val="22"/>
        </w:rPr>
        <w:t>First-time Adoption of Accrual Basis PPSASs</w:t>
      </w:r>
    </w:p>
    <w:p w:rsidR="00B11CCF" w:rsidRPr="001B20C7" w:rsidRDefault="00B11CCF" w:rsidP="00823EFA">
      <w:pPr>
        <w:pStyle w:val="Caption"/>
        <w:tabs>
          <w:tab w:val="clear" w:pos="360"/>
          <w:tab w:val="left" w:pos="851"/>
        </w:tabs>
        <w:ind w:left="0" w:firstLine="0"/>
        <w:jc w:val="both"/>
        <w:rPr>
          <w:rFonts w:cs="Arial"/>
          <w:b w:val="0"/>
          <w:color w:val="auto"/>
          <w:sz w:val="20"/>
          <w:szCs w:val="22"/>
        </w:rPr>
      </w:pPr>
    </w:p>
    <w:p w:rsidR="001830D0"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This Standard provides guidance to a first-time adopter that prepares and presents financial statements following the adoption of accrual basis PPSASs, in order to present high quality information:</w:t>
      </w:r>
      <w:r w:rsidR="001830D0" w:rsidRPr="001B20C7">
        <w:rPr>
          <w:rFonts w:cs="Arial"/>
          <w:b w:val="0"/>
          <w:color w:val="auto"/>
          <w:szCs w:val="22"/>
        </w:rPr>
        <w:t xml:space="preserve"> </w:t>
      </w:r>
    </w:p>
    <w:p w:rsidR="001830D0" w:rsidRPr="001B20C7" w:rsidRDefault="00BB25B4" w:rsidP="00823EFA">
      <w:pPr>
        <w:pStyle w:val="Caption"/>
        <w:tabs>
          <w:tab w:val="clear" w:pos="360"/>
          <w:tab w:val="left" w:pos="2727"/>
        </w:tabs>
        <w:ind w:left="0" w:firstLine="0"/>
        <w:jc w:val="both"/>
        <w:rPr>
          <w:rFonts w:cs="Arial"/>
          <w:b w:val="0"/>
          <w:color w:val="auto"/>
          <w:szCs w:val="22"/>
        </w:rPr>
      </w:pPr>
      <w:r w:rsidRPr="001B20C7">
        <w:rPr>
          <w:rFonts w:cs="Arial"/>
          <w:b w:val="0"/>
          <w:color w:val="auto"/>
          <w:szCs w:val="22"/>
        </w:rPr>
        <w:tab/>
      </w:r>
    </w:p>
    <w:p w:rsidR="00B11CCF" w:rsidRPr="001B20C7" w:rsidRDefault="00B11CCF" w:rsidP="00823EFA">
      <w:pPr>
        <w:pStyle w:val="Caption"/>
        <w:numPr>
          <w:ilvl w:val="0"/>
          <w:numId w:val="42"/>
        </w:numPr>
        <w:ind w:left="0" w:firstLine="0"/>
        <w:jc w:val="both"/>
        <w:rPr>
          <w:rFonts w:cs="Arial"/>
          <w:b w:val="0"/>
          <w:color w:val="auto"/>
          <w:szCs w:val="22"/>
        </w:rPr>
      </w:pPr>
      <w:r w:rsidRPr="001B20C7">
        <w:rPr>
          <w:rFonts w:cs="Arial"/>
          <w:b w:val="0"/>
          <w:color w:val="auto"/>
          <w:szCs w:val="22"/>
        </w:rPr>
        <w:t>That provides transparent reporting about a first-time adopter’s transition to accrual basis PPSAS;</w:t>
      </w:r>
    </w:p>
    <w:p w:rsidR="00B11CCF" w:rsidRPr="001B20C7" w:rsidRDefault="00B11CCF" w:rsidP="00823EFA">
      <w:pPr>
        <w:pStyle w:val="Caption"/>
        <w:tabs>
          <w:tab w:val="clear" w:pos="360"/>
        </w:tabs>
        <w:ind w:left="0" w:firstLine="0"/>
        <w:jc w:val="both"/>
        <w:rPr>
          <w:rFonts w:cs="Arial"/>
          <w:b w:val="0"/>
          <w:color w:val="auto"/>
          <w:sz w:val="20"/>
          <w:szCs w:val="22"/>
        </w:rPr>
      </w:pPr>
    </w:p>
    <w:p w:rsidR="00B11CCF" w:rsidRPr="001B20C7" w:rsidRDefault="00B11CCF" w:rsidP="00823EFA">
      <w:pPr>
        <w:pStyle w:val="Caption"/>
        <w:numPr>
          <w:ilvl w:val="0"/>
          <w:numId w:val="42"/>
        </w:numPr>
        <w:ind w:left="0" w:firstLine="0"/>
        <w:jc w:val="both"/>
        <w:rPr>
          <w:rFonts w:cs="Arial"/>
          <w:b w:val="0"/>
          <w:color w:val="auto"/>
          <w:szCs w:val="22"/>
        </w:rPr>
      </w:pPr>
      <w:r w:rsidRPr="001B20C7">
        <w:rPr>
          <w:rFonts w:cs="Arial"/>
          <w:b w:val="0"/>
          <w:color w:val="auto"/>
          <w:szCs w:val="22"/>
        </w:rPr>
        <w:t>That provides a suitable starting point for accounting in accordance with accrual basis PPSASs irrespective of the basis of accounting the first-time adopter has used prior to the date of adoption; and</w:t>
      </w:r>
    </w:p>
    <w:p w:rsidR="00B11CCF" w:rsidRPr="001B20C7" w:rsidRDefault="00B11CCF" w:rsidP="00823EFA">
      <w:pPr>
        <w:pStyle w:val="Caption"/>
        <w:tabs>
          <w:tab w:val="clear" w:pos="360"/>
        </w:tabs>
        <w:ind w:left="0" w:firstLine="0"/>
        <w:jc w:val="both"/>
        <w:rPr>
          <w:rFonts w:cs="Arial"/>
          <w:b w:val="0"/>
          <w:color w:val="auto"/>
          <w:sz w:val="20"/>
          <w:szCs w:val="22"/>
        </w:rPr>
      </w:pPr>
    </w:p>
    <w:p w:rsidR="00823EFA" w:rsidRPr="001B20C7" w:rsidRDefault="00B11CCF" w:rsidP="00823EFA">
      <w:pPr>
        <w:pStyle w:val="Caption"/>
        <w:numPr>
          <w:ilvl w:val="0"/>
          <w:numId w:val="42"/>
        </w:numPr>
        <w:ind w:left="0" w:firstLine="0"/>
        <w:jc w:val="both"/>
        <w:rPr>
          <w:rFonts w:cs="Arial"/>
          <w:b w:val="0"/>
          <w:color w:val="auto"/>
          <w:szCs w:val="22"/>
        </w:rPr>
      </w:pPr>
      <w:r w:rsidRPr="001B20C7">
        <w:rPr>
          <w:rFonts w:cs="Arial"/>
          <w:b w:val="0"/>
          <w:color w:val="auto"/>
          <w:szCs w:val="22"/>
        </w:rPr>
        <w:t>Where the benefits are expected to exceed the costs.</w:t>
      </w:r>
    </w:p>
    <w:p w:rsidR="00823EFA" w:rsidRPr="001B20C7" w:rsidRDefault="00823EFA" w:rsidP="00823EFA">
      <w:pPr>
        <w:pStyle w:val="Caption"/>
        <w:tabs>
          <w:tab w:val="clear" w:pos="360"/>
        </w:tabs>
        <w:ind w:left="0" w:firstLine="0"/>
        <w:jc w:val="both"/>
        <w:rPr>
          <w:rFonts w:cs="Arial"/>
          <w:b w:val="0"/>
          <w:color w:val="auto"/>
          <w:sz w:val="20"/>
          <w:szCs w:val="22"/>
        </w:rPr>
      </w:pPr>
    </w:p>
    <w:p w:rsidR="00B11CCF" w:rsidRPr="001B20C7" w:rsidRDefault="00B11CCF" w:rsidP="00823EFA">
      <w:pPr>
        <w:pStyle w:val="Caption"/>
        <w:tabs>
          <w:tab w:val="clear" w:pos="360"/>
        </w:tabs>
        <w:ind w:left="0" w:firstLine="0"/>
        <w:jc w:val="both"/>
        <w:rPr>
          <w:rFonts w:cs="Arial"/>
          <w:b w:val="0"/>
          <w:i/>
          <w:color w:val="auto"/>
          <w:szCs w:val="22"/>
          <w:u w:val="single"/>
        </w:rPr>
      </w:pPr>
      <w:r w:rsidRPr="001B20C7">
        <w:rPr>
          <w:rFonts w:cs="Arial"/>
          <w:i/>
          <w:color w:val="auto"/>
          <w:szCs w:val="22"/>
          <w:u w:val="single"/>
        </w:rPr>
        <w:t xml:space="preserve">Effective in 2017 that are not Relevant to the </w:t>
      </w:r>
      <w:r w:rsidR="00C47BB6" w:rsidRPr="001B20C7">
        <w:rPr>
          <w:rFonts w:cs="Arial"/>
          <w:i/>
          <w:color w:val="auto"/>
          <w:szCs w:val="22"/>
          <w:u w:val="single"/>
        </w:rPr>
        <w:t>Agency</w:t>
      </w:r>
    </w:p>
    <w:p w:rsidR="00B11CCF" w:rsidRPr="001B20C7" w:rsidRDefault="00B11CCF" w:rsidP="004F408F">
      <w:pPr>
        <w:pStyle w:val="Caption"/>
        <w:tabs>
          <w:tab w:val="clear" w:pos="360"/>
          <w:tab w:val="left" w:pos="540"/>
        </w:tabs>
        <w:ind w:left="426" w:firstLine="0"/>
        <w:jc w:val="both"/>
        <w:rPr>
          <w:rFonts w:cs="Arial"/>
          <w:b w:val="0"/>
          <w:color w:val="auto"/>
          <w:sz w:val="20"/>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 xml:space="preserve">The following Standards are mandatorily effective for annual periods beginning on or after January 1, 2017 but are not relevant to </w:t>
      </w:r>
      <w:r w:rsidR="00912E65" w:rsidRPr="001B20C7">
        <w:rPr>
          <w:rFonts w:cs="Arial"/>
          <w:b w:val="0"/>
          <w:szCs w:val="22"/>
        </w:rPr>
        <w:t>NTA</w:t>
      </w:r>
      <w:r w:rsidRPr="001B20C7">
        <w:rPr>
          <w:rFonts w:cs="Arial"/>
          <w:b w:val="0"/>
          <w:color w:val="auto"/>
          <w:szCs w:val="22"/>
        </w:rPr>
        <w:t>'s financial statements:</w:t>
      </w:r>
    </w:p>
    <w:p w:rsidR="00B11CCF" w:rsidRPr="001B20C7" w:rsidRDefault="00B11CCF" w:rsidP="00823EFA">
      <w:pPr>
        <w:pStyle w:val="Caption"/>
        <w:tabs>
          <w:tab w:val="clear" w:pos="360"/>
          <w:tab w:val="left" w:pos="540"/>
        </w:tabs>
        <w:ind w:left="0" w:firstLine="0"/>
        <w:jc w:val="both"/>
        <w:rPr>
          <w:rFonts w:cs="Arial"/>
          <w:b w:val="0"/>
          <w:color w:val="auto"/>
          <w:sz w:val="20"/>
          <w:szCs w:val="22"/>
        </w:rPr>
      </w:pP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PPSAS 4</w:t>
      </w:r>
      <w:r w:rsidR="00823EFA" w:rsidRPr="001B20C7">
        <w:rPr>
          <w:rFonts w:cs="Arial"/>
          <w:b w:val="0"/>
          <w:color w:val="auto"/>
          <w:szCs w:val="22"/>
        </w:rPr>
        <w:t>:</w:t>
      </w:r>
      <w:r w:rsidR="00823EFA" w:rsidRPr="001B20C7">
        <w:rPr>
          <w:rFonts w:cs="Arial"/>
          <w:b w:val="0"/>
          <w:color w:val="auto"/>
          <w:szCs w:val="22"/>
        </w:rPr>
        <w:tab/>
      </w:r>
      <w:r w:rsidRPr="001B20C7">
        <w:rPr>
          <w:rFonts w:cs="Arial"/>
          <w:b w:val="0"/>
          <w:color w:val="auto"/>
          <w:szCs w:val="22"/>
        </w:rPr>
        <w:t>The Effects of Changes in Foreign Exchange Rates</w:t>
      </w:r>
    </w:p>
    <w:p w:rsidR="00823EFA" w:rsidRPr="001B20C7" w:rsidRDefault="00823EFA" w:rsidP="00823EFA">
      <w:pPr>
        <w:pStyle w:val="Caption"/>
        <w:tabs>
          <w:tab w:val="clear" w:pos="360"/>
        </w:tabs>
        <w:ind w:left="0" w:firstLine="0"/>
        <w:jc w:val="both"/>
        <w:rPr>
          <w:rFonts w:cs="Arial"/>
          <w:b w:val="0"/>
          <w:color w:val="auto"/>
          <w:szCs w:val="22"/>
        </w:rPr>
      </w:pPr>
      <w:r w:rsidRPr="001B20C7">
        <w:rPr>
          <w:rFonts w:cs="Arial"/>
          <w:b w:val="0"/>
          <w:color w:val="auto"/>
          <w:szCs w:val="22"/>
        </w:rPr>
        <w:t>PPSAS 5:</w:t>
      </w:r>
      <w:r w:rsidRPr="001B20C7">
        <w:rPr>
          <w:rFonts w:cs="Arial"/>
          <w:b w:val="0"/>
          <w:color w:val="auto"/>
          <w:szCs w:val="22"/>
        </w:rPr>
        <w:tab/>
        <w:t>Borrowing Costs</w:t>
      </w: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PPSAS 6</w:t>
      </w:r>
      <w:r w:rsidR="00823EFA" w:rsidRPr="001B20C7">
        <w:rPr>
          <w:rFonts w:cs="Arial"/>
          <w:b w:val="0"/>
          <w:color w:val="auto"/>
          <w:szCs w:val="22"/>
        </w:rPr>
        <w:t>:</w:t>
      </w:r>
      <w:r w:rsidR="00823EFA" w:rsidRPr="001B20C7">
        <w:rPr>
          <w:rFonts w:cs="Arial"/>
          <w:b w:val="0"/>
          <w:color w:val="auto"/>
          <w:szCs w:val="22"/>
        </w:rPr>
        <w:tab/>
      </w:r>
      <w:r w:rsidRPr="001B20C7">
        <w:rPr>
          <w:rFonts w:cs="Arial"/>
          <w:b w:val="0"/>
          <w:color w:val="auto"/>
          <w:szCs w:val="22"/>
        </w:rPr>
        <w:t xml:space="preserve">Consolidated and Separate Financial Statements </w:t>
      </w: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PPSAS 8</w:t>
      </w:r>
      <w:r w:rsidR="00823EFA" w:rsidRPr="001B20C7">
        <w:rPr>
          <w:rFonts w:cs="Arial"/>
          <w:b w:val="0"/>
          <w:color w:val="auto"/>
          <w:szCs w:val="22"/>
        </w:rPr>
        <w:t>:</w:t>
      </w:r>
      <w:r w:rsidR="00823EFA" w:rsidRPr="001B20C7">
        <w:rPr>
          <w:rFonts w:cs="Arial"/>
          <w:b w:val="0"/>
          <w:color w:val="auto"/>
          <w:szCs w:val="22"/>
        </w:rPr>
        <w:tab/>
      </w:r>
      <w:r w:rsidRPr="001B20C7">
        <w:rPr>
          <w:rFonts w:cs="Arial"/>
          <w:b w:val="0"/>
          <w:color w:val="auto"/>
          <w:szCs w:val="22"/>
        </w:rPr>
        <w:t xml:space="preserve">Interest in Joint Ventures </w:t>
      </w:r>
    </w:p>
    <w:p w:rsidR="00823EFA" w:rsidRPr="001B20C7" w:rsidRDefault="00823EFA" w:rsidP="00823EFA">
      <w:pPr>
        <w:pStyle w:val="Caption"/>
        <w:tabs>
          <w:tab w:val="clear" w:pos="360"/>
        </w:tabs>
        <w:ind w:left="0" w:firstLine="0"/>
        <w:jc w:val="both"/>
        <w:rPr>
          <w:rFonts w:cs="Arial"/>
          <w:b w:val="0"/>
          <w:color w:val="auto"/>
          <w:szCs w:val="22"/>
        </w:rPr>
      </w:pPr>
      <w:r w:rsidRPr="001B20C7">
        <w:rPr>
          <w:rFonts w:cs="Arial"/>
          <w:b w:val="0"/>
          <w:color w:val="auto"/>
          <w:szCs w:val="22"/>
        </w:rPr>
        <w:t>PPSAS 16:</w:t>
      </w:r>
      <w:r w:rsidRPr="001B20C7">
        <w:rPr>
          <w:rFonts w:cs="Arial"/>
          <w:b w:val="0"/>
          <w:color w:val="auto"/>
          <w:szCs w:val="22"/>
        </w:rPr>
        <w:tab/>
        <w:t>Investment Property</w:t>
      </w:r>
    </w:p>
    <w:p w:rsidR="00B11CCF"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PPSAS 21</w:t>
      </w:r>
      <w:r w:rsidR="00823EFA" w:rsidRPr="001B20C7">
        <w:rPr>
          <w:rFonts w:cs="Arial"/>
          <w:b w:val="0"/>
          <w:color w:val="auto"/>
          <w:szCs w:val="22"/>
        </w:rPr>
        <w:t>:</w:t>
      </w:r>
      <w:r w:rsidR="00823EFA" w:rsidRPr="001B20C7">
        <w:rPr>
          <w:rFonts w:cs="Arial"/>
          <w:b w:val="0"/>
          <w:color w:val="auto"/>
          <w:szCs w:val="22"/>
        </w:rPr>
        <w:tab/>
      </w:r>
      <w:r w:rsidRPr="001B20C7">
        <w:rPr>
          <w:rFonts w:cs="Arial"/>
          <w:b w:val="0"/>
          <w:color w:val="auto"/>
          <w:szCs w:val="22"/>
        </w:rPr>
        <w:t xml:space="preserve">Impairment of Non-Cash-Generating Assets </w:t>
      </w:r>
    </w:p>
    <w:p w:rsidR="00830D19" w:rsidRPr="001B20C7" w:rsidRDefault="00830D19" w:rsidP="00830D19">
      <w:pPr>
        <w:pStyle w:val="Caption"/>
        <w:tabs>
          <w:tab w:val="clear" w:pos="360"/>
        </w:tabs>
        <w:ind w:left="0" w:firstLine="0"/>
        <w:jc w:val="both"/>
        <w:rPr>
          <w:rFonts w:cs="Arial"/>
          <w:b w:val="0"/>
          <w:color w:val="auto"/>
          <w:szCs w:val="22"/>
        </w:rPr>
      </w:pPr>
      <w:r w:rsidRPr="001B20C7">
        <w:rPr>
          <w:rFonts w:cs="Arial"/>
          <w:b w:val="0"/>
          <w:color w:val="auto"/>
          <w:szCs w:val="22"/>
        </w:rPr>
        <w:t>PPSAS 23:</w:t>
      </w:r>
      <w:r w:rsidRPr="001B20C7">
        <w:rPr>
          <w:rFonts w:cs="Arial"/>
          <w:b w:val="0"/>
          <w:color w:val="auto"/>
          <w:szCs w:val="22"/>
        </w:rPr>
        <w:tab/>
        <w:t>Revenue from Non-Exchange Transactions</w:t>
      </w:r>
    </w:p>
    <w:p w:rsidR="00BB25B4" w:rsidRPr="001B20C7" w:rsidRDefault="00B11CCF" w:rsidP="00823EFA">
      <w:pPr>
        <w:pStyle w:val="Caption"/>
        <w:tabs>
          <w:tab w:val="clear" w:pos="360"/>
        </w:tabs>
        <w:ind w:left="0" w:firstLine="0"/>
        <w:jc w:val="both"/>
        <w:rPr>
          <w:rFonts w:cs="Arial"/>
          <w:b w:val="0"/>
          <w:color w:val="auto"/>
          <w:szCs w:val="22"/>
        </w:rPr>
      </w:pPr>
      <w:r w:rsidRPr="001B20C7">
        <w:rPr>
          <w:rFonts w:cs="Arial"/>
          <w:b w:val="0"/>
          <w:color w:val="auto"/>
          <w:szCs w:val="22"/>
        </w:rPr>
        <w:t>PPSAS 26</w:t>
      </w:r>
      <w:r w:rsidR="00823EFA" w:rsidRPr="001B20C7">
        <w:rPr>
          <w:rFonts w:cs="Arial"/>
          <w:b w:val="0"/>
          <w:color w:val="auto"/>
          <w:szCs w:val="22"/>
        </w:rPr>
        <w:t>:</w:t>
      </w:r>
      <w:r w:rsidR="00823EFA" w:rsidRPr="001B20C7">
        <w:rPr>
          <w:rFonts w:cs="Arial"/>
          <w:b w:val="0"/>
          <w:color w:val="auto"/>
          <w:szCs w:val="22"/>
        </w:rPr>
        <w:tab/>
      </w:r>
      <w:r w:rsidRPr="001B20C7">
        <w:rPr>
          <w:rFonts w:cs="Arial"/>
          <w:b w:val="0"/>
          <w:color w:val="auto"/>
          <w:szCs w:val="22"/>
        </w:rPr>
        <w:t>Impairment of Cash-Generating Assets</w:t>
      </w:r>
    </w:p>
    <w:p w:rsidR="00823EFA" w:rsidRPr="001B20C7" w:rsidRDefault="00823EFA" w:rsidP="00823EFA">
      <w:pPr>
        <w:pStyle w:val="Caption"/>
        <w:tabs>
          <w:tab w:val="clear" w:pos="360"/>
        </w:tabs>
        <w:ind w:left="0" w:firstLine="0"/>
        <w:jc w:val="both"/>
        <w:rPr>
          <w:rFonts w:cs="Arial"/>
          <w:b w:val="0"/>
          <w:color w:val="auto"/>
          <w:szCs w:val="22"/>
        </w:rPr>
      </w:pPr>
      <w:r w:rsidRPr="001B20C7">
        <w:rPr>
          <w:rFonts w:cs="Arial"/>
          <w:b w:val="0"/>
          <w:color w:val="auto"/>
          <w:szCs w:val="22"/>
        </w:rPr>
        <w:t>PPSAS 31:</w:t>
      </w:r>
      <w:r w:rsidRPr="001B20C7">
        <w:rPr>
          <w:rFonts w:cs="Arial"/>
          <w:b w:val="0"/>
          <w:color w:val="auto"/>
          <w:szCs w:val="22"/>
        </w:rPr>
        <w:tab/>
        <w:t>Intangible Assets</w:t>
      </w:r>
    </w:p>
    <w:p w:rsidR="00BB25B4" w:rsidRPr="001B20C7" w:rsidRDefault="00BB25B4" w:rsidP="00823EFA">
      <w:pPr>
        <w:pStyle w:val="Caption"/>
        <w:tabs>
          <w:tab w:val="clear" w:pos="360"/>
        </w:tabs>
        <w:ind w:left="0" w:firstLine="0"/>
        <w:jc w:val="both"/>
        <w:rPr>
          <w:rFonts w:cs="Arial"/>
          <w:b w:val="0"/>
          <w:color w:val="auto"/>
          <w:szCs w:val="22"/>
        </w:rPr>
      </w:pPr>
      <w:r w:rsidRPr="001B20C7">
        <w:rPr>
          <w:rFonts w:cs="Arial"/>
          <w:b w:val="0"/>
          <w:color w:val="auto"/>
          <w:szCs w:val="22"/>
        </w:rPr>
        <w:t>PPSAS 32</w:t>
      </w:r>
      <w:r w:rsidR="00823EFA" w:rsidRPr="001B20C7">
        <w:rPr>
          <w:rFonts w:cs="Arial"/>
          <w:b w:val="0"/>
          <w:color w:val="auto"/>
          <w:szCs w:val="22"/>
        </w:rPr>
        <w:t>:</w:t>
      </w:r>
      <w:r w:rsidR="00823EFA" w:rsidRPr="001B20C7">
        <w:rPr>
          <w:rFonts w:cs="Arial"/>
          <w:b w:val="0"/>
          <w:color w:val="auto"/>
          <w:szCs w:val="22"/>
        </w:rPr>
        <w:tab/>
      </w:r>
      <w:r w:rsidRPr="001B20C7">
        <w:rPr>
          <w:rFonts w:cs="Arial"/>
          <w:b w:val="0"/>
          <w:color w:val="auto"/>
          <w:szCs w:val="22"/>
        </w:rPr>
        <w:t>Service Concession Arrangements: Grantor</w:t>
      </w:r>
    </w:p>
    <w:p w:rsidR="00BB25B4" w:rsidRPr="001B20C7" w:rsidRDefault="00BB25B4" w:rsidP="00823EFA">
      <w:pPr>
        <w:pStyle w:val="Caption"/>
        <w:tabs>
          <w:tab w:val="clear" w:pos="360"/>
        </w:tabs>
        <w:ind w:left="0" w:firstLine="0"/>
        <w:jc w:val="both"/>
        <w:rPr>
          <w:rFonts w:cs="Arial"/>
          <w:b w:val="0"/>
          <w:color w:val="auto"/>
          <w:szCs w:val="22"/>
        </w:rPr>
      </w:pPr>
      <w:r w:rsidRPr="001B20C7">
        <w:rPr>
          <w:rFonts w:cs="Arial"/>
          <w:b w:val="0"/>
          <w:color w:val="auto"/>
          <w:szCs w:val="22"/>
        </w:rPr>
        <w:t>PPSAS 34</w:t>
      </w:r>
      <w:r w:rsidR="00823EFA" w:rsidRPr="001B20C7">
        <w:rPr>
          <w:rFonts w:cs="Arial"/>
          <w:b w:val="0"/>
          <w:color w:val="auto"/>
          <w:szCs w:val="22"/>
        </w:rPr>
        <w:t>:</w:t>
      </w:r>
      <w:r w:rsidR="00823EFA" w:rsidRPr="001B20C7">
        <w:rPr>
          <w:rFonts w:cs="Arial"/>
          <w:b w:val="0"/>
          <w:color w:val="auto"/>
          <w:szCs w:val="22"/>
        </w:rPr>
        <w:tab/>
      </w:r>
      <w:r w:rsidRPr="001B20C7">
        <w:rPr>
          <w:rFonts w:cs="Arial"/>
          <w:b w:val="0"/>
          <w:color w:val="auto"/>
          <w:szCs w:val="22"/>
        </w:rPr>
        <w:t>Separate Financial Statements</w:t>
      </w:r>
    </w:p>
    <w:p w:rsidR="00BB25B4" w:rsidRPr="001B20C7" w:rsidRDefault="00BB25B4" w:rsidP="00823EFA">
      <w:pPr>
        <w:pStyle w:val="Caption"/>
        <w:tabs>
          <w:tab w:val="clear" w:pos="360"/>
        </w:tabs>
        <w:ind w:left="0" w:firstLine="0"/>
        <w:jc w:val="both"/>
        <w:rPr>
          <w:rFonts w:cs="Arial"/>
          <w:b w:val="0"/>
          <w:color w:val="auto"/>
          <w:szCs w:val="22"/>
        </w:rPr>
      </w:pPr>
      <w:r w:rsidRPr="001B20C7">
        <w:rPr>
          <w:rFonts w:cs="Arial"/>
          <w:b w:val="0"/>
          <w:color w:val="auto"/>
          <w:szCs w:val="22"/>
        </w:rPr>
        <w:t>PPSAS 35</w:t>
      </w:r>
      <w:r w:rsidR="00823EFA" w:rsidRPr="001B20C7">
        <w:rPr>
          <w:rFonts w:cs="Arial"/>
          <w:b w:val="0"/>
          <w:color w:val="auto"/>
          <w:szCs w:val="22"/>
        </w:rPr>
        <w:t>:</w:t>
      </w:r>
      <w:r w:rsidR="00823EFA" w:rsidRPr="001B20C7">
        <w:rPr>
          <w:rFonts w:cs="Arial"/>
          <w:b w:val="0"/>
          <w:color w:val="auto"/>
          <w:szCs w:val="22"/>
        </w:rPr>
        <w:tab/>
      </w:r>
      <w:r w:rsidRPr="001B20C7">
        <w:rPr>
          <w:rFonts w:cs="Arial"/>
          <w:b w:val="0"/>
          <w:color w:val="auto"/>
          <w:szCs w:val="22"/>
        </w:rPr>
        <w:t>Consolidated Financial Statements</w:t>
      </w:r>
    </w:p>
    <w:p w:rsidR="00D05600" w:rsidRPr="001B20C7" w:rsidRDefault="00D05600" w:rsidP="00823EFA">
      <w:pPr>
        <w:pStyle w:val="Caption"/>
        <w:tabs>
          <w:tab w:val="clear" w:pos="360"/>
        </w:tabs>
        <w:ind w:left="0" w:firstLine="0"/>
        <w:jc w:val="both"/>
        <w:rPr>
          <w:rFonts w:cs="Arial"/>
          <w:b w:val="0"/>
          <w:color w:val="auto"/>
          <w:szCs w:val="22"/>
        </w:rPr>
      </w:pPr>
      <w:r w:rsidRPr="001B20C7">
        <w:rPr>
          <w:rFonts w:cs="Arial"/>
          <w:b w:val="0"/>
          <w:color w:val="auto"/>
          <w:szCs w:val="22"/>
        </w:rPr>
        <w:t>PPSAS 36</w:t>
      </w:r>
      <w:r w:rsidR="00823EFA" w:rsidRPr="001B20C7">
        <w:rPr>
          <w:rFonts w:cs="Arial"/>
          <w:b w:val="0"/>
          <w:color w:val="auto"/>
          <w:szCs w:val="22"/>
        </w:rPr>
        <w:t>:</w:t>
      </w:r>
      <w:r w:rsidR="00823EFA" w:rsidRPr="001B20C7">
        <w:rPr>
          <w:rFonts w:cs="Arial"/>
          <w:b w:val="0"/>
          <w:color w:val="auto"/>
          <w:szCs w:val="22"/>
        </w:rPr>
        <w:tab/>
      </w:r>
      <w:r w:rsidRPr="001B20C7">
        <w:rPr>
          <w:rFonts w:cs="Arial"/>
          <w:b w:val="0"/>
          <w:color w:val="auto"/>
          <w:szCs w:val="22"/>
        </w:rPr>
        <w:t>Investments in Associates and Joint Ventures</w:t>
      </w:r>
    </w:p>
    <w:p w:rsidR="00476D15" w:rsidRDefault="00476D15" w:rsidP="00476D15">
      <w:pPr>
        <w:pStyle w:val="Caption"/>
        <w:tabs>
          <w:tab w:val="clear" w:pos="360"/>
        </w:tabs>
        <w:ind w:left="0" w:firstLine="0"/>
        <w:jc w:val="both"/>
        <w:rPr>
          <w:rFonts w:cs="Arial"/>
          <w:b w:val="0"/>
          <w:color w:val="auto"/>
          <w:szCs w:val="22"/>
        </w:rPr>
      </w:pPr>
      <w:r w:rsidRPr="001B20C7">
        <w:rPr>
          <w:rFonts w:cs="Arial"/>
          <w:b w:val="0"/>
          <w:color w:val="auto"/>
          <w:szCs w:val="22"/>
        </w:rPr>
        <w:lastRenderedPageBreak/>
        <w:t>PPSAS 37:</w:t>
      </w:r>
      <w:r w:rsidRPr="001B20C7">
        <w:rPr>
          <w:rFonts w:cs="Arial"/>
          <w:b w:val="0"/>
          <w:color w:val="auto"/>
          <w:szCs w:val="22"/>
        </w:rPr>
        <w:tab/>
        <w:t>Joint Arrangements</w:t>
      </w:r>
    </w:p>
    <w:p w:rsidR="00CD70CC" w:rsidRPr="001B20C7" w:rsidRDefault="00CD70CC" w:rsidP="00CD70CC">
      <w:pPr>
        <w:pStyle w:val="Caption"/>
        <w:tabs>
          <w:tab w:val="clear" w:pos="360"/>
        </w:tabs>
        <w:ind w:left="0" w:firstLine="0"/>
        <w:jc w:val="both"/>
        <w:rPr>
          <w:rFonts w:cs="Arial"/>
          <w:b w:val="0"/>
          <w:color w:val="auto"/>
          <w:szCs w:val="22"/>
        </w:rPr>
      </w:pPr>
      <w:r w:rsidRPr="001B20C7">
        <w:rPr>
          <w:rFonts w:cs="Arial"/>
          <w:b w:val="0"/>
          <w:color w:val="auto"/>
          <w:szCs w:val="22"/>
        </w:rPr>
        <w:t>PPSAS 3</w:t>
      </w:r>
      <w:r>
        <w:rPr>
          <w:rFonts w:cs="Arial"/>
          <w:b w:val="0"/>
          <w:color w:val="auto"/>
          <w:szCs w:val="22"/>
        </w:rPr>
        <w:t>8</w:t>
      </w:r>
      <w:r w:rsidRPr="001B20C7">
        <w:rPr>
          <w:rFonts w:cs="Arial"/>
          <w:b w:val="0"/>
          <w:color w:val="auto"/>
          <w:szCs w:val="22"/>
        </w:rPr>
        <w:t>:</w:t>
      </w:r>
      <w:r w:rsidRPr="001B20C7">
        <w:rPr>
          <w:rFonts w:cs="Arial"/>
          <w:b w:val="0"/>
          <w:color w:val="auto"/>
          <w:szCs w:val="22"/>
        </w:rPr>
        <w:tab/>
        <w:t xml:space="preserve"> Disclosure</w:t>
      </w:r>
      <w:r>
        <w:rPr>
          <w:rFonts w:cs="Arial"/>
          <w:b w:val="0"/>
          <w:color w:val="auto"/>
          <w:szCs w:val="22"/>
        </w:rPr>
        <w:t>s of Interests in Other Entities</w:t>
      </w:r>
    </w:p>
    <w:p w:rsidR="00AB0353" w:rsidRDefault="00AB0353" w:rsidP="00AB0353"/>
    <w:p w:rsidR="00AB0353" w:rsidRPr="00AB0353" w:rsidRDefault="00AB0353" w:rsidP="00AB0353"/>
    <w:p w:rsidR="00DF6A78" w:rsidRPr="001B20C7" w:rsidRDefault="00DF6A78" w:rsidP="00D357A1">
      <w:pPr>
        <w:pStyle w:val="Caption"/>
        <w:numPr>
          <w:ilvl w:val="0"/>
          <w:numId w:val="1"/>
        </w:numPr>
        <w:tabs>
          <w:tab w:val="clear" w:pos="360"/>
          <w:tab w:val="left" w:pos="720"/>
        </w:tabs>
        <w:ind w:left="0" w:firstLine="0"/>
        <w:jc w:val="both"/>
        <w:rPr>
          <w:rFonts w:cs="Arial"/>
          <w:color w:val="auto"/>
          <w:szCs w:val="22"/>
        </w:rPr>
      </w:pPr>
      <w:r w:rsidRPr="001B20C7">
        <w:rPr>
          <w:rFonts w:cs="Arial"/>
          <w:color w:val="auto"/>
          <w:szCs w:val="22"/>
        </w:rPr>
        <w:t>SUMMARY OF SIGNIFICANT ACCOUNTING POLICIES</w:t>
      </w:r>
    </w:p>
    <w:p w:rsidR="00DF6A78" w:rsidRPr="001B20C7" w:rsidRDefault="00DF6A78" w:rsidP="003F6B0E">
      <w:pPr>
        <w:jc w:val="both"/>
        <w:rPr>
          <w:rFonts w:ascii="Arial" w:hAnsi="Arial" w:cs="Arial"/>
          <w:b/>
          <w:snapToGrid w:val="0"/>
          <w:sz w:val="22"/>
          <w:szCs w:val="22"/>
        </w:rPr>
      </w:pPr>
      <w:r w:rsidRPr="001B20C7">
        <w:rPr>
          <w:rFonts w:ascii="Arial" w:hAnsi="Arial" w:cs="Arial"/>
          <w:b/>
          <w:snapToGrid w:val="0"/>
          <w:sz w:val="22"/>
          <w:szCs w:val="22"/>
        </w:rPr>
        <w:t xml:space="preserve">      </w:t>
      </w:r>
    </w:p>
    <w:p w:rsidR="00B11CCF" w:rsidRPr="001B20C7" w:rsidRDefault="00B11CCF" w:rsidP="00AB56A1">
      <w:pPr>
        <w:pStyle w:val="ListParagraph"/>
        <w:numPr>
          <w:ilvl w:val="0"/>
          <w:numId w:val="4"/>
        </w:numPr>
        <w:jc w:val="both"/>
        <w:rPr>
          <w:rFonts w:ascii="Arial" w:hAnsi="Arial" w:cs="Arial"/>
          <w:snapToGrid w:val="0"/>
          <w:vanish/>
          <w:sz w:val="22"/>
          <w:szCs w:val="22"/>
        </w:rPr>
      </w:pPr>
    </w:p>
    <w:p w:rsidR="00B11CCF" w:rsidRPr="001B20C7" w:rsidRDefault="00B11CCF" w:rsidP="00AB56A1">
      <w:pPr>
        <w:pStyle w:val="ListParagraph"/>
        <w:numPr>
          <w:ilvl w:val="0"/>
          <w:numId w:val="4"/>
        </w:numPr>
        <w:jc w:val="both"/>
        <w:rPr>
          <w:rFonts w:ascii="Arial" w:hAnsi="Arial" w:cs="Arial"/>
          <w:snapToGrid w:val="0"/>
          <w:vanish/>
          <w:sz w:val="22"/>
          <w:szCs w:val="22"/>
        </w:rPr>
      </w:pPr>
    </w:p>
    <w:p w:rsidR="00484DD4" w:rsidRPr="001B20C7" w:rsidRDefault="00484DD4" w:rsidP="00D357A1">
      <w:pPr>
        <w:pStyle w:val="ListParagraph"/>
        <w:numPr>
          <w:ilvl w:val="1"/>
          <w:numId w:val="4"/>
        </w:numPr>
        <w:tabs>
          <w:tab w:val="left" w:pos="720"/>
        </w:tabs>
        <w:ind w:left="0" w:firstLine="0"/>
        <w:jc w:val="both"/>
        <w:rPr>
          <w:rFonts w:ascii="Arial" w:hAnsi="Arial" w:cs="Arial"/>
          <w:b/>
          <w:i/>
          <w:snapToGrid w:val="0"/>
          <w:sz w:val="22"/>
          <w:szCs w:val="22"/>
        </w:rPr>
      </w:pPr>
      <w:r w:rsidRPr="001B20C7">
        <w:rPr>
          <w:rFonts w:ascii="Arial" w:hAnsi="Arial" w:cs="Arial"/>
          <w:b/>
          <w:i/>
          <w:snapToGrid w:val="0"/>
          <w:sz w:val="22"/>
          <w:szCs w:val="22"/>
        </w:rPr>
        <w:t>Basis of accounting</w:t>
      </w:r>
    </w:p>
    <w:p w:rsidR="00484DD4" w:rsidRPr="001B20C7" w:rsidRDefault="00484DD4" w:rsidP="00823EFA">
      <w:pPr>
        <w:jc w:val="both"/>
        <w:rPr>
          <w:rFonts w:ascii="Arial" w:hAnsi="Arial" w:cs="Arial"/>
          <w:snapToGrid w:val="0"/>
          <w:sz w:val="22"/>
          <w:szCs w:val="22"/>
        </w:rPr>
      </w:pPr>
    </w:p>
    <w:p w:rsidR="00484DD4" w:rsidRPr="001B20C7" w:rsidRDefault="00484DD4" w:rsidP="00823EFA">
      <w:pPr>
        <w:jc w:val="both"/>
        <w:rPr>
          <w:rFonts w:ascii="Arial" w:hAnsi="Arial" w:cs="Arial"/>
          <w:snapToGrid w:val="0"/>
          <w:sz w:val="22"/>
          <w:szCs w:val="22"/>
        </w:rPr>
      </w:pPr>
      <w:r w:rsidRPr="001B20C7">
        <w:rPr>
          <w:rFonts w:ascii="Arial" w:hAnsi="Arial" w:cs="Arial"/>
          <w:snapToGrid w:val="0"/>
          <w:sz w:val="22"/>
          <w:szCs w:val="22"/>
        </w:rPr>
        <w:t xml:space="preserve">The </w:t>
      </w:r>
      <w:r w:rsidR="00425951" w:rsidRPr="001B20C7">
        <w:rPr>
          <w:rFonts w:ascii="Arial" w:hAnsi="Arial" w:cs="Arial"/>
          <w:snapToGrid w:val="0"/>
          <w:sz w:val="22"/>
          <w:szCs w:val="22"/>
        </w:rPr>
        <w:t>NTA</w:t>
      </w:r>
      <w:r w:rsidR="00670986" w:rsidRPr="001B20C7">
        <w:rPr>
          <w:rFonts w:ascii="Arial" w:hAnsi="Arial" w:cs="Arial"/>
          <w:snapToGrid w:val="0"/>
          <w:sz w:val="22"/>
          <w:szCs w:val="22"/>
        </w:rPr>
        <w:t>’</w:t>
      </w:r>
      <w:r w:rsidRPr="001B20C7">
        <w:rPr>
          <w:rFonts w:ascii="Arial" w:hAnsi="Arial" w:cs="Arial"/>
          <w:snapToGrid w:val="0"/>
          <w:sz w:val="22"/>
          <w:szCs w:val="22"/>
        </w:rPr>
        <w:t xml:space="preserve">s financial statements are prepared on an accrual basis in accordance with </w:t>
      </w:r>
      <w:r w:rsidR="009A23D4" w:rsidRPr="001B20C7">
        <w:rPr>
          <w:rFonts w:ascii="Arial" w:hAnsi="Arial" w:cs="Arial"/>
          <w:snapToGrid w:val="0"/>
          <w:sz w:val="22"/>
          <w:szCs w:val="22"/>
        </w:rPr>
        <w:t xml:space="preserve">        </w:t>
      </w:r>
      <w:r w:rsidRPr="001B20C7">
        <w:rPr>
          <w:rFonts w:ascii="Arial" w:hAnsi="Arial" w:cs="Arial"/>
          <w:snapToGrid w:val="0"/>
          <w:sz w:val="22"/>
          <w:szCs w:val="22"/>
        </w:rPr>
        <w:t>the PPSAS</w:t>
      </w:r>
      <w:r w:rsidR="00D05600" w:rsidRPr="001B20C7">
        <w:rPr>
          <w:rFonts w:ascii="Arial" w:hAnsi="Arial" w:cs="Arial"/>
          <w:snapToGrid w:val="0"/>
          <w:sz w:val="22"/>
          <w:szCs w:val="22"/>
        </w:rPr>
        <w:t>s</w:t>
      </w:r>
      <w:r w:rsidRPr="001B20C7">
        <w:rPr>
          <w:rFonts w:ascii="Arial" w:hAnsi="Arial" w:cs="Arial"/>
          <w:snapToGrid w:val="0"/>
          <w:sz w:val="22"/>
          <w:szCs w:val="22"/>
        </w:rPr>
        <w:t>.</w:t>
      </w:r>
    </w:p>
    <w:p w:rsidR="00131DEF" w:rsidRPr="001B20C7" w:rsidRDefault="00131DEF" w:rsidP="00823EFA">
      <w:pPr>
        <w:jc w:val="both"/>
        <w:rPr>
          <w:rFonts w:ascii="Arial" w:hAnsi="Arial" w:cs="Arial"/>
          <w:snapToGrid w:val="0"/>
          <w:sz w:val="22"/>
          <w:szCs w:val="22"/>
        </w:rPr>
      </w:pPr>
    </w:p>
    <w:p w:rsidR="00484DD4" w:rsidRPr="001B20C7" w:rsidRDefault="00425951" w:rsidP="00D357A1">
      <w:pPr>
        <w:pStyle w:val="ListParagraph"/>
        <w:numPr>
          <w:ilvl w:val="1"/>
          <w:numId w:val="4"/>
        </w:numPr>
        <w:tabs>
          <w:tab w:val="left" w:pos="720"/>
        </w:tabs>
        <w:ind w:left="0" w:firstLine="0"/>
        <w:jc w:val="both"/>
        <w:rPr>
          <w:rFonts w:ascii="Arial" w:hAnsi="Arial" w:cs="Arial"/>
          <w:b/>
          <w:i/>
          <w:snapToGrid w:val="0"/>
          <w:sz w:val="22"/>
          <w:szCs w:val="22"/>
        </w:rPr>
      </w:pPr>
      <w:r w:rsidRPr="001B20C7">
        <w:rPr>
          <w:rFonts w:ascii="Arial" w:hAnsi="Arial" w:cs="Arial"/>
          <w:b/>
          <w:i/>
          <w:snapToGrid w:val="0"/>
          <w:sz w:val="22"/>
          <w:szCs w:val="22"/>
        </w:rPr>
        <w:t>Co</w:t>
      </w:r>
      <w:r w:rsidR="00131DEF" w:rsidRPr="001B20C7">
        <w:rPr>
          <w:rFonts w:ascii="Arial" w:hAnsi="Arial" w:cs="Arial"/>
          <w:b/>
          <w:i/>
          <w:snapToGrid w:val="0"/>
          <w:sz w:val="22"/>
          <w:szCs w:val="22"/>
        </w:rPr>
        <w:t>mbined</w:t>
      </w:r>
      <w:r w:rsidR="00484DD4" w:rsidRPr="001B20C7">
        <w:rPr>
          <w:rFonts w:ascii="Arial" w:hAnsi="Arial" w:cs="Arial"/>
          <w:b/>
          <w:i/>
          <w:snapToGrid w:val="0"/>
          <w:sz w:val="22"/>
          <w:szCs w:val="22"/>
        </w:rPr>
        <w:t xml:space="preserve"> Financial Statements</w:t>
      </w:r>
    </w:p>
    <w:p w:rsidR="00484DD4" w:rsidRPr="001B20C7" w:rsidRDefault="00484DD4" w:rsidP="00823EFA">
      <w:pPr>
        <w:pStyle w:val="ListParagraph"/>
        <w:ind w:left="0"/>
        <w:jc w:val="both"/>
        <w:rPr>
          <w:rFonts w:ascii="Arial" w:hAnsi="Arial" w:cs="Arial"/>
          <w:snapToGrid w:val="0"/>
          <w:sz w:val="22"/>
          <w:szCs w:val="22"/>
        </w:rPr>
      </w:pPr>
    </w:p>
    <w:p w:rsidR="00484DD4" w:rsidRPr="001B20C7" w:rsidRDefault="00425951" w:rsidP="00823EFA">
      <w:pPr>
        <w:pStyle w:val="ListParagraph"/>
        <w:ind w:left="0"/>
        <w:jc w:val="both"/>
        <w:rPr>
          <w:rFonts w:ascii="Arial" w:hAnsi="Arial" w:cs="Arial"/>
          <w:snapToGrid w:val="0"/>
          <w:sz w:val="22"/>
          <w:szCs w:val="22"/>
        </w:rPr>
      </w:pPr>
      <w:r w:rsidRPr="001B20C7">
        <w:rPr>
          <w:rFonts w:ascii="Arial" w:hAnsi="Arial" w:cs="Arial"/>
          <w:snapToGrid w:val="0"/>
          <w:sz w:val="22"/>
          <w:szCs w:val="22"/>
        </w:rPr>
        <w:t xml:space="preserve">In </w:t>
      </w:r>
      <w:r w:rsidR="00365EEE" w:rsidRPr="001B20C7">
        <w:rPr>
          <w:rFonts w:ascii="Arial" w:hAnsi="Arial" w:cs="Arial"/>
          <w:snapToGrid w:val="0"/>
          <w:sz w:val="22"/>
          <w:szCs w:val="22"/>
        </w:rPr>
        <w:t>CY</w:t>
      </w:r>
      <w:r w:rsidRPr="001B20C7">
        <w:rPr>
          <w:rFonts w:ascii="Arial" w:hAnsi="Arial" w:cs="Arial"/>
          <w:snapToGrid w:val="0"/>
          <w:sz w:val="22"/>
          <w:szCs w:val="22"/>
        </w:rPr>
        <w:t xml:space="preserve"> 2017, separate books of accounts are maintained for the Special Account in the General Fund (SAGF) in compliance with COA Circular No. 2015-02 dated March 9, 2015. The SAGF is consolidated to corporate funds for purposes of financial reporting. The financial operation of the </w:t>
      </w:r>
      <w:r w:rsidR="00131DEF" w:rsidRPr="001B20C7">
        <w:rPr>
          <w:rFonts w:ascii="Arial" w:hAnsi="Arial" w:cs="Arial"/>
          <w:snapToGrid w:val="0"/>
          <w:sz w:val="22"/>
          <w:szCs w:val="22"/>
        </w:rPr>
        <w:t>NTA</w:t>
      </w:r>
      <w:r w:rsidRPr="001B20C7">
        <w:rPr>
          <w:rFonts w:ascii="Arial" w:hAnsi="Arial" w:cs="Arial"/>
          <w:snapToGrid w:val="0"/>
          <w:sz w:val="22"/>
          <w:szCs w:val="22"/>
        </w:rPr>
        <w:t xml:space="preserve"> has not yet been computerized due to </w:t>
      </w:r>
      <w:r w:rsidR="00670986" w:rsidRPr="001B20C7">
        <w:rPr>
          <w:rFonts w:ascii="Arial" w:hAnsi="Arial" w:cs="Arial"/>
          <w:snapToGrid w:val="0"/>
          <w:sz w:val="22"/>
          <w:szCs w:val="22"/>
        </w:rPr>
        <w:t xml:space="preserve">            </w:t>
      </w:r>
      <w:r w:rsidRPr="001B20C7">
        <w:rPr>
          <w:rFonts w:ascii="Arial" w:hAnsi="Arial" w:cs="Arial"/>
          <w:snapToGrid w:val="0"/>
          <w:sz w:val="22"/>
          <w:szCs w:val="22"/>
        </w:rPr>
        <w:t>budgetary constraints.</w:t>
      </w:r>
    </w:p>
    <w:p w:rsidR="00425951" w:rsidRPr="001B20C7" w:rsidRDefault="00425951" w:rsidP="00823EFA">
      <w:pPr>
        <w:pStyle w:val="ListParagraph"/>
        <w:ind w:left="0"/>
        <w:jc w:val="both"/>
        <w:rPr>
          <w:rFonts w:ascii="Arial" w:hAnsi="Arial" w:cs="Arial"/>
          <w:snapToGrid w:val="0"/>
          <w:sz w:val="22"/>
          <w:szCs w:val="22"/>
        </w:rPr>
      </w:pPr>
    </w:p>
    <w:p w:rsidR="00425951" w:rsidRPr="001B20C7" w:rsidRDefault="00425951" w:rsidP="00823EFA">
      <w:pPr>
        <w:jc w:val="both"/>
        <w:rPr>
          <w:rFonts w:ascii="Arial" w:hAnsi="Arial" w:cs="Arial"/>
          <w:snapToGrid w:val="0"/>
          <w:sz w:val="22"/>
          <w:szCs w:val="22"/>
        </w:rPr>
      </w:pPr>
      <w:r w:rsidRPr="001B20C7">
        <w:rPr>
          <w:rFonts w:ascii="Arial" w:hAnsi="Arial" w:cs="Arial"/>
          <w:snapToGrid w:val="0"/>
          <w:sz w:val="22"/>
          <w:szCs w:val="22"/>
        </w:rPr>
        <w:t xml:space="preserve">The eight </w:t>
      </w:r>
      <w:r w:rsidR="00131DEF" w:rsidRPr="001B20C7">
        <w:rPr>
          <w:rFonts w:ascii="Arial" w:hAnsi="Arial" w:cs="Arial"/>
          <w:snapToGrid w:val="0"/>
          <w:sz w:val="22"/>
          <w:szCs w:val="22"/>
        </w:rPr>
        <w:t>Provincial Branch Offices (</w:t>
      </w:r>
      <w:r w:rsidRPr="001B20C7">
        <w:rPr>
          <w:rFonts w:ascii="Arial" w:hAnsi="Arial" w:cs="Arial"/>
          <w:snapToGrid w:val="0"/>
          <w:sz w:val="22"/>
          <w:szCs w:val="22"/>
        </w:rPr>
        <w:t>PBOs</w:t>
      </w:r>
      <w:r w:rsidR="00131DEF" w:rsidRPr="001B20C7">
        <w:rPr>
          <w:rFonts w:ascii="Arial" w:hAnsi="Arial" w:cs="Arial"/>
          <w:snapToGrid w:val="0"/>
          <w:sz w:val="22"/>
          <w:szCs w:val="22"/>
        </w:rPr>
        <w:t>)</w:t>
      </w:r>
      <w:r w:rsidRPr="001B20C7">
        <w:rPr>
          <w:rFonts w:ascii="Arial" w:hAnsi="Arial" w:cs="Arial"/>
          <w:snapToGrid w:val="0"/>
          <w:sz w:val="22"/>
          <w:szCs w:val="22"/>
        </w:rPr>
        <w:t xml:space="preserve"> maintain separate sets of books of accounts and prepare respective financial reports, which are submitted to the Central Office </w:t>
      </w:r>
      <w:r w:rsidR="00365EEE" w:rsidRPr="001B20C7">
        <w:rPr>
          <w:rFonts w:ascii="Arial" w:hAnsi="Arial" w:cs="Arial"/>
          <w:snapToGrid w:val="0"/>
          <w:sz w:val="22"/>
          <w:szCs w:val="22"/>
        </w:rPr>
        <w:t xml:space="preserve">(CO) </w:t>
      </w:r>
      <w:r w:rsidRPr="001B20C7">
        <w:rPr>
          <w:rFonts w:ascii="Arial" w:hAnsi="Arial" w:cs="Arial"/>
          <w:snapToGrid w:val="0"/>
          <w:sz w:val="22"/>
          <w:szCs w:val="22"/>
        </w:rPr>
        <w:t xml:space="preserve">for consolidation. NTA has three desk offices located in Cagayan de Oro; </w:t>
      </w:r>
      <w:proofErr w:type="spellStart"/>
      <w:r w:rsidRPr="001B20C7">
        <w:rPr>
          <w:rFonts w:ascii="Arial" w:hAnsi="Arial" w:cs="Arial"/>
          <w:snapToGrid w:val="0"/>
          <w:sz w:val="22"/>
          <w:szCs w:val="22"/>
        </w:rPr>
        <w:t>Pikit</w:t>
      </w:r>
      <w:proofErr w:type="spellEnd"/>
      <w:r w:rsidRPr="001B20C7">
        <w:rPr>
          <w:rFonts w:ascii="Arial" w:hAnsi="Arial" w:cs="Arial"/>
          <w:snapToGrid w:val="0"/>
          <w:sz w:val="22"/>
          <w:szCs w:val="22"/>
        </w:rPr>
        <w:t xml:space="preserve">, </w:t>
      </w:r>
      <w:proofErr w:type="spellStart"/>
      <w:r w:rsidRPr="001B20C7">
        <w:rPr>
          <w:rFonts w:ascii="Arial" w:hAnsi="Arial" w:cs="Arial"/>
          <w:snapToGrid w:val="0"/>
          <w:sz w:val="22"/>
          <w:szCs w:val="22"/>
        </w:rPr>
        <w:t>Cotabato</w:t>
      </w:r>
      <w:proofErr w:type="spellEnd"/>
      <w:r w:rsidRPr="001B20C7">
        <w:rPr>
          <w:rFonts w:ascii="Arial" w:hAnsi="Arial" w:cs="Arial"/>
          <w:snapToGrid w:val="0"/>
          <w:sz w:val="22"/>
          <w:szCs w:val="22"/>
        </w:rPr>
        <w:t xml:space="preserve">; and San Jose, Occidental Mindoro. The Corporation adopts branch accounting system for the financial operation of its PBOs in order to decentralize operations and to allow fiscal autonomy in the management of these PBOs. </w:t>
      </w:r>
    </w:p>
    <w:p w:rsidR="00425951" w:rsidRPr="001B20C7" w:rsidRDefault="00425951" w:rsidP="00823EFA">
      <w:pPr>
        <w:pStyle w:val="ListParagraph"/>
        <w:ind w:left="0"/>
        <w:jc w:val="both"/>
        <w:rPr>
          <w:rFonts w:ascii="Arial" w:hAnsi="Arial" w:cs="Arial"/>
          <w:snapToGrid w:val="0"/>
          <w:sz w:val="22"/>
          <w:szCs w:val="22"/>
        </w:rPr>
      </w:pPr>
    </w:p>
    <w:p w:rsidR="00B054B7" w:rsidRPr="001B20C7" w:rsidRDefault="00425951" w:rsidP="00823EFA">
      <w:pPr>
        <w:pStyle w:val="ListParagraph"/>
        <w:ind w:left="0"/>
        <w:jc w:val="both"/>
        <w:rPr>
          <w:rFonts w:ascii="Arial" w:hAnsi="Arial" w:cs="Arial"/>
          <w:snapToGrid w:val="0"/>
          <w:sz w:val="22"/>
          <w:szCs w:val="22"/>
        </w:rPr>
      </w:pPr>
      <w:r w:rsidRPr="001B20C7">
        <w:rPr>
          <w:rFonts w:ascii="Arial" w:hAnsi="Arial" w:cs="Arial"/>
          <w:snapToGrid w:val="0"/>
          <w:sz w:val="22"/>
          <w:szCs w:val="22"/>
        </w:rPr>
        <w:t xml:space="preserve">The </w:t>
      </w:r>
      <w:r w:rsidR="00131DEF" w:rsidRPr="001B20C7">
        <w:rPr>
          <w:rFonts w:ascii="Arial" w:hAnsi="Arial" w:cs="Arial"/>
          <w:snapToGrid w:val="0"/>
          <w:sz w:val="22"/>
          <w:szCs w:val="22"/>
        </w:rPr>
        <w:t>combined</w:t>
      </w:r>
      <w:r w:rsidRPr="001B20C7">
        <w:rPr>
          <w:rFonts w:ascii="Arial" w:hAnsi="Arial" w:cs="Arial"/>
          <w:snapToGrid w:val="0"/>
          <w:sz w:val="22"/>
          <w:szCs w:val="22"/>
        </w:rPr>
        <w:t xml:space="preserve"> financial statements reflect the assets, liabilities, revenues and expenses of NTA CO and PBOs.</w:t>
      </w:r>
    </w:p>
    <w:p w:rsidR="00B054B7" w:rsidRPr="001B20C7" w:rsidRDefault="00B054B7" w:rsidP="00823EFA">
      <w:pPr>
        <w:pStyle w:val="ListParagraph"/>
        <w:ind w:left="0"/>
        <w:jc w:val="both"/>
        <w:rPr>
          <w:rFonts w:ascii="Arial" w:hAnsi="Arial" w:cs="Arial"/>
          <w:snapToGrid w:val="0"/>
          <w:sz w:val="22"/>
          <w:szCs w:val="22"/>
        </w:rPr>
      </w:pPr>
    </w:p>
    <w:p w:rsidR="00D43CD2" w:rsidRPr="001B20C7" w:rsidRDefault="00D43CD2" w:rsidP="00823EFA">
      <w:pPr>
        <w:pStyle w:val="ListParagraph"/>
        <w:numPr>
          <w:ilvl w:val="1"/>
          <w:numId w:val="4"/>
        </w:numPr>
        <w:ind w:left="0" w:firstLine="0"/>
        <w:jc w:val="both"/>
        <w:rPr>
          <w:rFonts w:ascii="Arial" w:hAnsi="Arial" w:cs="Arial"/>
          <w:b/>
          <w:i/>
          <w:snapToGrid w:val="0"/>
          <w:sz w:val="22"/>
          <w:szCs w:val="22"/>
        </w:rPr>
      </w:pPr>
      <w:r w:rsidRPr="001B20C7">
        <w:rPr>
          <w:rFonts w:ascii="Arial" w:hAnsi="Arial" w:cs="Arial"/>
          <w:b/>
          <w:i/>
          <w:snapToGrid w:val="0"/>
          <w:sz w:val="22"/>
          <w:szCs w:val="22"/>
        </w:rPr>
        <w:t xml:space="preserve">Financial Instruments </w:t>
      </w:r>
    </w:p>
    <w:p w:rsidR="00745CDC" w:rsidRPr="001B20C7" w:rsidRDefault="00745CDC" w:rsidP="00823EFA">
      <w:pPr>
        <w:jc w:val="both"/>
        <w:rPr>
          <w:rFonts w:ascii="Arial" w:hAnsi="Arial" w:cs="Arial"/>
          <w:snapToGrid w:val="0"/>
          <w:sz w:val="22"/>
          <w:szCs w:val="22"/>
        </w:rPr>
      </w:pPr>
    </w:p>
    <w:p w:rsidR="00745CDC" w:rsidRPr="001B20C7" w:rsidRDefault="00745CDC" w:rsidP="00823EFA">
      <w:pPr>
        <w:pStyle w:val="ListParagraph"/>
        <w:numPr>
          <w:ilvl w:val="0"/>
          <w:numId w:val="5"/>
        </w:numPr>
        <w:ind w:left="0" w:firstLine="0"/>
        <w:jc w:val="both"/>
        <w:rPr>
          <w:rFonts w:ascii="Arial" w:hAnsi="Arial" w:cs="Arial"/>
          <w:b/>
          <w:snapToGrid w:val="0"/>
          <w:sz w:val="22"/>
          <w:szCs w:val="22"/>
        </w:rPr>
      </w:pPr>
      <w:r w:rsidRPr="001B20C7">
        <w:rPr>
          <w:rFonts w:ascii="Arial" w:hAnsi="Arial" w:cs="Arial"/>
          <w:b/>
          <w:snapToGrid w:val="0"/>
          <w:sz w:val="22"/>
          <w:szCs w:val="22"/>
        </w:rPr>
        <w:t>Financial Assets</w:t>
      </w:r>
    </w:p>
    <w:p w:rsidR="00C558DB" w:rsidRPr="001B20C7" w:rsidRDefault="00C558DB" w:rsidP="00823EFA">
      <w:pPr>
        <w:pStyle w:val="ListParagraph"/>
        <w:ind w:left="0"/>
        <w:jc w:val="both"/>
        <w:rPr>
          <w:rFonts w:ascii="Arial" w:hAnsi="Arial" w:cs="Arial"/>
          <w:snapToGrid w:val="0"/>
          <w:sz w:val="22"/>
          <w:szCs w:val="22"/>
        </w:rPr>
      </w:pPr>
    </w:p>
    <w:p w:rsidR="00745CDC" w:rsidRPr="001B20C7" w:rsidRDefault="00745CDC" w:rsidP="003B195A">
      <w:pPr>
        <w:pStyle w:val="ListParagraph"/>
        <w:numPr>
          <w:ilvl w:val="0"/>
          <w:numId w:val="18"/>
        </w:numPr>
        <w:tabs>
          <w:tab w:val="left" w:pos="1260"/>
        </w:tabs>
        <w:ind w:left="720" w:firstLine="0"/>
        <w:jc w:val="both"/>
        <w:rPr>
          <w:rFonts w:ascii="Arial" w:hAnsi="Arial" w:cs="Arial"/>
          <w:b/>
          <w:snapToGrid w:val="0"/>
          <w:sz w:val="22"/>
          <w:szCs w:val="22"/>
        </w:rPr>
      </w:pPr>
      <w:r w:rsidRPr="001B20C7">
        <w:rPr>
          <w:rFonts w:ascii="Arial" w:hAnsi="Arial" w:cs="Arial"/>
          <w:b/>
          <w:snapToGrid w:val="0"/>
          <w:sz w:val="22"/>
          <w:szCs w:val="22"/>
        </w:rPr>
        <w:t>Initial recognition and measurement</w:t>
      </w:r>
    </w:p>
    <w:p w:rsidR="00745CDC" w:rsidRPr="001B20C7" w:rsidRDefault="00745CDC" w:rsidP="00D357A1">
      <w:pPr>
        <w:pStyle w:val="ListParagraph"/>
        <w:jc w:val="both"/>
        <w:rPr>
          <w:rFonts w:ascii="Arial" w:hAnsi="Arial" w:cs="Arial"/>
          <w:snapToGrid w:val="0"/>
          <w:sz w:val="22"/>
          <w:szCs w:val="22"/>
        </w:rPr>
      </w:pPr>
    </w:p>
    <w:p w:rsidR="00745CDC" w:rsidRPr="001B20C7" w:rsidRDefault="00745CDC" w:rsidP="00D357A1">
      <w:pPr>
        <w:pStyle w:val="ListParagraph"/>
        <w:jc w:val="both"/>
        <w:rPr>
          <w:rFonts w:ascii="Arial" w:hAnsi="Arial" w:cs="Arial"/>
          <w:snapToGrid w:val="0"/>
          <w:sz w:val="22"/>
          <w:szCs w:val="22"/>
        </w:rPr>
      </w:pPr>
      <w:r w:rsidRPr="001B20C7">
        <w:rPr>
          <w:rFonts w:ascii="Arial" w:hAnsi="Arial" w:cs="Arial"/>
          <w:snapToGrid w:val="0"/>
          <w:sz w:val="22"/>
          <w:szCs w:val="22"/>
        </w:rPr>
        <w:t>Financial assets within the scope of PPSAS 29-</w:t>
      </w:r>
      <w:r w:rsidRPr="001B20C7">
        <w:rPr>
          <w:rFonts w:ascii="Arial" w:hAnsi="Arial" w:cs="Arial"/>
          <w:i/>
          <w:snapToGrid w:val="0"/>
          <w:sz w:val="22"/>
          <w:szCs w:val="22"/>
        </w:rPr>
        <w:t>Financial Instruments: Recognition and Measurement</w:t>
      </w:r>
      <w:r w:rsidRPr="001B20C7">
        <w:rPr>
          <w:rFonts w:ascii="Arial" w:hAnsi="Arial" w:cs="Arial"/>
          <w:snapToGrid w:val="0"/>
          <w:sz w:val="22"/>
          <w:szCs w:val="22"/>
        </w:rPr>
        <w:t xml:space="preserve"> are classified as financial assets at fair </w:t>
      </w:r>
      <w:r w:rsidR="00365EEE" w:rsidRPr="001B20C7">
        <w:rPr>
          <w:rFonts w:ascii="Arial" w:hAnsi="Arial" w:cs="Arial"/>
          <w:snapToGrid w:val="0"/>
          <w:sz w:val="22"/>
          <w:szCs w:val="22"/>
        </w:rPr>
        <w:t xml:space="preserve">value </w:t>
      </w:r>
      <w:r w:rsidRPr="001B20C7">
        <w:rPr>
          <w:rFonts w:ascii="Arial" w:hAnsi="Arial" w:cs="Arial"/>
          <w:snapToGrid w:val="0"/>
          <w:sz w:val="22"/>
          <w:szCs w:val="22"/>
        </w:rPr>
        <w:t xml:space="preserve">through surplus or deficit, loans and receivables or available-for-sale financial assets, as appropriate. The </w:t>
      </w:r>
      <w:r w:rsidR="00131DEF" w:rsidRPr="001B20C7">
        <w:rPr>
          <w:rFonts w:ascii="Arial" w:hAnsi="Arial" w:cs="Arial"/>
          <w:snapToGrid w:val="0"/>
          <w:sz w:val="22"/>
          <w:szCs w:val="22"/>
        </w:rPr>
        <w:t>NTA</w:t>
      </w:r>
      <w:r w:rsidRPr="001B20C7">
        <w:rPr>
          <w:rFonts w:ascii="Arial" w:hAnsi="Arial" w:cs="Arial"/>
          <w:snapToGrid w:val="0"/>
          <w:sz w:val="22"/>
          <w:szCs w:val="22"/>
        </w:rPr>
        <w:t xml:space="preserve"> determines the classification of its financial assets at initial recognition.</w:t>
      </w:r>
    </w:p>
    <w:p w:rsidR="00745CDC" w:rsidRPr="001B20C7" w:rsidRDefault="00745CDC" w:rsidP="00D357A1">
      <w:pPr>
        <w:pStyle w:val="ListParagraph"/>
        <w:jc w:val="both"/>
        <w:rPr>
          <w:rFonts w:ascii="Arial" w:hAnsi="Arial" w:cs="Arial"/>
          <w:snapToGrid w:val="0"/>
          <w:sz w:val="22"/>
          <w:szCs w:val="22"/>
        </w:rPr>
      </w:pPr>
    </w:p>
    <w:p w:rsidR="00745CDC" w:rsidRPr="001B20C7" w:rsidRDefault="00745CDC" w:rsidP="00D357A1">
      <w:pPr>
        <w:pStyle w:val="ListParagraph"/>
        <w:jc w:val="both"/>
        <w:rPr>
          <w:rFonts w:ascii="Arial" w:hAnsi="Arial" w:cs="Arial"/>
          <w:snapToGrid w:val="0"/>
          <w:sz w:val="22"/>
          <w:szCs w:val="22"/>
        </w:rPr>
      </w:pPr>
      <w:r w:rsidRPr="001B20C7">
        <w:rPr>
          <w:rFonts w:ascii="Arial" w:hAnsi="Arial" w:cs="Arial"/>
          <w:snapToGrid w:val="0"/>
          <w:sz w:val="22"/>
          <w:szCs w:val="22"/>
        </w:rPr>
        <w:t xml:space="preserve">Purchases or sales of financial assets that require delivery of assets within a time frame established by regulation or convention in the marketplace (regular way trades) are recognized on the trade date, i.e., the date that the </w:t>
      </w:r>
      <w:r w:rsidR="00131DEF" w:rsidRPr="001B20C7">
        <w:rPr>
          <w:rFonts w:ascii="Arial" w:hAnsi="Arial" w:cs="Arial"/>
          <w:snapToGrid w:val="0"/>
          <w:sz w:val="22"/>
          <w:szCs w:val="22"/>
        </w:rPr>
        <w:t>NTA</w:t>
      </w:r>
      <w:r w:rsidRPr="001B20C7">
        <w:rPr>
          <w:rFonts w:ascii="Arial" w:hAnsi="Arial" w:cs="Arial"/>
          <w:snapToGrid w:val="0"/>
          <w:sz w:val="22"/>
          <w:szCs w:val="22"/>
        </w:rPr>
        <w:t xml:space="preserve"> commits to purchase or sell the asset.</w:t>
      </w:r>
    </w:p>
    <w:p w:rsidR="00745CDC" w:rsidRPr="001B20C7" w:rsidRDefault="00745CDC" w:rsidP="00D357A1">
      <w:pPr>
        <w:pStyle w:val="ListParagraph"/>
        <w:jc w:val="both"/>
        <w:rPr>
          <w:rFonts w:ascii="Arial" w:hAnsi="Arial" w:cs="Arial"/>
          <w:snapToGrid w:val="0"/>
          <w:sz w:val="22"/>
          <w:szCs w:val="22"/>
        </w:rPr>
      </w:pPr>
    </w:p>
    <w:p w:rsidR="00745CDC" w:rsidRPr="001B20C7" w:rsidRDefault="00C74CF8" w:rsidP="00D357A1">
      <w:pPr>
        <w:pStyle w:val="ListParagraph"/>
        <w:jc w:val="both"/>
        <w:rPr>
          <w:rFonts w:ascii="Arial" w:hAnsi="Arial" w:cs="Arial"/>
          <w:snapToGrid w:val="0"/>
          <w:sz w:val="22"/>
          <w:szCs w:val="22"/>
        </w:rPr>
      </w:pPr>
      <w:r w:rsidRPr="001B20C7">
        <w:rPr>
          <w:rFonts w:ascii="Arial" w:hAnsi="Arial" w:cs="Arial"/>
          <w:snapToGrid w:val="0"/>
          <w:sz w:val="22"/>
          <w:szCs w:val="22"/>
        </w:rPr>
        <w:t xml:space="preserve">The </w:t>
      </w:r>
      <w:r w:rsidR="00131DEF" w:rsidRPr="001B20C7">
        <w:rPr>
          <w:rFonts w:ascii="Arial" w:hAnsi="Arial" w:cs="Arial"/>
          <w:snapToGrid w:val="0"/>
          <w:sz w:val="22"/>
          <w:szCs w:val="22"/>
        </w:rPr>
        <w:t>NTA</w:t>
      </w:r>
      <w:r w:rsidRPr="001B20C7">
        <w:rPr>
          <w:rFonts w:ascii="Arial" w:hAnsi="Arial" w:cs="Arial"/>
          <w:snapToGrid w:val="0"/>
          <w:sz w:val="22"/>
          <w:szCs w:val="22"/>
        </w:rPr>
        <w:t xml:space="preserve">’s financial assets include: cash and cash equivalents; </w:t>
      </w:r>
      <w:r w:rsidR="00C85BA0">
        <w:rPr>
          <w:rFonts w:ascii="Arial" w:hAnsi="Arial" w:cs="Arial"/>
          <w:snapToGrid w:val="0"/>
          <w:sz w:val="22"/>
          <w:szCs w:val="22"/>
        </w:rPr>
        <w:t>accounts</w:t>
      </w:r>
      <w:r w:rsidRPr="001B20C7">
        <w:rPr>
          <w:rFonts w:ascii="Arial" w:hAnsi="Arial" w:cs="Arial"/>
          <w:snapToGrid w:val="0"/>
          <w:sz w:val="22"/>
          <w:szCs w:val="22"/>
        </w:rPr>
        <w:t xml:space="preserve"> receivable; </w:t>
      </w:r>
      <w:r w:rsidR="00C85BA0">
        <w:rPr>
          <w:rFonts w:ascii="Arial" w:hAnsi="Arial" w:cs="Arial"/>
          <w:snapToGrid w:val="0"/>
          <w:sz w:val="22"/>
          <w:szCs w:val="22"/>
        </w:rPr>
        <w:t xml:space="preserve">and </w:t>
      </w:r>
      <w:r w:rsidRPr="001B20C7">
        <w:rPr>
          <w:rFonts w:ascii="Arial" w:hAnsi="Arial" w:cs="Arial"/>
          <w:snapToGrid w:val="0"/>
          <w:sz w:val="22"/>
          <w:szCs w:val="22"/>
        </w:rPr>
        <w:t>loans and other receivables</w:t>
      </w:r>
      <w:r w:rsidR="0083071D">
        <w:rPr>
          <w:rFonts w:ascii="Arial" w:hAnsi="Arial" w:cs="Arial"/>
          <w:snapToGrid w:val="0"/>
          <w:sz w:val="22"/>
          <w:szCs w:val="22"/>
        </w:rPr>
        <w:t>.</w:t>
      </w:r>
    </w:p>
    <w:p w:rsidR="001B20C7" w:rsidRDefault="001B20C7" w:rsidP="00D357A1">
      <w:pPr>
        <w:pStyle w:val="ListParagraph"/>
        <w:jc w:val="both"/>
        <w:rPr>
          <w:rFonts w:ascii="Arial" w:hAnsi="Arial" w:cs="Arial"/>
          <w:snapToGrid w:val="0"/>
          <w:sz w:val="22"/>
          <w:szCs w:val="22"/>
        </w:rPr>
      </w:pPr>
    </w:p>
    <w:p w:rsidR="0083071D" w:rsidRDefault="0083071D" w:rsidP="00D357A1">
      <w:pPr>
        <w:pStyle w:val="ListParagraph"/>
        <w:jc w:val="both"/>
        <w:rPr>
          <w:rFonts w:ascii="Arial" w:hAnsi="Arial" w:cs="Arial"/>
          <w:snapToGrid w:val="0"/>
          <w:sz w:val="22"/>
          <w:szCs w:val="22"/>
        </w:rPr>
      </w:pPr>
    </w:p>
    <w:p w:rsidR="00C85BA0" w:rsidRPr="001B20C7" w:rsidRDefault="00C85BA0" w:rsidP="00D357A1">
      <w:pPr>
        <w:pStyle w:val="ListParagraph"/>
        <w:jc w:val="both"/>
        <w:rPr>
          <w:rFonts w:ascii="Arial" w:hAnsi="Arial" w:cs="Arial"/>
          <w:snapToGrid w:val="0"/>
          <w:sz w:val="22"/>
          <w:szCs w:val="22"/>
        </w:rPr>
      </w:pPr>
    </w:p>
    <w:p w:rsidR="004906B6" w:rsidRPr="001B20C7" w:rsidRDefault="004906B6" w:rsidP="003B195A">
      <w:pPr>
        <w:pStyle w:val="ListParagraph"/>
        <w:numPr>
          <w:ilvl w:val="0"/>
          <w:numId w:val="18"/>
        </w:numPr>
        <w:tabs>
          <w:tab w:val="left" w:pos="1260"/>
        </w:tabs>
        <w:ind w:left="720" w:firstLine="0"/>
        <w:jc w:val="both"/>
        <w:rPr>
          <w:rFonts w:ascii="Arial" w:hAnsi="Arial" w:cs="Arial"/>
          <w:b/>
          <w:snapToGrid w:val="0"/>
          <w:sz w:val="22"/>
          <w:szCs w:val="22"/>
        </w:rPr>
      </w:pPr>
      <w:r w:rsidRPr="001B20C7">
        <w:rPr>
          <w:rFonts w:ascii="Arial" w:hAnsi="Arial" w:cs="Arial"/>
          <w:b/>
          <w:snapToGrid w:val="0"/>
          <w:sz w:val="22"/>
          <w:szCs w:val="22"/>
        </w:rPr>
        <w:lastRenderedPageBreak/>
        <w:t>Subsequent measurement</w:t>
      </w:r>
    </w:p>
    <w:p w:rsidR="004906B6" w:rsidRPr="001B20C7" w:rsidRDefault="004906B6" w:rsidP="00D357A1">
      <w:pPr>
        <w:pStyle w:val="ListParagraph"/>
        <w:jc w:val="both"/>
        <w:rPr>
          <w:rFonts w:ascii="Arial" w:hAnsi="Arial" w:cs="Arial"/>
          <w:snapToGrid w:val="0"/>
          <w:sz w:val="22"/>
          <w:szCs w:val="22"/>
        </w:rPr>
      </w:pPr>
    </w:p>
    <w:p w:rsidR="004906B6" w:rsidRPr="001B20C7" w:rsidRDefault="004906B6" w:rsidP="00D357A1">
      <w:pPr>
        <w:pStyle w:val="ListParagraph"/>
        <w:jc w:val="both"/>
        <w:rPr>
          <w:rFonts w:ascii="Arial" w:hAnsi="Arial" w:cs="Arial"/>
          <w:snapToGrid w:val="0"/>
          <w:sz w:val="22"/>
          <w:szCs w:val="22"/>
        </w:rPr>
      </w:pPr>
      <w:r w:rsidRPr="001B20C7">
        <w:rPr>
          <w:rFonts w:ascii="Arial" w:hAnsi="Arial" w:cs="Arial"/>
          <w:snapToGrid w:val="0"/>
          <w:sz w:val="22"/>
          <w:szCs w:val="22"/>
        </w:rPr>
        <w:t>The subsequent measurement of financial assets depends on their classification.</w:t>
      </w:r>
    </w:p>
    <w:p w:rsidR="004906B6" w:rsidRPr="001B20C7" w:rsidRDefault="004906B6" w:rsidP="00823EFA">
      <w:pPr>
        <w:pStyle w:val="ListParagraph"/>
        <w:ind w:left="0"/>
        <w:jc w:val="both"/>
        <w:rPr>
          <w:rFonts w:ascii="Arial" w:hAnsi="Arial" w:cs="Arial"/>
          <w:snapToGrid w:val="0"/>
          <w:sz w:val="22"/>
          <w:szCs w:val="22"/>
        </w:rPr>
      </w:pPr>
    </w:p>
    <w:p w:rsidR="004906B6" w:rsidRPr="001B20C7" w:rsidRDefault="004906B6" w:rsidP="003B195A">
      <w:pPr>
        <w:pStyle w:val="ListParagraph"/>
        <w:numPr>
          <w:ilvl w:val="0"/>
          <w:numId w:val="19"/>
        </w:numPr>
        <w:tabs>
          <w:tab w:val="left" w:pos="1260"/>
        </w:tabs>
        <w:ind w:left="720" w:firstLine="0"/>
        <w:jc w:val="both"/>
        <w:rPr>
          <w:rFonts w:ascii="Arial" w:hAnsi="Arial" w:cs="Arial"/>
          <w:snapToGrid w:val="0"/>
          <w:sz w:val="22"/>
          <w:szCs w:val="22"/>
        </w:rPr>
      </w:pPr>
      <w:r w:rsidRPr="001B20C7">
        <w:rPr>
          <w:rFonts w:ascii="Arial" w:hAnsi="Arial" w:cs="Arial"/>
          <w:snapToGrid w:val="0"/>
          <w:sz w:val="22"/>
          <w:szCs w:val="22"/>
        </w:rPr>
        <w:t>Financial assets at fair value through surplus or deficit</w:t>
      </w:r>
    </w:p>
    <w:p w:rsidR="004906B6" w:rsidRPr="001B20C7" w:rsidRDefault="004906B6" w:rsidP="00D357A1">
      <w:pPr>
        <w:pStyle w:val="ListParagraph"/>
        <w:jc w:val="both"/>
        <w:rPr>
          <w:rFonts w:ascii="Arial" w:hAnsi="Arial" w:cs="Arial"/>
          <w:snapToGrid w:val="0"/>
          <w:sz w:val="22"/>
          <w:szCs w:val="22"/>
        </w:rPr>
      </w:pPr>
    </w:p>
    <w:p w:rsidR="004906B6" w:rsidRPr="001B20C7" w:rsidRDefault="004906B6" w:rsidP="00D357A1">
      <w:pPr>
        <w:pStyle w:val="ListParagraph"/>
        <w:jc w:val="both"/>
        <w:rPr>
          <w:rFonts w:ascii="Arial" w:hAnsi="Arial" w:cs="Arial"/>
          <w:snapToGrid w:val="0"/>
          <w:sz w:val="22"/>
          <w:szCs w:val="22"/>
        </w:rPr>
      </w:pPr>
      <w:r w:rsidRPr="001B20C7">
        <w:rPr>
          <w:rFonts w:ascii="Arial" w:hAnsi="Arial" w:cs="Arial"/>
          <w:snapToGrid w:val="0"/>
          <w:sz w:val="22"/>
          <w:szCs w:val="22"/>
        </w:rPr>
        <w:t>Financial assets at fair value through surplus or deficit include financial assets held for trading and financial assets designated upon initial recognition at fair value through surplus or deficit. Financial assets are classified as held for trading if they are acquired for the purpose of selling or repurchasing in the near term.</w:t>
      </w:r>
    </w:p>
    <w:p w:rsidR="004906B6" w:rsidRPr="001B20C7" w:rsidRDefault="004906B6" w:rsidP="00D357A1">
      <w:pPr>
        <w:pStyle w:val="ListParagraph"/>
        <w:jc w:val="both"/>
        <w:rPr>
          <w:rFonts w:ascii="Arial" w:hAnsi="Arial" w:cs="Arial"/>
          <w:snapToGrid w:val="0"/>
          <w:sz w:val="22"/>
          <w:szCs w:val="22"/>
        </w:rPr>
      </w:pPr>
    </w:p>
    <w:p w:rsidR="004906B6" w:rsidRPr="001B20C7" w:rsidRDefault="004906B6" w:rsidP="003B195A">
      <w:pPr>
        <w:pStyle w:val="ListParagraph"/>
        <w:numPr>
          <w:ilvl w:val="0"/>
          <w:numId w:val="19"/>
        </w:numPr>
        <w:tabs>
          <w:tab w:val="left" w:pos="1260"/>
        </w:tabs>
        <w:ind w:left="720" w:firstLine="0"/>
        <w:jc w:val="both"/>
        <w:rPr>
          <w:rFonts w:ascii="Arial" w:hAnsi="Arial" w:cs="Arial"/>
          <w:snapToGrid w:val="0"/>
          <w:sz w:val="22"/>
          <w:szCs w:val="22"/>
        </w:rPr>
      </w:pPr>
      <w:r w:rsidRPr="001B20C7">
        <w:rPr>
          <w:rFonts w:ascii="Arial" w:hAnsi="Arial" w:cs="Arial"/>
          <w:snapToGrid w:val="0"/>
          <w:sz w:val="22"/>
          <w:szCs w:val="22"/>
        </w:rPr>
        <w:t>Loans and receivables</w:t>
      </w:r>
    </w:p>
    <w:p w:rsidR="004906B6" w:rsidRPr="001B20C7" w:rsidRDefault="004906B6" w:rsidP="00D357A1">
      <w:pPr>
        <w:pStyle w:val="ListParagraph"/>
        <w:jc w:val="both"/>
        <w:rPr>
          <w:rFonts w:ascii="Arial" w:hAnsi="Arial" w:cs="Arial"/>
          <w:snapToGrid w:val="0"/>
          <w:sz w:val="22"/>
          <w:szCs w:val="22"/>
        </w:rPr>
      </w:pPr>
    </w:p>
    <w:p w:rsidR="004906B6" w:rsidRPr="001B20C7" w:rsidRDefault="004906B6" w:rsidP="00D357A1">
      <w:pPr>
        <w:pStyle w:val="ListParagraph"/>
        <w:jc w:val="both"/>
        <w:rPr>
          <w:rFonts w:ascii="Arial" w:hAnsi="Arial" w:cs="Arial"/>
          <w:snapToGrid w:val="0"/>
          <w:sz w:val="22"/>
          <w:szCs w:val="22"/>
        </w:rPr>
      </w:pPr>
      <w:r w:rsidRPr="001B20C7">
        <w:rPr>
          <w:rFonts w:ascii="Arial" w:hAnsi="Arial" w:cs="Arial"/>
          <w:snapToGrid w:val="0"/>
          <w:sz w:val="22"/>
          <w:szCs w:val="22"/>
        </w:rPr>
        <w:t>Loans and receivables are non-derivative financial assets with fixed or determinable payments that are not quoted in an active market. After initial measurement, such financial assets are subsequently measured at amortized cost using the effective interest method, less impairment. Amortized cost is calculated by taking into account any discount or premium on acquisition and fees or costs that are an integral part of the effective interest rate. Losses arising from impairment are recognized in the surplus or deficit.</w:t>
      </w:r>
    </w:p>
    <w:p w:rsidR="004906B6" w:rsidRPr="001B20C7" w:rsidRDefault="004906B6" w:rsidP="00D357A1">
      <w:pPr>
        <w:pStyle w:val="ListParagraph"/>
        <w:jc w:val="both"/>
        <w:rPr>
          <w:rFonts w:ascii="Arial" w:hAnsi="Arial" w:cs="Arial"/>
          <w:snapToGrid w:val="0"/>
          <w:sz w:val="22"/>
          <w:szCs w:val="22"/>
        </w:rPr>
      </w:pPr>
    </w:p>
    <w:p w:rsidR="004906B6" w:rsidRPr="001B20C7" w:rsidRDefault="004906B6" w:rsidP="003B195A">
      <w:pPr>
        <w:pStyle w:val="ListParagraph"/>
        <w:numPr>
          <w:ilvl w:val="0"/>
          <w:numId w:val="18"/>
        </w:numPr>
        <w:tabs>
          <w:tab w:val="left" w:pos="1260"/>
        </w:tabs>
        <w:ind w:left="720" w:firstLine="0"/>
        <w:jc w:val="both"/>
        <w:rPr>
          <w:rFonts w:ascii="Arial" w:hAnsi="Arial" w:cs="Arial"/>
          <w:b/>
          <w:snapToGrid w:val="0"/>
          <w:sz w:val="22"/>
          <w:szCs w:val="22"/>
        </w:rPr>
      </w:pPr>
      <w:proofErr w:type="spellStart"/>
      <w:r w:rsidRPr="001B20C7">
        <w:rPr>
          <w:rFonts w:ascii="Arial" w:hAnsi="Arial" w:cs="Arial"/>
          <w:b/>
          <w:snapToGrid w:val="0"/>
          <w:sz w:val="22"/>
          <w:szCs w:val="22"/>
        </w:rPr>
        <w:t>Derecognition</w:t>
      </w:r>
      <w:proofErr w:type="spellEnd"/>
    </w:p>
    <w:p w:rsidR="004906B6" w:rsidRPr="001B20C7" w:rsidRDefault="004906B6" w:rsidP="00D357A1">
      <w:pPr>
        <w:ind w:left="720"/>
        <w:jc w:val="both"/>
        <w:rPr>
          <w:rFonts w:ascii="Arial" w:hAnsi="Arial" w:cs="Arial"/>
          <w:snapToGrid w:val="0"/>
          <w:sz w:val="22"/>
          <w:szCs w:val="22"/>
        </w:rPr>
      </w:pPr>
    </w:p>
    <w:p w:rsidR="004906B6" w:rsidRPr="001B20C7" w:rsidRDefault="00131DEF" w:rsidP="00D357A1">
      <w:pPr>
        <w:ind w:left="720"/>
        <w:jc w:val="both"/>
        <w:rPr>
          <w:rFonts w:ascii="Arial" w:hAnsi="Arial" w:cs="Arial"/>
          <w:snapToGrid w:val="0"/>
          <w:sz w:val="22"/>
          <w:szCs w:val="22"/>
        </w:rPr>
      </w:pPr>
      <w:r w:rsidRPr="001B20C7">
        <w:rPr>
          <w:rFonts w:ascii="Arial" w:hAnsi="Arial" w:cs="Arial"/>
          <w:snapToGrid w:val="0"/>
          <w:sz w:val="22"/>
          <w:szCs w:val="22"/>
        </w:rPr>
        <w:t>NTA</w:t>
      </w:r>
      <w:r w:rsidR="004906B6" w:rsidRPr="001B20C7">
        <w:rPr>
          <w:rFonts w:ascii="Arial" w:hAnsi="Arial" w:cs="Arial"/>
          <w:snapToGrid w:val="0"/>
          <w:sz w:val="22"/>
          <w:szCs w:val="22"/>
        </w:rPr>
        <w:t xml:space="preserve"> derecognizes a financial asset or where applicable, a part of a financial asset or part of </w:t>
      </w:r>
      <w:r w:rsidRPr="001B20C7">
        <w:rPr>
          <w:rFonts w:ascii="Arial" w:hAnsi="Arial" w:cs="Arial"/>
          <w:snapToGrid w:val="0"/>
          <w:sz w:val="22"/>
          <w:szCs w:val="22"/>
        </w:rPr>
        <w:t>NTA</w:t>
      </w:r>
      <w:r w:rsidR="004906B6" w:rsidRPr="001B20C7">
        <w:rPr>
          <w:rFonts w:ascii="Arial" w:hAnsi="Arial" w:cs="Arial"/>
          <w:snapToGrid w:val="0"/>
          <w:sz w:val="22"/>
          <w:szCs w:val="22"/>
        </w:rPr>
        <w:t xml:space="preserve"> of similar financial assets when:</w:t>
      </w:r>
    </w:p>
    <w:p w:rsidR="004906B6" w:rsidRPr="001B20C7" w:rsidRDefault="004906B6" w:rsidP="00D357A1">
      <w:pPr>
        <w:ind w:left="720"/>
        <w:jc w:val="both"/>
        <w:rPr>
          <w:rFonts w:ascii="Arial" w:hAnsi="Arial" w:cs="Arial"/>
          <w:snapToGrid w:val="0"/>
          <w:sz w:val="22"/>
          <w:szCs w:val="22"/>
        </w:rPr>
      </w:pPr>
    </w:p>
    <w:p w:rsidR="004906B6" w:rsidRPr="001B20C7" w:rsidRDefault="004906B6" w:rsidP="003B195A">
      <w:pPr>
        <w:tabs>
          <w:tab w:val="left" w:pos="1260"/>
        </w:tabs>
        <w:ind w:left="720"/>
        <w:jc w:val="both"/>
        <w:rPr>
          <w:rFonts w:ascii="Arial" w:hAnsi="Arial" w:cs="Arial"/>
          <w:snapToGrid w:val="0"/>
          <w:sz w:val="22"/>
          <w:szCs w:val="22"/>
        </w:rPr>
      </w:pPr>
      <w:r w:rsidRPr="001B20C7">
        <w:rPr>
          <w:rFonts w:ascii="Arial" w:hAnsi="Arial" w:cs="Arial"/>
          <w:snapToGrid w:val="0"/>
          <w:sz w:val="22"/>
          <w:szCs w:val="22"/>
        </w:rPr>
        <w:t>1.</w:t>
      </w:r>
      <w:r w:rsidRPr="001B20C7">
        <w:rPr>
          <w:rFonts w:ascii="Arial" w:hAnsi="Arial" w:cs="Arial"/>
          <w:snapToGrid w:val="0"/>
          <w:sz w:val="22"/>
          <w:szCs w:val="22"/>
        </w:rPr>
        <w:tab/>
      </w:r>
      <w:r w:rsidR="00E32CCF" w:rsidRPr="001B20C7">
        <w:rPr>
          <w:rFonts w:ascii="Arial" w:hAnsi="Arial" w:cs="Arial"/>
          <w:snapToGrid w:val="0"/>
          <w:sz w:val="22"/>
          <w:szCs w:val="22"/>
        </w:rPr>
        <w:t>T</w:t>
      </w:r>
      <w:r w:rsidRPr="001B20C7">
        <w:rPr>
          <w:rFonts w:ascii="Arial" w:hAnsi="Arial" w:cs="Arial"/>
          <w:snapToGrid w:val="0"/>
          <w:sz w:val="22"/>
          <w:szCs w:val="22"/>
        </w:rPr>
        <w:t>he contractual rights to the cash flows from the financial asset expired or waived; and</w:t>
      </w:r>
    </w:p>
    <w:p w:rsidR="004906B6" w:rsidRPr="001B20C7" w:rsidRDefault="004906B6" w:rsidP="00D357A1">
      <w:pPr>
        <w:ind w:left="720"/>
        <w:jc w:val="both"/>
        <w:rPr>
          <w:rFonts w:ascii="Arial" w:hAnsi="Arial" w:cs="Arial"/>
          <w:snapToGrid w:val="0"/>
          <w:sz w:val="22"/>
          <w:szCs w:val="22"/>
        </w:rPr>
      </w:pPr>
    </w:p>
    <w:p w:rsidR="004906B6" w:rsidRPr="001B20C7" w:rsidRDefault="004906B6" w:rsidP="003B195A">
      <w:pPr>
        <w:tabs>
          <w:tab w:val="left" w:pos="1260"/>
        </w:tabs>
        <w:ind w:left="720"/>
        <w:jc w:val="both"/>
        <w:rPr>
          <w:rFonts w:ascii="Arial" w:hAnsi="Arial" w:cs="Arial"/>
          <w:snapToGrid w:val="0"/>
          <w:sz w:val="22"/>
          <w:szCs w:val="22"/>
        </w:rPr>
      </w:pPr>
      <w:r w:rsidRPr="001B20C7">
        <w:rPr>
          <w:rFonts w:ascii="Arial" w:hAnsi="Arial" w:cs="Arial"/>
          <w:snapToGrid w:val="0"/>
          <w:sz w:val="22"/>
          <w:szCs w:val="22"/>
        </w:rPr>
        <w:t>2.</w:t>
      </w:r>
      <w:r w:rsidRPr="001B20C7">
        <w:rPr>
          <w:rFonts w:ascii="Arial" w:hAnsi="Arial" w:cs="Arial"/>
          <w:snapToGrid w:val="0"/>
          <w:sz w:val="22"/>
          <w:szCs w:val="22"/>
        </w:rPr>
        <w:tab/>
      </w:r>
      <w:r w:rsidR="00E32CCF" w:rsidRPr="001B20C7">
        <w:rPr>
          <w:rFonts w:ascii="Arial" w:hAnsi="Arial" w:cs="Arial"/>
          <w:snapToGrid w:val="0"/>
          <w:sz w:val="22"/>
          <w:szCs w:val="22"/>
        </w:rPr>
        <w:t>T</w:t>
      </w:r>
      <w:r w:rsidRPr="001B20C7">
        <w:rPr>
          <w:rFonts w:ascii="Arial" w:hAnsi="Arial" w:cs="Arial"/>
          <w:snapToGrid w:val="0"/>
          <w:sz w:val="22"/>
          <w:szCs w:val="22"/>
        </w:rPr>
        <w:t xml:space="preserve">he </w:t>
      </w:r>
      <w:r w:rsidR="00131DEF" w:rsidRPr="001B20C7">
        <w:rPr>
          <w:rFonts w:ascii="Arial" w:hAnsi="Arial" w:cs="Arial"/>
          <w:snapToGrid w:val="0"/>
          <w:sz w:val="22"/>
          <w:szCs w:val="22"/>
        </w:rPr>
        <w:t>NTA</w:t>
      </w:r>
      <w:r w:rsidRPr="001B20C7">
        <w:rPr>
          <w:rFonts w:ascii="Arial" w:hAnsi="Arial" w:cs="Arial"/>
          <w:snapToGrid w:val="0"/>
          <w:sz w:val="22"/>
          <w:szCs w:val="22"/>
        </w:rPr>
        <w:t xml:space="preserve"> has transferred its contractual rights to receive the cash flows of the financial assets, or retains the contractual rights to receive the cash flows of the financial assets but assumes a contractual obligation to pay the cash flows to one or more recipients in an arrangement that meets the conditions set forth in PPSAS 29 </w:t>
      </w:r>
      <w:r w:rsidRPr="00EA037D">
        <w:rPr>
          <w:rFonts w:ascii="Arial" w:hAnsi="Arial" w:cs="Arial"/>
          <w:i/>
          <w:snapToGrid w:val="0"/>
          <w:sz w:val="22"/>
          <w:szCs w:val="22"/>
        </w:rPr>
        <w:t>Financial Instruments:</w:t>
      </w:r>
      <w:r w:rsidRPr="001B20C7">
        <w:rPr>
          <w:rFonts w:ascii="Arial" w:hAnsi="Arial" w:cs="Arial"/>
          <w:snapToGrid w:val="0"/>
          <w:sz w:val="22"/>
          <w:szCs w:val="22"/>
        </w:rPr>
        <w:t xml:space="preserve"> </w:t>
      </w:r>
      <w:r w:rsidRPr="00EA037D">
        <w:rPr>
          <w:rFonts w:ascii="Arial" w:hAnsi="Arial" w:cs="Arial"/>
          <w:i/>
          <w:snapToGrid w:val="0"/>
          <w:sz w:val="22"/>
          <w:szCs w:val="22"/>
        </w:rPr>
        <w:t>Recognition and Measurement</w:t>
      </w:r>
      <w:r w:rsidRPr="001B20C7">
        <w:rPr>
          <w:rFonts w:ascii="Arial" w:hAnsi="Arial" w:cs="Arial"/>
          <w:snapToGrid w:val="0"/>
          <w:sz w:val="22"/>
          <w:szCs w:val="22"/>
        </w:rPr>
        <w:t xml:space="preserve">; and either </w:t>
      </w:r>
      <w:r w:rsidR="00C47BB6" w:rsidRPr="001B20C7">
        <w:rPr>
          <w:rFonts w:ascii="Arial" w:hAnsi="Arial" w:cs="Arial"/>
          <w:snapToGrid w:val="0"/>
          <w:sz w:val="22"/>
          <w:szCs w:val="22"/>
        </w:rPr>
        <w:t xml:space="preserve">NTA </w:t>
      </w:r>
      <w:r w:rsidRPr="001B20C7">
        <w:rPr>
          <w:rFonts w:ascii="Arial" w:hAnsi="Arial" w:cs="Arial"/>
          <w:snapToGrid w:val="0"/>
          <w:sz w:val="22"/>
          <w:szCs w:val="22"/>
        </w:rPr>
        <w:t>has:</w:t>
      </w:r>
    </w:p>
    <w:p w:rsidR="004906B6" w:rsidRPr="001B20C7" w:rsidRDefault="004906B6" w:rsidP="00D357A1">
      <w:pPr>
        <w:ind w:left="720"/>
        <w:jc w:val="both"/>
        <w:rPr>
          <w:rFonts w:ascii="Arial" w:hAnsi="Arial" w:cs="Arial"/>
          <w:snapToGrid w:val="0"/>
          <w:sz w:val="22"/>
          <w:szCs w:val="22"/>
        </w:rPr>
      </w:pPr>
    </w:p>
    <w:p w:rsidR="004906B6" w:rsidRPr="001B20C7" w:rsidRDefault="004906B6" w:rsidP="003B195A">
      <w:pPr>
        <w:tabs>
          <w:tab w:val="left" w:pos="1260"/>
        </w:tabs>
        <w:ind w:left="720"/>
        <w:jc w:val="both"/>
        <w:rPr>
          <w:rFonts w:ascii="Arial" w:hAnsi="Arial" w:cs="Arial"/>
          <w:snapToGrid w:val="0"/>
          <w:sz w:val="22"/>
          <w:szCs w:val="22"/>
        </w:rPr>
      </w:pPr>
      <w:r w:rsidRPr="001B20C7">
        <w:rPr>
          <w:rFonts w:ascii="Arial" w:hAnsi="Arial" w:cs="Arial"/>
          <w:snapToGrid w:val="0"/>
          <w:sz w:val="22"/>
          <w:szCs w:val="22"/>
        </w:rPr>
        <w:t>•</w:t>
      </w:r>
      <w:r w:rsidRPr="001B20C7">
        <w:rPr>
          <w:rFonts w:ascii="Arial" w:hAnsi="Arial" w:cs="Arial"/>
          <w:snapToGrid w:val="0"/>
          <w:sz w:val="22"/>
          <w:szCs w:val="22"/>
        </w:rPr>
        <w:tab/>
      </w:r>
      <w:r w:rsidR="00E32CCF" w:rsidRPr="001B20C7">
        <w:rPr>
          <w:rFonts w:ascii="Arial" w:hAnsi="Arial" w:cs="Arial"/>
          <w:snapToGrid w:val="0"/>
          <w:sz w:val="22"/>
          <w:szCs w:val="22"/>
        </w:rPr>
        <w:t>T</w:t>
      </w:r>
      <w:r w:rsidRPr="001B20C7">
        <w:rPr>
          <w:rFonts w:ascii="Arial" w:hAnsi="Arial" w:cs="Arial"/>
          <w:snapToGrid w:val="0"/>
          <w:sz w:val="22"/>
          <w:szCs w:val="22"/>
        </w:rPr>
        <w:t>ransferred substantially all the risks and rewards of ownership of the financial asset; or</w:t>
      </w:r>
    </w:p>
    <w:p w:rsidR="004906B6" w:rsidRPr="001B20C7" w:rsidRDefault="004906B6" w:rsidP="00D357A1">
      <w:pPr>
        <w:ind w:left="720"/>
        <w:jc w:val="both"/>
        <w:rPr>
          <w:rFonts w:ascii="Arial" w:hAnsi="Arial" w:cs="Arial"/>
          <w:snapToGrid w:val="0"/>
          <w:sz w:val="22"/>
          <w:szCs w:val="22"/>
        </w:rPr>
      </w:pPr>
    </w:p>
    <w:p w:rsidR="004906B6" w:rsidRPr="001B20C7" w:rsidRDefault="004906B6" w:rsidP="003B195A">
      <w:pPr>
        <w:tabs>
          <w:tab w:val="left" w:pos="1260"/>
        </w:tabs>
        <w:ind w:left="720"/>
        <w:jc w:val="both"/>
        <w:rPr>
          <w:rFonts w:ascii="Arial" w:hAnsi="Arial" w:cs="Arial"/>
          <w:snapToGrid w:val="0"/>
          <w:sz w:val="22"/>
          <w:szCs w:val="22"/>
        </w:rPr>
      </w:pPr>
      <w:r w:rsidRPr="001B20C7">
        <w:rPr>
          <w:rFonts w:ascii="Arial" w:hAnsi="Arial" w:cs="Arial"/>
          <w:snapToGrid w:val="0"/>
          <w:sz w:val="22"/>
          <w:szCs w:val="22"/>
        </w:rPr>
        <w:t>•</w:t>
      </w:r>
      <w:r w:rsidRPr="001B20C7">
        <w:rPr>
          <w:rFonts w:ascii="Arial" w:hAnsi="Arial" w:cs="Arial"/>
          <w:snapToGrid w:val="0"/>
          <w:sz w:val="22"/>
          <w:szCs w:val="22"/>
        </w:rPr>
        <w:tab/>
      </w:r>
      <w:r w:rsidR="00E32CCF" w:rsidRPr="001B20C7">
        <w:rPr>
          <w:rFonts w:ascii="Arial" w:hAnsi="Arial" w:cs="Arial"/>
          <w:snapToGrid w:val="0"/>
          <w:sz w:val="22"/>
          <w:szCs w:val="22"/>
        </w:rPr>
        <w:t>N</w:t>
      </w:r>
      <w:r w:rsidRPr="001B20C7">
        <w:rPr>
          <w:rFonts w:ascii="Arial" w:hAnsi="Arial" w:cs="Arial"/>
          <w:snapToGrid w:val="0"/>
          <w:sz w:val="22"/>
          <w:szCs w:val="22"/>
        </w:rPr>
        <w:t xml:space="preserve">either transferred nor retained substantially all the risks and rewards of ownership of the financial </w:t>
      </w:r>
      <w:r w:rsidR="001106C8" w:rsidRPr="001B20C7">
        <w:rPr>
          <w:rFonts w:ascii="Arial" w:hAnsi="Arial" w:cs="Arial"/>
          <w:snapToGrid w:val="0"/>
          <w:sz w:val="22"/>
          <w:szCs w:val="22"/>
        </w:rPr>
        <w:t>asset but</w:t>
      </w:r>
      <w:r w:rsidRPr="001B20C7">
        <w:rPr>
          <w:rFonts w:ascii="Arial" w:hAnsi="Arial" w:cs="Arial"/>
          <w:snapToGrid w:val="0"/>
          <w:sz w:val="22"/>
          <w:szCs w:val="22"/>
        </w:rPr>
        <w:t xml:space="preserve"> has transferred the control of the asset.</w:t>
      </w:r>
    </w:p>
    <w:p w:rsidR="00AB0353" w:rsidRPr="001B20C7" w:rsidRDefault="00AB0353" w:rsidP="00D357A1">
      <w:pPr>
        <w:ind w:left="720"/>
        <w:jc w:val="both"/>
        <w:rPr>
          <w:rFonts w:ascii="Arial" w:hAnsi="Arial" w:cs="Arial"/>
          <w:snapToGrid w:val="0"/>
          <w:sz w:val="22"/>
          <w:szCs w:val="22"/>
        </w:rPr>
      </w:pPr>
    </w:p>
    <w:p w:rsidR="004906B6" w:rsidRPr="001B20C7" w:rsidRDefault="004906B6" w:rsidP="003B195A">
      <w:pPr>
        <w:pStyle w:val="ListParagraph"/>
        <w:numPr>
          <w:ilvl w:val="0"/>
          <w:numId w:val="18"/>
        </w:numPr>
        <w:tabs>
          <w:tab w:val="left" w:pos="1260"/>
        </w:tabs>
        <w:ind w:left="720" w:firstLine="0"/>
        <w:jc w:val="both"/>
        <w:rPr>
          <w:rFonts w:ascii="Arial" w:hAnsi="Arial" w:cs="Arial"/>
          <w:b/>
          <w:snapToGrid w:val="0"/>
          <w:sz w:val="22"/>
          <w:szCs w:val="22"/>
        </w:rPr>
      </w:pPr>
      <w:r w:rsidRPr="001B20C7">
        <w:rPr>
          <w:rFonts w:ascii="Arial" w:hAnsi="Arial" w:cs="Arial"/>
          <w:b/>
          <w:snapToGrid w:val="0"/>
          <w:sz w:val="22"/>
          <w:szCs w:val="22"/>
        </w:rPr>
        <w:t>Impairment of financial assets</w:t>
      </w:r>
    </w:p>
    <w:p w:rsidR="004906B6" w:rsidRPr="001B20C7" w:rsidRDefault="004906B6" w:rsidP="00D357A1">
      <w:pPr>
        <w:ind w:left="720"/>
        <w:jc w:val="both"/>
        <w:rPr>
          <w:rFonts w:ascii="Arial" w:hAnsi="Arial" w:cs="Arial"/>
          <w:snapToGrid w:val="0"/>
          <w:sz w:val="22"/>
          <w:szCs w:val="22"/>
        </w:rPr>
      </w:pPr>
    </w:p>
    <w:p w:rsidR="004906B6" w:rsidRPr="001B20C7" w:rsidRDefault="00131DEF" w:rsidP="00D357A1">
      <w:pPr>
        <w:ind w:left="720"/>
        <w:jc w:val="both"/>
        <w:rPr>
          <w:rFonts w:ascii="Arial" w:hAnsi="Arial" w:cs="Arial"/>
          <w:snapToGrid w:val="0"/>
          <w:sz w:val="22"/>
          <w:szCs w:val="22"/>
        </w:rPr>
      </w:pPr>
      <w:r w:rsidRPr="001B20C7">
        <w:rPr>
          <w:rFonts w:ascii="Arial" w:hAnsi="Arial" w:cs="Arial"/>
          <w:snapToGrid w:val="0"/>
          <w:sz w:val="22"/>
          <w:szCs w:val="22"/>
        </w:rPr>
        <w:t>NTA</w:t>
      </w:r>
      <w:r w:rsidR="004906B6" w:rsidRPr="001B20C7">
        <w:rPr>
          <w:rFonts w:ascii="Arial" w:hAnsi="Arial" w:cs="Arial"/>
          <w:snapToGrid w:val="0"/>
          <w:sz w:val="22"/>
          <w:szCs w:val="22"/>
        </w:rPr>
        <w:t xml:space="preserve"> assesses at each reporting date whether there is objective evidence that a financial asset or a group of financial assets is impaired. A financial asset or a group of financial assets is deemed to be impaired if, and only if, there is objective evidence of impairment as a result of one or more events that has occurred after the initial recognition of the asset (an incurred "loss event") and that loss event has an impact on the estimated future cash flows of the financial asset or the group of financial assets that can be reliably estimated.</w:t>
      </w:r>
    </w:p>
    <w:p w:rsidR="004906B6" w:rsidRPr="001B20C7" w:rsidRDefault="004906B6" w:rsidP="00D357A1">
      <w:pPr>
        <w:ind w:left="720"/>
        <w:jc w:val="both"/>
        <w:rPr>
          <w:rFonts w:ascii="Arial" w:hAnsi="Arial" w:cs="Arial"/>
          <w:snapToGrid w:val="0"/>
          <w:sz w:val="22"/>
          <w:szCs w:val="22"/>
        </w:rPr>
      </w:pPr>
    </w:p>
    <w:p w:rsidR="004906B6" w:rsidRPr="001B20C7" w:rsidRDefault="004906B6" w:rsidP="00D357A1">
      <w:pPr>
        <w:ind w:left="720"/>
        <w:jc w:val="both"/>
        <w:rPr>
          <w:rFonts w:ascii="Arial" w:hAnsi="Arial" w:cs="Arial"/>
          <w:snapToGrid w:val="0"/>
          <w:sz w:val="22"/>
          <w:szCs w:val="22"/>
        </w:rPr>
      </w:pPr>
      <w:r w:rsidRPr="001B20C7">
        <w:rPr>
          <w:rFonts w:ascii="Arial" w:hAnsi="Arial" w:cs="Arial"/>
          <w:snapToGrid w:val="0"/>
          <w:sz w:val="22"/>
          <w:szCs w:val="22"/>
        </w:rPr>
        <w:t>Evidence of impairment may include the following indicators:</w:t>
      </w:r>
    </w:p>
    <w:p w:rsidR="004906B6" w:rsidRPr="001B20C7" w:rsidRDefault="004906B6" w:rsidP="00D357A1">
      <w:pPr>
        <w:ind w:left="720"/>
        <w:jc w:val="both"/>
        <w:rPr>
          <w:rFonts w:ascii="Arial" w:hAnsi="Arial" w:cs="Arial"/>
          <w:snapToGrid w:val="0"/>
          <w:sz w:val="22"/>
          <w:szCs w:val="22"/>
        </w:rPr>
      </w:pPr>
    </w:p>
    <w:p w:rsidR="004906B6" w:rsidRPr="001B20C7" w:rsidRDefault="0006660E" w:rsidP="003B195A">
      <w:pPr>
        <w:tabs>
          <w:tab w:val="left" w:pos="1260"/>
        </w:tabs>
        <w:ind w:left="720"/>
        <w:jc w:val="both"/>
        <w:rPr>
          <w:rFonts w:ascii="Arial" w:hAnsi="Arial" w:cs="Arial"/>
          <w:snapToGrid w:val="0"/>
          <w:sz w:val="22"/>
          <w:szCs w:val="22"/>
        </w:rPr>
      </w:pPr>
      <w:r w:rsidRPr="001B20C7">
        <w:rPr>
          <w:rFonts w:ascii="Arial" w:hAnsi="Arial" w:cs="Arial"/>
          <w:snapToGrid w:val="0"/>
          <w:sz w:val="22"/>
          <w:szCs w:val="22"/>
        </w:rPr>
        <w:t>1.</w:t>
      </w:r>
      <w:r w:rsidRPr="001B20C7">
        <w:rPr>
          <w:rFonts w:ascii="Arial" w:hAnsi="Arial" w:cs="Arial"/>
          <w:snapToGrid w:val="0"/>
          <w:sz w:val="22"/>
          <w:szCs w:val="22"/>
        </w:rPr>
        <w:tab/>
      </w:r>
      <w:r w:rsidR="00E32CCF" w:rsidRPr="001B20C7">
        <w:rPr>
          <w:rFonts w:ascii="Arial" w:hAnsi="Arial" w:cs="Arial"/>
          <w:snapToGrid w:val="0"/>
          <w:sz w:val="22"/>
          <w:szCs w:val="22"/>
        </w:rPr>
        <w:t>T</w:t>
      </w:r>
      <w:r w:rsidR="004906B6" w:rsidRPr="001B20C7">
        <w:rPr>
          <w:rFonts w:ascii="Arial" w:hAnsi="Arial" w:cs="Arial"/>
          <w:snapToGrid w:val="0"/>
          <w:sz w:val="22"/>
          <w:szCs w:val="22"/>
        </w:rPr>
        <w:t xml:space="preserve">he debtors or a group of debtors are experiencing significant </w:t>
      </w:r>
      <w:r w:rsidR="009A23D4" w:rsidRPr="001B20C7">
        <w:rPr>
          <w:rFonts w:ascii="Arial" w:hAnsi="Arial" w:cs="Arial"/>
          <w:snapToGrid w:val="0"/>
          <w:sz w:val="22"/>
          <w:szCs w:val="22"/>
        </w:rPr>
        <w:t xml:space="preserve">          </w:t>
      </w:r>
      <w:r w:rsidR="004906B6" w:rsidRPr="001B20C7">
        <w:rPr>
          <w:rFonts w:ascii="Arial" w:hAnsi="Arial" w:cs="Arial"/>
          <w:snapToGrid w:val="0"/>
          <w:sz w:val="22"/>
          <w:szCs w:val="22"/>
        </w:rPr>
        <w:t>financial difficulty</w:t>
      </w:r>
      <w:r w:rsidRPr="001B20C7">
        <w:rPr>
          <w:rFonts w:ascii="Arial" w:hAnsi="Arial" w:cs="Arial"/>
          <w:snapToGrid w:val="0"/>
          <w:sz w:val="22"/>
          <w:szCs w:val="22"/>
        </w:rPr>
        <w:t>;</w:t>
      </w:r>
    </w:p>
    <w:p w:rsidR="004906B6" w:rsidRPr="001B20C7" w:rsidRDefault="004906B6" w:rsidP="00D357A1">
      <w:pPr>
        <w:ind w:left="720"/>
        <w:jc w:val="both"/>
        <w:rPr>
          <w:rFonts w:ascii="Arial" w:hAnsi="Arial" w:cs="Arial"/>
          <w:snapToGrid w:val="0"/>
          <w:sz w:val="22"/>
          <w:szCs w:val="22"/>
        </w:rPr>
      </w:pPr>
    </w:p>
    <w:p w:rsidR="004906B6" w:rsidRPr="001B20C7" w:rsidRDefault="004906B6" w:rsidP="003B195A">
      <w:pPr>
        <w:tabs>
          <w:tab w:val="left" w:pos="1260"/>
        </w:tabs>
        <w:ind w:left="720"/>
        <w:jc w:val="both"/>
        <w:rPr>
          <w:rFonts w:ascii="Arial" w:hAnsi="Arial" w:cs="Arial"/>
          <w:snapToGrid w:val="0"/>
          <w:sz w:val="22"/>
          <w:szCs w:val="22"/>
        </w:rPr>
      </w:pPr>
      <w:r w:rsidRPr="001B20C7">
        <w:rPr>
          <w:rFonts w:ascii="Arial" w:hAnsi="Arial" w:cs="Arial"/>
          <w:snapToGrid w:val="0"/>
          <w:sz w:val="22"/>
          <w:szCs w:val="22"/>
        </w:rPr>
        <w:t>2.</w:t>
      </w:r>
      <w:r w:rsidR="0006660E" w:rsidRPr="001B20C7">
        <w:rPr>
          <w:rFonts w:ascii="Arial" w:hAnsi="Arial" w:cs="Arial"/>
          <w:snapToGrid w:val="0"/>
          <w:sz w:val="22"/>
          <w:szCs w:val="22"/>
        </w:rPr>
        <w:tab/>
      </w:r>
      <w:r w:rsidR="00E32CCF" w:rsidRPr="001B20C7">
        <w:rPr>
          <w:rFonts w:ascii="Arial" w:hAnsi="Arial" w:cs="Arial"/>
          <w:snapToGrid w:val="0"/>
          <w:sz w:val="22"/>
          <w:szCs w:val="22"/>
        </w:rPr>
        <w:t>D</w:t>
      </w:r>
      <w:r w:rsidRPr="001B20C7">
        <w:rPr>
          <w:rFonts w:ascii="Arial" w:hAnsi="Arial" w:cs="Arial"/>
          <w:snapToGrid w:val="0"/>
          <w:sz w:val="22"/>
          <w:szCs w:val="22"/>
        </w:rPr>
        <w:t>efault or delinquency in interest or principal payments</w:t>
      </w:r>
      <w:r w:rsidR="0006660E" w:rsidRPr="001B20C7">
        <w:rPr>
          <w:rFonts w:ascii="Arial" w:hAnsi="Arial" w:cs="Arial"/>
          <w:snapToGrid w:val="0"/>
          <w:sz w:val="22"/>
          <w:szCs w:val="22"/>
        </w:rPr>
        <w:t>;</w:t>
      </w:r>
    </w:p>
    <w:p w:rsidR="004906B6" w:rsidRPr="001B20C7" w:rsidRDefault="004906B6" w:rsidP="00D357A1">
      <w:pPr>
        <w:ind w:left="720"/>
        <w:jc w:val="both"/>
        <w:rPr>
          <w:rFonts w:ascii="Arial" w:hAnsi="Arial" w:cs="Arial"/>
          <w:snapToGrid w:val="0"/>
          <w:sz w:val="22"/>
          <w:szCs w:val="22"/>
        </w:rPr>
      </w:pPr>
    </w:p>
    <w:p w:rsidR="004906B6" w:rsidRPr="001B20C7" w:rsidRDefault="0006660E" w:rsidP="003B195A">
      <w:pPr>
        <w:tabs>
          <w:tab w:val="left" w:pos="1260"/>
        </w:tabs>
        <w:ind w:left="720"/>
        <w:jc w:val="both"/>
        <w:rPr>
          <w:rFonts w:ascii="Arial" w:hAnsi="Arial" w:cs="Arial"/>
          <w:snapToGrid w:val="0"/>
          <w:sz w:val="22"/>
          <w:szCs w:val="22"/>
        </w:rPr>
      </w:pPr>
      <w:r w:rsidRPr="001B20C7">
        <w:rPr>
          <w:rFonts w:ascii="Arial" w:hAnsi="Arial" w:cs="Arial"/>
          <w:snapToGrid w:val="0"/>
          <w:sz w:val="22"/>
          <w:szCs w:val="22"/>
        </w:rPr>
        <w:t>3.</w:t>
      </w:r>
      <w:r w:rsidRPr="001B20C7">
        <w:rPr>
          <w:rFonts w:ascii="Arial" w:hAnsi="Arial" w:cs="Arial"/>
          <w:snapToGrid w:val="0"/>
          <w:sz w:val="22"/>
          <w:szCs w:val="22"/>
        </w:rPr>
        <w:tab/>
      </w:r>
      <w:r w:rsidR="00E32CCF" w:rsidRPr="001B20C7">
        <w:rPr>
          <w:rFonts w:ascii="Arial" w:hAnsi="Arial" w:cs="Arial"/>
          <w:snapToGrid w:val="0"/>
          <w:sz w:val="22"/>
          <w:szCs w:val="22"/>
        </w:rPr>
        <w:t>T</w:t>
      </w:r>
      <w:r w:rsidR="004906B6" w:rsidRPr="001B20C7">
        <w:rPr>
          <w:rFonts w:ascii="Arial" w:hAnsi="Arial" w:cs="Arial"/>
          <w:snapToGrid w:val="0"/>
          <w:sz w:val="22"/>
          <w:szCs w:val="22"/>
        </w:rPr>
        <w:t>he probability that debtors will enter bankruptcy or other financial reorganization</w:t>
      </w:r>
      <w:r w:rsidRPr="001B20C7">
        <w:rPr>
          <w:rFonts w:ascii="Arial" w:hAnsi="Arial" w:cs="Arial"/>
          <w:snapToGrid w:val="0"/>
          <w:sz w:val="22"/>
          <w:szCs w:val="22"/>
        </w:rPr>
        <w:t>; and</w:t>
      </w:r>
    </w:p>
    <w:p w:rsidR="004906B6" w:rsidRPr="001B20C7" w:rsidRDefault="004906B6" w:rsidP="00D357A1">
      <w:pPr>
        <w:ind w:left="720"/>
        <w:jc w:val="both"/>
        <w:rPr>
          <w:rFonts w:ascii="Arial" w:hAnsi="Arial" w:cs="Arial"/>
          <w:snapToGrid w:val="0"/>
          <w:sz w:val="22"/>
          <w:szCs w:val="22"/>
        </w:rPr>
      </w:pPr>
    </w:p>
    <w:p w:rsidR="004906B6" w:rsidRPr="001B20C7" w:rsidRDefault="0006660E" w:rsidP="003B195A">
      <w:pPr>
        <w:tabs>
          <w:tab w:val="left" w:pos="1260"/>
        </w:tabs>
        <w:ind w:left="720"/>
        <w:jc w:val="both"/>
        <w:rPr>
          <w:rFonts w:ascii="Arial" w:hAnsi="Arial" w:cs="Arial"/>
          <w:snapToGrid w:val="0"/>
          <w:sz w:val="22"/>
          <w:szCs w:val="22"/>
        </w:rPr>
      </w:pPr>
      <w:r w:rsidRPr="001B20C7">
        <w:rPr>
          <w:rFonts w:ascii="Arial" w:hAnsi="Arial" w:cs="Arial"/>
          <w:snapToGrid w:val="0"/>
          <w:sz w:val="22"/>
          <w:szCs w:val="22"/>
        </w:rPr>
        <w:t>4.</w:t>
      </w:r>
      <w:r w:rsidRPr="001B20C7">
        <w:rPr>
          <w:rFonts w:ascii="Arial" w:hAnsi="Arial" w:cs="Arial"/>
          <w:snapToGrid w:val="0"/>
          <w:sz w:val="22"/>
          <w:szCs w:val="22"/>
        </w:rPr>
        <w:tab/>
      </w:r>
      <w:r w:rsidR="00E32CCF" w:rsidRPr="001B20C7">
        <w:rPr>
          <w:rFonts w:ascii="Arial" w:hAnsi="Arial" w:cs="Arial"/>
          <w:snapToGrid w:val="0"/>
          <w:sz w:val="22"/>
          <w:szCs w:val="22"/>
        </w:rPr>
        <w:t>O</w:t>
      </w:r>
      <w:r w:rsidR="004906B6" w:rsidRPr="001B20C7">
        <w:rPr>
          <w:rFonts w:ascii="Arial" w:hAnsi="Arial" w:cs="Arial"/>
          <w:snapToGrid w:val="0"/>
          <w:sz w:val="22"/>
          <w:szCs w:val="22"/>
        </w:rPr>
        <w:t xml:space="preserve">bservable data indicates a measurable decrease in estimated future cash flows (e.g. changes in arrears or economic conditions that correlate </w:t>
      </w:r>
      <w:r w:rsidR="009A23D4" w:rsidRPr="001B20C7">
        <w:rPr>
          <w:rFonts w:ascii="Arial" w:hAnsi="Arial" w:cs="Arial"/>
          <w:snapToGrid w:val="0"/>
          <w:sz w:val="22"/>
          <w:szCs w:val="22"/>
        </w:rPr>
        <w:t xml:space="preserve">                 </w:t>
      </w:r>
      <w:r w:rsidR="004906B6" w:rsidRPr="001B20C7">
        <w:rPr>
          <w:rFonts w:ascii="Arial" w:hAnsi="Arial" w:cs="Arial"/>
          <w:snapToGrid w:val="0"/>
          <w:sz w:val="22"/>
          <w:szCs w:val="22"/>
        </w:rPr>
        <w:t>with defaults)</w:t>
      </w:r>
      <w:r w:rsidRPr="001B20C7">
        <w:rPr>
          <w:rFonts w:ascii="Arial" w:hAnsi="Arial" w:cs="Arial"/>
          <w:snapToGrid w:val="0"/>
          <w:sz w:val="22"/>
          <w:szCs w:val="22"/>
        </w:rPr>
        <w:t>.</w:t>
      </w:r>
    </w:p>
    <w:p w:rsidR="00745CDC" w:rsidRPr="001B20C7" w:rsidRDefault="00745CDC" w:rsidP="00823EFA">
      <w:pPr>
        <w:pStyle w:val="ListParagraph"/>
        <w:ind w:left="0"/>
        <w:jc w:val="both"/>
        <w:rPr>
          <w:rFonts w:ascii="Arial" w:hAnsi="Arial" w:cs="Arial"/>
          <w:snapToGrid w:val="0"/>
          <w:sz w:val="22"/>
          <w:szCs w:val="22"/>
        </w:rPr>
      </w:pPr>
    </w:p>
    <w:p w:rsidR="00745CDC" w:rsidRPr="001B20C7" w:rsidRDefault="00745CDC" w:rsidP="00D357A1">
      <w:pPr>
        <w:pStyle w:val="ListParagraph"/>
        <w:numPr>
          <w:ilvl w:val="0"/>
          <w:numId w:val="5"/>
        </w:numPr>
        <w:ind w:left="0" w:firstLine="0"/>
        <w:jc w:val="both"/>
        <w:rPr>
          <w:rFonts w:ascii="Arial" w:hAnsi="Arial" w:cs="Arial"/>
          <w:b/>
          <w:snapToGrid w:val="0"/>
          <w:sz w:val="22"/>
          <w:szCs w:val="22"/>
        </w:rPr>
      </w:pPr>
      <w:r w:rsidRPr="001B20C7">
        <w:rPr>
          <w:rFonts w:ascii="Arial" w:hAnsi="Arial" w:cs="Arial"/>
          <w:b/>
          <w:snapToGrid w:val="0"/>
          <w:sz w:val="22"/>
          <w:szCs w:val="22"/>
        </w:rPr>
        <w:t>Financial Liabilities</w:t>
      </w:r>
    </w:p>
    <w:p w:rsidR="003F6B0E" w:rsidRPr="001B20C7" w:rsidRDefault="003F6B0E" w:rsidP="00823EFA">
      <w:pPr>
        <w:jc w:val="both"/>
        <w:rPr>
          <w:rFonts w:ascii="Arial" w:hAnsi="Arial" w:cs="Arial"/>
          <w:snapToGrid w:val="0"/>
          <w:sz w:val="22"/>
          <w:szCs w:val="22"/>
        </w:rPr>
      </w:pPr>
    </w:p>
    <w:p w:rsidR="003F6B0E" w:rsidRPr="001B20C7" w:rsidRDefault="003F6B0E" w:rsidP="005C4F30">
      <w:pPr>
        <w:pStyle w:val="ListParagraph"/>
        <w:numPr>
          <w:ilvl w:val="0"/>
          <w:numId w:val="20"/>
        </w:numPr>
        <w:tabs>
          <w:tab w:val="left" w:pos="1260"/>
        </w:tabs>
        <w:ind w:left="720" w:firstLine="0"/>
        <w:jc w:val="both"/>
        <w:rPr>
          <w:rFonts w:ascii="Arial" w:hAnsi="Arial" w:cs="Arial"/>
          <w:b/>
          <w:snapToGrid w:val="0"/>
          <w:sz w:val="22"/>
          <w:szCs w:val="22"/>
        </w:rPr>
      </w:pPr>
      <w:r w:rsidRPr="001B20C7">
        <w:rPr>
          <w:rFonts w:ascii="Arial" w:hAnsi="Arial" w:cs="Arial"/>
          <w:b/>
          <w:snapToGrid w:val="0"/>
          <w:sz w:val="22"/>
          <w:szCs w:val="22"/>
        </w:rPr>
        <w:t>Initial recognition and measurement</w:t>
      </w:r>
    </w:p>
    <w:p w:rsidR="003F6B0E" w:rsidRPr="001B20C7" w:rsidRDefault="003F6B0E" w:rsidP="00D357A1">
      <w:pPr>
        <w:ind w:left="720"/>
        <w:jc w:val="both"/>
        <w:rPr>
          <w:rFonts w:ascii="Arial" w:hAnsi="Arial" w:cs="Arial"/>
          <w:snapToGrid w:val="0"/>
          <w:sz w:val="22"/>
          <w:szCs w:val="22"/>
        </w:rPr>
      </w:pPr>
    </w:p>
    <w:p w:rsidR="003F6B0E" w:rsidRPr="001B20C7" w:rsidRDefault="003F6B0E" w:rsidP="00D357A1">
      <w:pPr>
        <w:ind w:left="720"/>
        <w:jc w:val="both"/>
        <w:rPr>
          <w:rFonts w:ascii="Arial" w:hAnsi="Arial" w:cs="Arial"/>
          <w:snapToGrid w:val="0"/>
          <w:sz w:val="22"/>
          <w:szCs w:val="22"/>
        </w:rPr>
      </w:pPr>
      <w:r w:rsidRPr="001B20C7">
        <w:rPr>
          <w:rFonts w:ascii="Arial" w:hAnsi="Arial" w:cs="Arial"/>
          <w:snapToGrid w:val="0"/>
          <w:sz w:val="22"/>
          <w:szCs w:val="22"/>
        </w:rPr>
        <w:t xml:space="preserve">Financial liabilities within the scope of PPSAS 29 are classified as financial liabilities at fair value through surplus or deficit or loans and borrowings, as appropriate. The </w:t>
      </w:r>
      <w:r w:rsidR="00131DEF" w:rsidRPr="001B20C7">
        <w:rPr>
          <w:rFonts w:ascii="Arial" w:hAnsi="Arial" w:cs="Arial"/>
          <w:snapToGrid w:val="0"/>
          <w:sz w:val="22"/>
          <w:szCs w:val="22"/>
        </w:rPr>
        <w:t>NTA</w:t>
      </w:r>
      <w:r w:rsidRPr="001B20C7">
        <w:rPr>
          <w:rFonts w:ascii="Arial" w:hAnsi="Arial" w:cs="Arial"/>
          <w:snapToGrid w:val="0"/>
          <w:sz w:val="22"/>
          <w:szCs w:val="22"/>
        </w:rPr>
        <w:t xml:space="preserve"> determines the classification of its financial liabilities at recognition.</w:t>
      </w:r>
    </w:p>
    <w:p w:rsidR="003F6B0E" w:rsidRPr="001B20C7" w:rsidRDefault="003F6B0E" w:rsidP="00D357A1">
      <w:pPr>
        <w:ind w:left="720"/>
        <w:jc w:val="both"/>
        <w:rPr>
          <w:rFonts w:ascii="Arial" w:hAnsi="Arial" w:cs="Arial"/>
          <w:snapToGrid w:val="0"/>
          <w:sz w:val="22"/>
          <w:szCs w:val="22"/>
        </w:rPr>
      </w:pPr>
    </w:p>
    <w:p w:rsidR="003F6B0E" w:rsidRPr="001B20C7" w:rsidRDefault="003F6B0E" w:rsidP="00D357A1">
      <w:pPr>
        <w:ind w:left="720"/>
        <w:jc w:val="both"/>
        <w:rPr>
          <w:rFonts w:ascii="Arial" w:hAnsi="Arial" w:cs="Arial"/>
          <w:snapToGrid w:val="0"/>
          <w:sz w:val="22"/>
          <w:szCs w:val="22"/>
        </w:rPr>
      </w:pPr>
      <w:r w:rsidRPr="001B20C7">
        <w:rPr>
          <w:rFonts w:ascii="Arial" w:hAnsi="Arial" w:cs="Arial"/>
          <w:snapToGrid w:val="0"/>
          <w:sz w:val="22"/>
          <w:szCs w:val="22"/>
        </w:rPr>
        <w:t>All financial liabilities recognized initially at fair value and, in the case of loans and borrowings, plus directly attributable transaction costs.</w:t>
      </w:r>
    </w:p>
    <w:p w:rsidR="003F6B0E" w:rsidRPr="001B20C7" w:rsidRDefault="003F6B0E" w:rsidP="00D357A1">
      <w:pPr>
        <w:ind w:left="720"/>
        <w:jc w:val="both"/>
        <w:rPr>
          <w:rFonts w:ascii="Arial" w:hAnsi="Arial" w:cs="Arial"/>
          <w:snapToGrid w:val="0"/>
          <w:sz w:val="22"/>
          <w:szCs w:val="22"/>
        </w:rPr>
      </w:pPr>
    </w:p>
    <w:p w:rsidR="003F6B0E" w:rsidRPr="001B20C7" w:rsidRDefault="00131DEF" w:rsidP="00D357A1">
      <w:pPr>
        <w:ind w:left="720"/>
        <w:jc w:val="both"/>
        <w:rPr>
          <w:rFonts w:ascii="Arial" w:hAnsi="Arial" w:cs="Arial"/>
          <w:snapToGrid w:val="0"/>
          <w:sz w:val="22"/>
          <w:szCs w:val="22"/>
        </w:rPr>
      </w:pPr>
      <w:r w:rsidRPr="001B20C7">
        <w:rPr>
          <w:rFonts w:ascii="Arial" w:hAnsi="Arial" w:cs="Arial"/>
          <w:snapToGrid w:val="0"/>
          <w:sz w:val="22"/>
          <w:szCs w:val="22"/>
        </w:rPr>
        <w:t>NTA</w:t>
      </w:r>
      <w:r w:rsidR="0006660E" w:rsidRPr="001B20C7">
        <w:rPr>
          <w:rFonts w:ascii="Arial" w:hAnsi="Arial" w:cs="Arial"/>
          <w:snapToGrid w:val="0"/>
          <w:sz w:val="22"/>
          <w:szCs w:val="22"/>
        </w:rPr>
        <w:t>’</w:t>
      </w:r>
      <w:r w:rsidR="003F6B0E" w:rsidRPr="001B20C7">
        <w:rPr>
          <w:rFonts w:ascii="Arial" w:hAnsi="Arial" w:cs="Arial"/>
          <w:snapToGrid w:val="0"/>
          <w:sz w:val="22"/>
          <w:szCs w:val="22"/>
        </w:rPr>
        <w:t>s financial liabilities include trade and other payables, inter-agency payables and other current payables.</w:t>
      </w:r>
    </w:p>
    <w:p w:rsidR="004906B6" w:rsidRPr="001B20C7" w:rsidRDefault="004906B6" w:rsidP="00D357A1">
      <w:pPr>
        <w:ind w:left="720"/>
        <w:jc w:val="both"/>
        <w:rPr>
          <w:rFonts w:ascii="Arial" w:hAnsi="Arial" w:cs="Arial"/>
          <w:snapToGrid w:val="0"/>
          <w:sz w:val="22"/>
          <w:szCs w:val="22"/>
        </w:rPr>
      </w:pPr>
    </w:p>
    <w:p w:rsidR="004906B6" w:rsidRPr="001B20C7" w:rsidRDefault="004906B6" w:rsidP="005C4F30">
      <w:pPr>
        <w:pStyle w:val="ListParagraph"/>
        <w:numPr>
          <w:ilvl w:val="0"/>
          <w:numId w:val="20"/>
        </w:numPr>
        <w:tabs>
          <w:tab w:val="left" w:pos="1260"/>
        </w:tabs>
        <w:ind w:left="720" w:firstLine="0"/>
        <w:jc w:val="both"/>
        <w:rPr>
          <w:rFonts w:ascii="Arial" w:hAnsi="Arial" w:cs="Arial"/>
          <w:b/>
          <w:snapToGrid w:val="0"/>
          <w:sz w:val="22"/>
          <w:szCs w:val="22"/>
        </w:rPr>
      </w:pPr>
      <w:r w:rsidRPr="001B20C7">
        <w:rPr>
          <w:rFonts w:ascii="Arial" w:hAnsi="Arial" w:cs="Arial"/>
          <w:b/>
          <w:snapToGrid w:val="0"/>
          <w:sz w:val="22"/>
          <w:szCs w:val="22"/>
        </w:rPr>
        <w:t>Subsequent measurement</w:t>
      </w:r>
    </w:p>
    <w:p w:rsidR="004906B6" w:rsidRPr="001B20C7" w:rsidRDefault="004906B6" w:rsidP="00D357A1">
      <w:pPr>
        <w:ind w:left="720"/>
        <w:jc w:val="both"/>
        <w:rPr>
          <w:rFonts w:ascii="Arial" w:hAnsi="Arial" w:cs="Arial"/>
          <w:snapToGrid w:val="0"/>
          <w:sz w:val="22"/>
          <w:szCs w:val="22"/>
        </w:rPr>
      </w:pPr>
    </w:p>
    <w:p w:rsidR="004906B6" w:rsidRPr="001B20C7" w:rsidRDefault="004906B6" w:rsidP="00D357A1">
      <w:pPr>
        <w:ind w:left="720"/>
        <w:jc w:val="both"/>
        <w:rPr>
          <w:rFonts w:ascii="Arial" w:hAnsi="Arial" w:cs="Arial"/>
          <w:snapToGrid w:val="0"/>
          <w:sz w:val="22"/>
          <w:szCs w:val="22"/>
        </w:rPr>
      </w:pPr>
      <w:r w:rsidRPr="001B20C7">
        <w:rPr>
          <w:rFonts w:ascii="Arial" w:hAnsi="Arial" w:cs="Arial"/>
          <w:snapToGrid w:val="0"/>
          <w:sz w:val="22"/>
          <w:szCs w:val="22"/>
        </w:rPr>
        <w:t>The measurement of financial liabilities depends on their classification.</w:t>
      </w:r>
    </w:p>
    <w:p w:rsidR="004906B6" w:rsidRPr="001B20C7" w:rsidRDefault="004906B6" w:rsidP="00D357A1">
      <w:pPr>
        <w:ind w:left="720"/>
        <w:jc w:val="both"/>
        <w:rPr>
          <w:rFonts w:ascii="Arial" w:hAnsi="Arial" w:cs="Arial"/>
          <w:snapToGrid w:val="0"/>
          <w:sz w:val="22"/>
          <w:szCs w:val="22"/>
        </w:rPr>
      </w:pPr>
    </w:p>
    <w:p w:rsidR="004906B6" w:rsidRPr="001B20C7" w:rsidRDefault="004906B6" w:rsidP="005C4F30">
      <w:pPr>
        <w:pStyle w:val="ListParagraph"/>
        <w:numPr>
          <w:ilvl w:val="0"/>
          <w:numId w:val="21"/>
        </w:numPr>
        <w:tabs>
          <w:tab w:val="left" w:pos="1260"/>
        </w:tabs>
        <w:ind w:left="720" w:firstLine="0"/>
        <w:jc w:val="both"/>
        <w:rPr>
          <w:rFonts w:ascii="Arial" w:hAnsi="Arial" w:cs="Arial"/>
          <w:snapToGrid w:val="0"/>
          <w:sz w:val="22"/>
          <w:szCs w:val="22"/>
        </w:rPr>
      </w:pPr>
      <w:r w:rsidRPr="001B20C7">
        <w:rPr>
          <w:rFonts w:ascii="Arial" w:hAnsi="Arial" w:cs="Arial"/>
          <w:snapToGrid w:val="0"/>
          <w:sz w:val="22"/>
          <w:szCs w:val="22"/>
        </w:rPr>
        <w:t>Financial liabilities at fair value through surplus or deficit</w:t>
      </w:r>
    </w:p>
    <w:p w:rsidR="004906B6" w:rsidRPr="001B20C7" w:rsidRDefault="004906B6" w:rsidP="00D357A1">
      <w:pPr>
        <w:ind w:left="720"/>
        <w:jc w:val="both"/>
        <w:rPr>
          <w:rFonts w:ascii="Arial" w:hAnsi="Arial" w:cs="Arial"/>
          <w:snapToGrid w:val="0"/>
          <w:sz w:val="22"/>
          <w:szCs w:val="22"/>
        </w:rPr>
      </w:pPr>
    </w:p>
    <w:p w:rsidR="004906B6" w:rsidRPr="001B20C7" w:rsidRDefault="004906B6" w:rsidP="00D357A1">
      <w:pPr>
        <w:ind w:left="720"/>
        <w:jc w:val="both"/>
        <w:rPr>
          <w:rFonts w:ascii="Arial" w:hAnsi="Arial" w:cs="Arial"/>
          <w:snapToGrid w:val="0"/>
          <w:sz w:val="22"/>
          <w:szCs w:val="22"/>
        </w:rPr>
      </w:pPr>
      <w:r w:rsidRPr="001B20C7">
        <w:rPr>
          <w:rFonts w:ascii="Arial" w:hAnsi="Arial" w:cs="Arial"/>
          <w:snapToGrid w:val="0"/>
          <w:sz w:val="22"/>
          <w:szCs w:val="22"/>
        </w:rPr>
        <w:t>Financial liabilities at fair value through surplus or deficit include financial liabilities held for trading and financial liabilities designated upon initial recognition at fair value through surplus or deficit.</w:t>
      </w:r>
    </w:p>
    <w:p w:rsidR="004906B6" w:rsidRPr="001B20C7" w:rsidRDefault="004906B6" w:rsidP="00D357A1">
      <w:pPr>
        <w:ind w:left="720"/>
        <w:jc w:val="both"/>
        <w:rPr>
          <w:rFonts w:ascii="Arial" w:hAnsi="Arial" w:cs="Arial"/>
          <w:snapToGrid w:val="0"/>
          <w:sz w:val="22"/>
          <w:szCs w:val="22"/>
        </w:rPr>
      </w:pPr>
    </w:p>
    <w:p w:rsidR="004906B6" w:rsidRDefault="004906B6" w:rsidP="00D357A1">
      <w:pPr>
        <w:ind w:left="720"/>
        <w:jc w:val="both"/>
        <w:rPr>
          <w:rFonts w:ascii="Arial" w:hAnsi="Arial" w:cs="Arial"/>
          <w:snapToGrid w:val="0"/>
          <w:sz w:val="22"/>
          <w:szCs w:val="22"/>
        </w:rPr>
      </w:pPr>
      <w:r w:rsidRPr="001B20C7">
        <w:rPr>
          <w:rFonts w:ascii="Arial" w:hAnsi="Arial" w:cs="Arial"/>
          <w:snapToGrid w:val="0"/>
          <w:sz w:val="22"/>
          <w:szCs w:val="22"/>
        </w:rPr>
        <w:t>Financial liabilities are classified as held for trading if they are acquired for the purpose of selling in the near term.</w:t>
      </w:r>
    </w:p>
    <w:p w:rsidR="00C85BA0" w:rsidRPr="001B20C7" w:rsidRDefault="00C85BA0" w:rsidP="00D357A1">
      <w:pPr>
        <w:ind w:left="720"/>
        <w:jc w:val="both"/>
        <w:rPr>
          <w:rFonts w:ascii="Arial" w:hAnsi="Arial" w:cs="Arial"/>
          <w:snapToGrid w:val="0"/>
          <w:sz w:val="22"/>
          <w:szCs w:val="22"/>
        </w:rPr>
      </w:pPr>
    </w:p>
    <w:p w:rsidR="004906B6" w:rsidRPr="001B20C7" w:rsidRDefault="004906B6" w:rsidP="005C4F30">
      <w:pPr>
        <w:pStyle w:val="ListParagraph"/>
        <w:numPr>
          <w:ilvl w:val="0"/>
          <w:numId w:val="21"/>
        </w:numPr>
        <w:tabs>
          <w:tab w:val="left" w:pos="1260"/>
        </w:tabs>
        <w:ind w:left="720" w:firstLine="0"/>
        <w:jc w:val="both"/>
        <w:rPr>
          <w:rFonts w:ascii="Arial" w:hAnsi="Arial" w:cs="Arial"/>
          <w:snapToGrid w:val="0"/>
          <w:sz w:val="22"/>
          <w:szCs w:val="22"/>
        </w:rPr>
      </w:pPr>
      <w:r w:rsidRPr="001B20C7">
        <w:rPr>
          <w:rFonts w:ascii="Arial" w:hAnsi="Arial" w:cs="Arial"/>
          <w:snapToGrid w:val="0"/>
          <w:sz w:val="22"/>
          <w:szCs w:val="22"/>
        </w:rPr>
        <w:t>Loans and borrowings</w:t>
      </w:r>
    </w:p>
    <w:p w:rsidR="004906B6" w:rsidRPr="001B20C7" w:rsidRDefault="004906B6" w:rsidP="00D357A1">
      <w:pPr>
        <w:ind w:left="720"/>
        <w:jc w:val="both"/>
        <w:rPr>
          <w:rFonts w:ascii="Arial" w:hAnsi="Arial" w:cs="Arial"/>
          <w:snapToGrid w:val="0"/>
          <w:sz w:val="22"/>
          <w:szCs w:val="22"/>
        </w:rPr>
      </w:pPr>
    </w:p>
    <w:p w:rsidR="004906B6" w:rsidRPr="001B20C7" w:rsidRDefault="004906B6" w:rsidP="00D357A1">
      <w:pPr>
        <w:ind w:left="720"/>
        <w:jc w:val="both"/>
        <w:rPr>
          <w:rFonts w:ascii="Arial" w:hAnsi="Arial" w:cs="Arial"/>
          <w:snapToGrid w:val="0"/>
          <w:sz w:val="22"/>
          <w:szCs w:val="22"/>
        </w:rPr>
      </w:pPr>
      <w:r w:rsidRPr="001B20C7">
        <w:rPr>
          <w:rFonts w:ascii="Arial" w:hAnsi="Arial" w:cs="Arial"/>
          <w:snapToGrid w:val="0"/>
          <w:sz w:val="22"/>
          <w:szCs w:val="22"/>
        </w:rPr>
        <w:t>After initial recognition, interest bearing loans and borrowings are subsequently measured at amortized cost using the effective interest method. Gains and losses are recognized in surplus or deficit when the liabilities are derecognized as well through the effective interest method amortization process.</w:t>
      </w:r>
    </w:p>
    <w:p w:rsidR="001B20C7" w:rsidRDefault="001B20C7" w:rsidP="00D357A1">
      <w:pPr>
        <w:ind w:left="720"/>
        <w:jc w:val="both"/>
        <w:rPr>
          <w:rFonts w:ascii="Arial" w:hAnsi="Arial" w:cs="Arial"/>
          <w:snapToGrid w:val="0"/>
          <w:sz w:val="22"/>
          <w:szCs w:val="22"/>
        </w:rPr>
      </w:pPr>
    </w:p>
    <w:p w:rsidR="00C85BA0" w:rsidRDefault="00C85BA0" w:rsidP="00D357A1">
      <w:pPr>
        <w:ind w:left="720"/>
        <w:jc w:val="both"/>
        <w:rPr>
          <w:rFonts w:ascii="Arial" w:hAnsi="Arial" w:cs="Arial"/>
          <w:snapToGrid w:val="0"/>
          <w:sz w:val="22"/>
          <w:szCs w:val="22"/>
        </w:rPr>
      </w:pPr>
    </w:p>
    <w:p w:rsidR="004906B6" w:rsidRPr="001B20C7" w:rsidRDefault="004906B6" w:rsidP="00D357A1">
      <w:pPr>
        <w:ind w:left="720"/>
        <w:jc w:val="both"/>
        <w:rPr>
          <w:rFonts w:ascii="Arial" w:hAnsi="Arial" w:cs="Arial"/>
          <w:snapToGrid w:val="0"/>
          <w:sz w:val="22"/>
          <w:szCs w:val="22"/>
        </w:rPr>
      </w:pPr>
      <w:r w:rsidRPr="001B20C7">
        <w:rPr>
          <w:rFonts w:ascii="Arial" w:hAnsi="Arial" w:cs="Arial"/>
          <w:snapToGrid w:val="0"/>
          <w:sz w:val="22"/>
          <w:szCs w:val="22"/>
        </w:rPr>
        <w:lastRenderedPageBreak/>
        <w:t>Amortized cost is calculated by taking into account any discount or premium on acquisition and fees or costs that are an integral part of the effective interest rate.</w:t>
      </w:r>
    </w:p>
    <w:p w:rsidR="004C4767" w:rsidRPr="001B20C7" w:rsidRDefault="004C4767" w:rsidP="00D357A1">
      <w:pPr>
        <w:ind w:left="720"/>
        <w:jc w:val="both"/>
        <w:rPr>
          <w:rFonts w:ascii="Arial" w:hAnsi="Arial" w:cs="Arial"/>
          <w:snapToGrid w:val="0"/>
          <w:sz w:val="22"/>
          <w:szCs w:val="22"/>
        </w:rPr>
      </w:pPr>
    </w:p>
    <w:p w:rsidR="004906B6" w:rsidRPr="001B20C7" w:rsidRDefault="004906B6" w:rsidP="005C4F30">
      <w:pPr>
        <w:pStyle w:val="ListParagraph"/>
        <w:numPr>
          <w:ilvl w:val="0"/>
          <w:numId w:val="20"/>
        </w:numPr>
        <w:tabs>
          <w:tab w:val="left" w:pos="1260"/>
        </w:tabs>
        <w:ind w:left="720" w:firstLine="0"/>
        <w:jc w:val="both"/>
        <w:rPr>
          <w:rFonts w:ascii="Arial" w:hAnsi="Arial" w:cs="Arial"/>
          <w:b/>
          <w:snapToGrid w:val="0"/>
          <w:sz w:val="22"/>
          <w:szCs w:val="22"/>
        </w:rPr>
      </w:pPr>
      <w:r w:rsidRPr="001B20C7">
        <w:rPr>
          <w:rFonts w:ascii="Arial" w:hAnsi="Arial" w:cs="Arial"/>
          <w:b/>
          <w:snapToGrid w:val="0"/>
          <w:sz w:val="22"/>
          <w:szCs w:val="22"/>
        </w:rPr>
        <w:t>Derecognition</w:t>
      </w:r>
    </w:p>
    <w:p w:rsidR="004906B6" w:rsidRPr="001B20C7" w:rsidRDefault="004906B6" w:rsidP="00D357A1">
      <w:pPr>
        <w:ind w:left="720"/>
        <w:jc w:val="both"/>
        <w:rPr>
          <w:rFonts w:ascii="Arial" w:hAnsi="Arial" w:cs="Arial"/>
          <w:snapToGrid w:val="0"/>
          <w:sz w:val="22"/>
          <w:szCs w:val="22"/>
        </w:rPr>
      </w:pPr>
    </w:p>
    <w:p w:rsidR="004906B6" w:rsidRPr="001B20C7" w:rsidRDefault="004906B6" w:rsidP="00D357A1">
      <w:pPr>
        <w:ind w:left="720"/>
        <w:jc w:val="both"/>
        <w:rPr>
          <w:rFonts w:ascii="Arial" w:hAnsi="Arial" w:cs="Arial"/>
          <w:snapToGrid w:val="0"/>
          <w:sz w:val="22"/>
          <w:szCs w:val="22"/>
        </w:rPr>
      </w:pPr>
      <w:r w:rsidRPr="001B20C7">
        <w:rPr>
          <w:rFonts w:ascii="Arial" w:hAnsi="Arial" w:cs="Arial"/>
          <w:snapToGrid w:val="0"/>
          <w:sz w:val="22"/>
          <w:szCs w:val="22"/>
        </w:rPr>
        <w:t>A financial liability is derecognized when the obligation under the liability expires or is discharged or cancelled.</w:t>
      </w:r>
    </w:p>
    <w:p w:rsidR="008D2847" w:rsidRPr="001B20C7" w:rsidRDefault="008D2847" w:rsidP="00D357A1">
      <w:pPr>
        <w:ind w:left="720"/>
        <w:jc w:val="both"/>
        <w:rPr>
          <w:rFonts w:ascii="Arial" w:hAnsi="Arial" w:cs="Arial"/>
          <w:snapToGrid w:val="0"/>
          <w:sz w:val="22"/>
          <w:szCs w:val="22"/>
        </w:rPr>
      </w:pPr>
    </w:p>
    <w:p w:rsidR="004906B6" w:rsidRPr="001B20C7" w:rsidRDefault="004906B6" w:rsidP="00D357A1">
      <w:pPr>
        <w:ind w:left="720"/>
        <w:jc w:val="both"/>
        <w:rPr>
          <w:rFonts w:ascii="Arial" w:hAnsi="Arial" w:cs="Arial"/>
          <w:snapToGrid w:val="0"/>
          <w:sz w:val="22"/>
          <w:szCs w:val="22"/>
        </w:rPr>
      </w:pPr>
      <w:r w:rsidRPr="001B20C7">
        <w:rPr>
          <w:rFonts w:ascii="Arial" w:hAnsi="Arial" w:cs="Arial"/>
          <w:snapToGrid w:val="0"/>
          <w:sz w:val="22"/>
          <w:szCs w:val="22"/>
        </w:rPr>
        <w:t>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and the difference in the respective carrying amounts is recognized in surplus or deficit.</w:t>
      </w:r>
    </w:p>
    <w:p w:rsidR="003F6B0E" w:rsidRPr="001B20C7" w:rsidRDefault="003F6B0E" w:rsidP="00D357A1">
      <w:pPr>
        <w:ind w:left="720"/>
        <w:jc w:val="both"/>
        <w:rPr>
          <w:rFonts w:ascii="Arial" w:hAnsi="Arial" w:cs="Arial"/>
          <w:snapToGrid w:val="0"/>
          <w:sz w:val="22"/>
          <w:szCs w:val="22"/>
        </w:rPr>
      </w:pPr>
    </w:p>
    <w:p w:rsidR="00745CDC" w:rsidRPr="001B20C7" w:rsidRDefault="00745CDC" w:rsidP="005C4F30">
      <w:pPr>
        <w:pStyle w:val="ListParagraph"/>
        <w:numPr>
          <w:ilvl w:val="0"/>
          <w:numId w:val="5"/>
        </w:numPr>
        <w:tabs>
          <w:tab w:val="left" w:pos="720"/>
        </w:tabs>
        <w:ind w:left="0" w:firstLine="0"/>
        <w:jc w:val="both"/>
        <w:rPr>
          <w:rFonts w:ascii="Arial" w:hAnsi="Arial" w:cs="Arial"/>
          <w:b/>
          <w:snapToGrid w:val="0"/>
          <w:sz w:val="22"/>
          <w:szCs w:val="22"/>
        </w:rPr>
      </w:pPr>
      <w:r w:rsidRPr="001B20C7">
        <w:rPr>
          <w:rFonts w:ascii="Arial" w:hAnsi="Arial" w:cs="Arial"/>
          <w:b/>
          <w:snapToGrid w:val="0"/>
          <w:sz w:val="22"/>
          <w:szCs w:val="22"/>
        </w:rPr>
        <w:t>Offsetting of financial instruments</w:t>
      </w:r>
    </w:p>
    <w:p w:rsidR="003F6B0E" w:rsidRPr="001B20C7" w:rsidRDefault="003F6B0E" w:rsidP="00D357A1">
      <w:pPr>
        <w:jc w:val="both"/>
        <w:rPr>
          <w:rFonts w:ascii="Arial" w:hAnsi="Arial" w:cs="Arial"/>
          <w:snapToGrid w:val="0"/>
          <w:sz w:val="22"/>
          <w:szCs w:val="22"/>
        </w:rPr>
      </w:pPr>
    </w:p>
    <w:p w:rsidR="003F6B0E" w:rsidRPr="001B20C7" w:rsidRDefault="003F6B0E" w:rsidP="00D357A1">
      <w:pPr>
        <w:jc w:val="both"/>
        <w:rPr>
          <w:rFonts w:ascii="Arial" w:hAnsi="Arial" w:cs="Arial"/>
          <w:snapToGrid w:val="0"/>
          <w:sz w:val="22"/>
          <w:szCs w:val="22"/>
        </w:rPr>
      </w:pPr>
      <w:r w:rsidRPr="001B20C7">
        <w:rPr>
          <w:rFonts w:ascii="Arial" w:hAnsi="Arial" w:cs="Arial"/>
          <w:snapToGrid w:val="0"/>
          <w:sz w:val="22"/>
          <w:szCs w:val="22"/>
        </w:rPr>
        <w:t>Financial assets and financial liabilities are offset and the net amount reported in the statement of financial position if, and only if, there is currently enforceable legal right to offset the recognized amounts a</w:t>
      </w:r>
      <w:r w:rsidR="00E820CB" w:rsidRPr="001B20C7">
        <w:rPr>
          <w:rFonts w:ascii="Arial" w:hAnsi="Arial" w:cs="Arial"/>
          <w:snapToGrid w:val="0"/>
          <w:sz w:val="22"/>
          <w:szCs w:val="22"/>
        </w:rPr>
        <w:t>nd there is an intention to settle on a net basis, or to realize the assets and settle the liabilities simultaneously.</w:t>
      </w:r>
    </w:p>
    <w:p w:rsidR="004906B6" w:rsidRPr="001B20C7" w:rsidRDefault="004906B6" w:rsidP="00823EFA">
      <w:pPr>
        <w:pStyle w:val="ListParagraph"/>
        <w:ind w:left="0"/>
        <w:jc w:val="both"/>
        <w:rPr>
          <w:rFonts w:ascii="Arial" w:hAnsi="Arial" w:cs="Arial"/>
          <w:snapToGrid w:val="0"/>
          <w:sz w:val="22"/>
          <w:szCs w:val="22"/>
        </w:rPr>
      </w:pPr>
    </w:p>
    <w:p w:rsidR="00745CDC" w:rsidRPr="001B20C7" w:rsidRDefault="00745CDC" w:rsidP="00D357A1">
      <w:pPr>
        <w:pStyle w:val="ListParagraph"/>
        <w:numPr>
          <w:ilvl w:val="1"/>
          <w:numId w:val="4"/>
        </w:numPr>
        <w:tabs>
          <w:tab w:val="left" w:pos="720"/>
        </w:tabs>
        <w:ind w:left="0" w:firstLine="0"/>
        <w:jc w:val="both"/>
        <w:rPr>
          <w:rFonts w:ascii="Arial" w:hAnsi="Arial" w:cs="Arial"/>
          <w:b/>
          <w:i/>
          <w:snapToGrid w:val="0"/>
          <w:sz w:val="22"/>
          <w:szCs w:val="22"/>
        </w:rPr>
      </w:pPr>
      <w:r w:rsidRPr="001B20C7">
        <w:rPr>
          <w:rFonts w:ascii="Arial" w:hAnsi="Arial" w:cs="Arial"/>
          <w:b/>
          <w:i/>
          <w:snapToGrid w:val="0"/>
          <w:sz w:val="22"/>
          <w:szCs w:val="22"/>
        </w:rPr>
        <w:t>Cash and cash equivalents</w:t>
      </w:r>
    </w:p>
    <w:p w:rsidR="00E820CB" w:rsidRPr="001B20C7" w:rsidRDefault="00E820CB" w:rsidP="00823EFA">
      <w:pPr>
        <w:pStyle w:val="ListParagraph"/>
        <w:ind w:left="0"/>
        <w:jc w:val="both"/>
        <w:rPr>
          <w:rFonts w:ascii="Arial" w:hAnsi="Arial" w:cs="Arial"/>
          <w:snapToGrid w:val="0"/>
          <w:sz w:val="22"/>
          <w:szCs w:val="22"/>
        </w:rPr>
      </w:pPr>
    </w:p>
    <w:p w:rsidR="005C4F30" w:rsidRPr="001B20C7" w:rsidRDefault="00E820CB" w:rsidP="004976CF">
      <w:pPr>
        <w:pStyle w:val="ListParagraph"/>
        <w:ind w:left="0"/>
        <w:jc w:val="both"/>
        <w:rPr>
          <w:rFonts w:ascii="Arial" w:hAnsi="Arial" w:cs="Arial"/>
          <w:snapToGrid w:val="0"/>
          <w:sz w:val="22"/>
          <w:szCs w:val="22"/>
        </w:rPr>
      </w:pPr>
      <w:r w:rsidRPr="001B20C7">
        <w:rPr>
          <w:rFonts w:ascii="Arial" w:hAnsi="Arial" w:cs="Arial"/>
          <w:snapToGrid w:val="0"/>
          <w:sz w:val="22"/>
          <w:szCs w:val="22"/>
        </w:rPr>
        <w:t>Cash and cash equivalents comprise cash on hand and cash in bank, deposits on call and highly liquid investments with an original</w:t>
      </w:r>
      <w:r w:rsidR="00700E90" w:rsidRPr="001B20C7">
        <w:rPr>
          <w:rFonts w:ascii="Arial" w:hAnsi="Arial" w:cs="Arial"/>
          <w:snapToGrid w:val="0"/>
          <w:sz w:val="22"/>
          <w:szCs w:val="22"/>
        </w:rPr>
        <w:t xml:space="preserve"> maturity of three months or less, which are readily convertible to known amounts of cash and are subject of insignificant risk of changes of value.</w:t>
      </w:r>
    </w:p>
    <w:p w:rsidR="005C4F30" w:rsidRPr="001B20C7" w:rsidRDefault="005C4F30" w:rsidP="00823EFA">
      <w:pPr>
        <w:jc w:val="both"/>
        <w:rPr>
          <w:rFonts w:ascii="Arial" w:hAnsi="Arial" w:cs="Arial"/>
          <w:snapToGrid w:val="0"/>
          <w:sz w:val="22"/>
          <w:szCs w:val="22"/>
        </w:rPr>
      </w:pPr>
    </w:p>
    <w:p w:rsidR="00F33DD8" w:rsidRPr="001B20C7" w:rsidRDefault="00F33DD8" w:rsidP="00D357A1">
      <w:pPr>
        <w:pStyle w:val="ListParagraph"/>
        <w:numPr>
          <w:ilvl w:val="1"/>
          <w:numId w:val="4"/>
        </w:numPr>
        <w:tabs>
          <w:tab w:val="left" w:pos="720"/>
        </w:tabs>
        <w:ind w:left="0" w:firstLine="0"/>
        <w:jc w:val="both"/>
        <w:rPr>
          <w:rFonts w:ascii="Arial" w:hAnsi="Arial" w:cs="Arial"/>
          <w:b/>
          <w:i/>
          <w:snapToGrid w:val="0"/>
          <w:sz w:val="22"/>
          <w:szCs w:val="22"/>
        </w:rPr>
      </w:pPr>
      <w:r w:rsidRPr="001B20C7">
        <w:rPr>
          <w:rFonts w:ascii="Arial" w:hAnsi="Arial" w:cs="Arial"/>
          <w:b/>
          <w:i/>
          <w:snapToGrid w:val="0"/>
          <w:sz w:val="22"/>
          <w:szCs w:val="22"/>
        </w:rPr>
        <w:t>Inventories</w:t>
      </w:r>
    </w:p>
    <w:p w:rsidR="00933523" w:rsidRPr="001B20C7" w:rsidRDefault="00933523" w:rsidP="00823EFA">
      <w:pPr>
        <w:jc w:val="both"/>
        <w:rPr>
          <w:rFonts w:ascii="Arial" w:hAnsi="Arial" w:cs="Arial"/>
          <w:snapToGrid w:val="0"/>
          <w:sz w:val="22"/>
          <w:szCs w:val="22"/>
        </w:rPr>
      </w:pPr>
    </w:p>
    <w:p w:rsidR="00B91EDC" w:rsidRPr="001B20C7" w:rsidRDefault="00B91EDC" w:rsidP="00823EFA">
      <w:pPr>
        <w:jc w:val="both"/>
        <w:rPr>
          <w:rFonts w:ascii="Arial" w:hAnsi="Arial" w:cs="Arial"/>
          <w:snapToGrid w:val="0"/>
          <w:sz w:val="22"/>
          <w:szCs w:val="22"/>
        </w:rPr>
      </w:pPr>
      <w:r w:rsidRPr="001B20C7">
        <w:rPr>
          <w:rFonts w:ascii="Arial" w:hAnsi="Arial" w:cs="Arial"/>
          <w:snapToGrid w:val="0"/>
          <w:sz w:val="22"/>
          <w:szCs w:val="22"/>
        </w:rPr>
        <w:t>Inventory is measured at cost upon initial recognition. To the extent that inventory are received through non-exchange transactions (for no cost or for a nominal cost), the cost of the inventory is its fair value at the date of acquisition.</w:t>
      </w:r>
    </w:p>
    <w:p w:rsidR="00B91EDC" w:rsidRPr="001B20C7" w:rsidRDefault="00B91EDC" w:rsidP="00823EFA">
      <w:pPr>
        <w:jc w:val="both"/>
        <w:rPr>
          <w:rFonts w:ascii="Arial" w:hAnsi="Arial" w:cs="Arial"/>
          <w:snapToGrid w:val="0"/>
          <w:sz w:val="22"/>
          <w:szCs w:val="22"/>
        </w:rPr>
      </w:pPr>
    </w:p>
    <w:p w:rsidR="00B91EDC" w:rsidRPr="001B20C7" w:rsidRDefault="00B91EDC" w:rsidP="00823EFA">
      <w:pPr>
        <w:jc w:val="both"/>
        <w:rPr>
          <w:rFonts w:ascii="Arial" w:hAnsi="Arial" w:cs="Arial"/>
          <w:snapToGrid w:val="0"/>
          <w:sz w:val="22"/>
          <w:szCs w:val="22"/>
        </w:rPr>
      </w:pPr>
      <w:r w:rsidRPr="001B20C7">
        <w:rPr>
          <w:rFonts w:ascii="Arial" w:hAnsi="Arial" w:cs="Arial"/>
          <w:snapToGrid w:val="0"/>
          <w:sz w:val="22"/>
          <w:szCs w:val="22"/>
        </w:rPr>
        <w:t>Costs incurred in bringing each product to its</w:t>
      </w:r>
      <w:r w:rsidR="0006660E" w:rsidRPr="001B20C7">
        <w:rPr>
          <w:rFonts w:ascii="Arial" w:hAnsi="Arial" w:cs="Arial"/>
          <w:snapToGrid w:val="0"/>
          <w:sz w:val="22"/>
          <w:szCs w:val="22"/>
        </w:rPr>
        <w:t xml:space="preserve"> present location and condition is</w:t>
      </w:r>
      <w:r w:rsidRPr="001B20C7">
        <w:rPr>
          <w:rFonts w:ascii="Arial" w:hAnsi="Arial" w:cs="Arial"/>
          <w:snapToGrid w:val="0"/>
          <w:sz w:val="22"/>
          <w:szCs w:val="22"/>
        </w:rPr>
        <w:t xml:space="preserve"> accounted for, as follows:</w:t>
      </w:r>
    </w:p>
    <w:p w:rsidR="00B91EDC" w:rsidRPr="001B20C7" w:rsidRDefault="00B91EDC" w:rsidP="00823EFA">
      <w:pPr>
        <w:jc w:val="both"/>
        <w:rPr>
          <w:rFonts w:ascii="Arial" w:hAnsi="Arial" w:cs="Arial"/>
          <w:snapToGrid w:val="0"/>
          <w:sz w:val="22"/>
          <w:szCs w:val="22"/>
        </w:rPr>
      </w:pPr>
    </w:p>
    <w:p w:rsidR="00B91EDC" w:rsidRPr="001B20C7" w:rsidRDefault="00B91EDC" w:rsidP="005C4F30">
      <w:pPr>
        <w:pStyle w:val="ListParagraph"/>
        <w:numPr>
          <w:ilvl w:val="0"/>
          <w:numId w:val="47"/>
        </w:numPr>
        <w:tabs>
          <w:tab w:val="left" w:pos="720"/>
        </w:tabs>
        <w:ind w:left="0" w:firstLine="0"/>
        <w:jc w:val="both"/>
        <w:rPr>
          <w:rFonts w:ascii="Arial" w:hAnsi="Arial" w:cs="Arial"/>
          <w:snapToGrid w:val="0"/>
          <w:sz w:val="22"/>
          <w:szCs w:val="22"/>
        </w:rPr>
      </w:pPr>
      <w:r w:rsidRPr="001B20C7">
        <w:rPr>
          <w:rFonts w:ascii="Arial" w:hAnsi="Arial" w:cs="Arial"/>
          <w:snapToGrid w:val="0"/>
          <w:sz w:val="22"/>
          <w:szCs w:val="22"/>
        </w:rPr>
        <w:t>Raw materials: purchase cost using the weighted average cost method</w:t>
      </w:r>
      <w:r w:rsidR="00D357A1" w:rsidRPr="001B20C7">
        <w:rPr>
          <w:rFonts w:ascii="Arial" w:hAnsi="Arial" w:cs="Arial"/>
          <w:snapToGrid w:val="0"/>
          <w:sz w:val="22"/>
          <w:szCs w:val="22"/>
        </w:rPr>
        <w:t>;</w:t>
      </w:r>
      <w:r w:rsidR="0006660E" w:rsidRPr="001B20C7">
        <w:rPr>
          <w:rFonts w:ascii="Arial" w:hAnsi="Arial" w:cs="Arial"/>
          <w:snapToGrid w:val="0"/>
          <w:sz w:val="22"/>
          <w:szCs w:val="22"/>
        </w:rPr>
        <w:t xml:space="preserve"> and</w:t>
      </w:r>
    </w:p>
    <w:p w:rsidR="005C4F30" w:rsidRPr="001B20C7" w:rsidRDefault="005C4F30" w:rsidP="005C4F30">
      <w:pPr>
        <w:pStyle w:val="ListParagraph"/>
        <w:ind w:left="1080" w:hanging="1080"/>
        <w:jc w:val="both"/>
        <w:rPr>
          <w:rFonts w:ascii="Arial" w:hAnsi="Arial" w:cs="Arial"/>
          <w:snapToGrid w:val="0"/>
          <w:sz w:val="22"/>
          <w:szCs w:val="22"/>
        </w:rPr>
      </w:pPr>
    </w:p>
    <w:p w:rsidR="00B91EDC" w:rsidRPr="001B20C7" w:rsidRDefault="00B91EDC" w:rsidP="00823EFA">
      <w:pPr>
        <w:jc w:val="both"/>
        <w:rPr>
          <w:rFonts w:ascii="Arial" w:hAnsi="Arial" w:cs="Arial"/>
          <w:snapToGrid w:val="0"/>
          <w:sz w:val="22"/>
          <w:szCs w:val="22"/>
        </w:rPr>
      </w:pPr>
      <w:r w:rsidRPr="001B20C7">
        <w:rPr>
          <w:rFonts w:ascii="Arial" w:hAnsi="Arial" w:cs="Arial"/>
          <w:snapToGrid w:val="0"/>
          <w:sz w:val="22"/>
          <w:szCs w:val="22"/>
        </w:rPr>
        <w:t>b.</w:t>
      </w:r>
      <w:r w:rsidRPr="001B20C7">
        <w:rPr>
          <w:rFonts w:ascii="Arial" w:hAnsi="Arial" w:cs="Arial"/>
          <w:snapToGrid w:val="0"/>
          <w:sz w:val="22"/>
          <w:szCs w:val="22"/>
        </w:rPr>
        <w:tab/>
        <w:t>Finished goods and work in progress: cost of direct materials and labor and a proportion of manufacturing overheads based on the normal operating capacity, but excluding borrowing costs</w:t>
      </w:r>
    </w:p>
    <w:p w:rsidR="00B91EDC" w:rsidRPr="001B20C7" w:rsidRDefault="00B91EDC" w:rsidP="00823EFA">
      <w:pPr>
        <w:jc w:val="both"/>
        <w:rPr>
          <w:rFonts w:ascii="Arial" w:hAnsi="Arial" w:cs="Arial"/>
          <w:snapToGrid w:val="0"/>
          <w:sz w:val="22"/>
          <w:szCs w:val="22"/>
        </w:rPr>
      </w:pPr>
    </w:p>
    <w:p w:rsidR="00B91EDC" w:rsidRPr="001B20C7" w:rsidRDefault="00B91EDC" w:rsidP="00823EFA">
      <w:pPr>
        <w:jc w:val="both"/>
        <w:rPr>
          <w:rFonts w:ascii="Arial" w:hAnsi="Arial" w:cs="Arial"/>
          <w:snapToGrid w:val="0"/>
          <w:sz w:val="22"/>
          <w:szCs w:val="22"/>
        </w:rPr>
      </w:pPr>
      <w:r w:rsidRPr="001B20C7">
        <w:rPr>
          <w:rFonts w:ascii="Arial" w:hAnsi="Arial" w:cs="Arial"/>
          <w:snapToGrid w:val="0"/>
          <w:sz w:val="22"/>
          <w:szCs w:val="22"/>
        </w:rPr>
        <w:t>After initial recognition, inventory is measured at the lower of cost and net realizable value. However, to the extent that a class of inventory is distributed or deployed at no charge or for a nominal charge, that class of inventory is measured at the lower of cost and current replacement cost.</w:t>
      </w:r>
    </w:p>
    <w:p w:rsidR="001B20C7" w:rsidRDefault="001B20C7" w:rsidP="00823EFA">
      <w:pPr>
        <w:jc w:val="both"/>
        <w:rPr>
          <w:rFonts w:ascii="Arial" w:hAnsi="Arial" w:cs="Arial"/>
          <w:snapToGrid w:val="0"/>
          <w:sz w:val="22"/>
          <w:szCs w:val="22"/>
        </w:rPr>
      </w:pPr>
    </w:p>
    <w:p w:rsidR="00C85BA0" w:rsidRDefault="00C85BA0" w:rsidP="00823EFA">
      <w:pPr>
        <w:jc w:val="both"/>
        <w:rPr>
          <w:rFonts w:ascii="Arial" w:hAnsi="Arial" w:cs="Arial"/>
          <w:snapToGrid w:val="0"/>
          <w:sz w:val="22"/>
          <w:szCs w:val="22"/>
        </w:rPr>
      </w:pPr>
    </w:p>
    <w:p w:rsidR="00C85BA0" w:rsidRDefault="00C85BA0" w:rsidP="00823EFA">
      <w:pPr>
        <w:jc w:val="both"/>
        <w:rPr>
          <w:rFonts w:ascii="Arial" w:hAnsi="Arial" w:cs="Arial"/>
          <w:snapToGrid w:val="0"/>
          <w:sz w:val="22"/>
          <w:szCs w:val="22"/>
        </w:rPr>
      </w:pPr>
    </w:p>
    <w:p w:rsidR="00B91EDC" w:rsidRPr="001B20C7" w:rsidRDefault="00B91EDC" w:rsidP="00823EFA">
      <w:pPr>
        <w:jc w:val="both"/>
        <w:rPr>
          <w:rFonts w:ascii="Arial" w:hAnsi="Arial" w:cs="Arial"/>
          <w:snapToGrid w:val="0"/>
          <w:sz w:val="22"/>
          <w:szCs w:val="22"/>
        </w:rPr>
      </w:pPr>
      <w:r w:rsidRPr="001B20C7">
        <w:rPr>
          <w:rFonts w:ascii="Arial" w:hAnsi="Arial" w:cs="Arial"/>
          <w:snapToGrid w:val="0"/>
          <w:sz w:val="22"/>
          <w:szCs w:val="22"/>
        </w:rPr>
        <w:lastRenderedPageBreak/>
        <w:t>Net realizable value is the estimated selling price in the ordinary course of operations, less the estimated costs of completion and the estimated costs necessary to make the sale, exchange, or distribution.</w:t>
      </w:r>
    </w:p>
    <w:p w:rsidR="00B91EDC" w:rsidRPr="001B20C7" w:rsidRDefault="00B91EDC" w:rsidP="00823EFA">
      <w:pPr>
        <w:jc w:val="both"/>
        <w:rPr>
          <w:rFonts w:ascii="Arial" w:hAnsi="Arial" w:cs="Arial"/>
          <w:snapToGrid w:val="0"/>
          <w:sz w:val="22"/>
          <w:szCs w:val="22"/>
        </w:rPr>
      </w:pPr>
    </w:p>
    <w:p w:rsidR="001106C8" w:rsidRPr="001B20C7" w:rsidRDefault="00B91EDC" w:rsidP="00823EFA">
      <w:pPr>
        <w:jc w:val="both"/>
        <w:rPr>
          <w:rFonts w:ascii="Arial" w:hAnsi="Arial" w:cs="Arial"/>
          <w:snapToGrid w:val="0"/>
          <w:sz w:val="22"/>
          <w:szCs w:val="22"/>
        </w:rPr>
      </w:pPr>
      <w:r w:rsidRPr="001B20C7">
        <w:rPr>
          <w:rFonts w:ascii="Arial" w:hAnsi="Arial" w:cs="Arial"/>
          <w:snapToGrid w:val="0"/>
          <w:sz w:val="22"/>
          <w:szCs w:val="22"/>
        </w:rPr>
        <w:t xml:space="preserve">Inventories are recognized as an expense when deployed for utilization or consumption in the ordinary course of operations of </w:t>
      </w:r>
      <w:r w:rsidR="00131DEF" w:rsidRPr="001B20C7">
        <w:rPr>
          <w:rFonts w:ascii="Arial" w:hAnsi="Arial" w:cs="Arial"/>
          <w:snapToGrid w:val="0"/>
          <w:sz w:val="22"/>
          <w:szCs w:val="22"/>
        </w:rPr>
        <w:t>NTA</w:t>
      </w:r>
      <w:r w:rsidRPr="001B20C7">
        <w:rPr>
          <w:rFonts w:ascii="Arial" w:hAnsi="Arial" w:cs="Arial"/>
          <w:snapToGrid w:val="0"/>
          <w:sz w:val="22"/>
          <w:szCs w:val="22"/>
        </w:rPr>
        <w:t>.</w:t>
      </w:r>
    </w:p>
    <w:p w:rsidR="00D357A1" w:rsidRPr="001B20C7" w:rsidRDefault="00D357A1" w:rsidP="00823EFA">
      <w:pPr>
        <w:jc w:val="both"/>
        <w:rPr>
          <w:rFonts w:ascii="Arial" w:hAnsi="Arial" w:cs="Arial"/>
          <w:snapToGrid w:val="0"/>
          <w:sz w:val="22"/>
          <w:szCs w:val="22"/>
        </w:rPr>
      </w:pPr>
    </w:p>
    <w:p w:rsidR="007B028E" w:rsidRPr="001B20C7" w:rsidRDefault="007B028E" w:rsidP="00823EFA">
      <w:pPr>
        <w:jc w:val="both"/>
        <w:rPr>
          <w:rFonts w:ascii="Arial" w:eastAsia="Batang" w:hAnsi="Arial" w:cs="Arial"/>
          <w:sz w:val="22"/>
          <w:szCs w:val="22"/>
        </w:rPr>
      </w:pPr>
      <w:r w:rsidRPr="001B20C7">
        <w:rPr>
          <w:rFonts w:ascii="Arial" w:eastAsia="Batang" w:hAnsi="Arial" w:cs="Arial"/>
          <w:sz w:val="22"/>
          <w:szCs w:val="22"/>
        </w:rPr>
        <w:t>In addition, pursuant to COA Circular No. 2016-006 dated December 29, 2016 tangible assets below the capitalization threshold of P15</w:t>
      </w:r>
      <w:proofErr w:type="gramStart"/>
      <w:r w:rsidR="0006660E" w:rsidRPr="001B20C7">
        <w:rPr>
          <w:rFonts w:ascii="Arial" w:eastAsia="Batang" w:hAnsi="Arial" w:cs="Arial"/>
          <w:sz w:val="22"/>
          <w:szCs w:val="22"/>
        </w:rPr>
        <w:t>,000</w:t>
      </w:r>
      <w:proofErr w:type="gramEnd"/>
      <w:r w:rsidRPr="001B20C7">
        <w:rPr>
          <w:rFonts w:ascii="Arial" w:eastAsia="Batang" w:hAnsi="Arial" w:cs="Arial"/>
          <w:sz w:val="22"/>
          <w:szCs w:val="22"/>
        </w:rPr>
        <w:t xml:space="preserve"> are classified as inventories and as expense upon issuance to end-user.</w:t>
      </w:r>
    </w:p>
    <w:p w:rsidR="007B028E" w:rsidRPr="001B20C7" w:rsidRDefault="007B028E" w:rsidP="00823EFA">
      <w:pPr>
        <w:jc w:val="both"/>
        <w:rPr>
          <w:rFonts w:ascii="Arial" w:hAnsi="Arial" w:cs="Arial"/>
          <w:snapToGrid w:val="0"/>
          <w:sz w:val="22"/>
          <w:szCs w:val="22"/>
        </w:rPr>
      </w:pPr>
    </w:p>
    <w:p w:rsidR="00D43F34" w:rsidRPr="001B20C7" w:rsidRDefault="00514305" w:rsidP="00D357A1">
      <w:pPr>
        <w:pStyle w:val="ListParagraph"/>
        <w:numPr>
          <w:ilvl w:val="1"/>
          <w:numId w:val="4"/>
        </w:numPr>
        <w:tabs>
          <w:tab w:val="left" w:pos="720"/>
        </w:tabs>
        <w:ind w:left="0" w:firstLine="0"/>
        <w:jc w:val="both"/>
        <w:rPr>
          <w:rFonts w:ascii="Arial" w:hAnsi="Arial" w:cs="Arial"/>
          <w:b/>
          <w:i/>
          <w:snapToGrid w:val="0"/>
          <w:sz w:val="22"/>
          <w:szCs w:val="22"/>
        </w:rPr>
      </w:pPr>
      <w:r w:rsidRPr="001B20C7">
        <w:rPr>
          <w:rFonts w:ascii="Arial" w:hAnsi="Arial" w:cs="Arial"/>
          <w:b/>
          <w:i/>
          <w:snapToGrid w:val="0"/>
          <w:sz w:val="22"/>
          <w:szCs w:val="22"/>
        </w:rPr>
        <w:t>Property, Plant and Equipment</w:t>
      </w:r>
    </w:p>
    <w:p w:rsidR="004235A4" w:rsidRPr="001B20C7" w:rsidRDefault="004235A4" w:rsidP="00823EFA">
      <w:pPr>
        <w:pStyle w:val="ListParagraph"/>
        <w:ind w:left="0"/>
        <w:jc w:val="both"/>
        <w:rPr>
          <w:rFonts w:ascii="Arial" w:hAnsi="Arial" w:cs="Arial"/>
          <w:b/>
          <w:snapToGrid w:val="0"/>
          <w:sz w:val="22"/>
          <w:szCs w:val="22"/>
        </w:rPr>
      </w:pPr>
    </w:p>
    <w:p w:rsidR="00D43F34" w:rsidRPr="001B20C7" w:rsidRDefault="00D43F34" w:rsidP="00823EFA">
      <w:pPr>
        <w:pStyle w:val="ListParagraph"/>
        <w:numPr>
          <w:ilvl w:val="0"/>
          <w:numId w:val="22"/>
        </w:numPr>
        <w:ind w:left="0" w:firstLine="0"/>
        <w:jc w:val="both"/>
        <w:rPr>
          <w:rFonts w:ascii="Arial" w:hAnsi="Arial" w:cs="Arial"/>
          <w:b/>
          <w:snapToGrid w:val="0"/>
          <w:sz w:val="22"/>
          <w:szCs w:val="22"/>
        </w:rPr>
      </w:pPr>
      <w:r w:rsidRPr="001B20C7">
        <w:rPr>
          <w:rFonts w:ascii="Arial" w:hAnsi="Arial" w:cs="Arial"/>
          <w:b/>
          <w:snapToGrid w:val="0"/>
          <w:sz w:val="22"/>
          <w:szCs w:val="22"/>
        </w:rPr>
        <w:t xml:space="preserve">Recognition </w:t>
      </w:r>
    </w:p>
    <w:p w:rsidR="00514305" w:rsidRPr="001B20C7" w:rsidRDefault="00514305" w:rsidP="00823EFA">
      <w:pPr>
        <w:jc w:val="both"/>
        <w:rPr>
          <w:rFonts w:ascii="Arial" w:hAnsi="Arial" w:cs="Arial"/>
          <w:snapToGrid w:val="0"/>
          <w:sz w:val="22"/>
          <w:szCs w:val="22"/>
        </w:rPr>
      </w:pPr>
    </w:p>
    <w:p w:rsidR="0099131B" w:rsidRPr="001B20C7" w:rsidRDefault="0099131B" w:rsidP="00823EFA">
      <w:pPr>
        <w:pStyle w:val="NoSpacing"/>
        <w:tabs>
          <w:tab w:val="left" w:pos="1560"/>
        </w:tabs>
        <w:jc w:val="both"/>
        <w:rPr>
          <w:sz w:val="22"/>
          <w:szCs w:val="22"/>
        </w:rPr>
      </w:pPr>
      <w:r w:rsidRPr="001B20C7">
        <w:rPr>
          <w:sz w:val="22"/>
          <w:szCs w:val="22"/>
        </w:rPr>
        <w:t>An item is recognized as property, plant, and equipment (PPE) if it meets the characteristics and recognition criteria as a PPE.</w:t>
      </w:r>
    </w:p>
    <w:p w:rsidR="0099131B" w:rsidRPr="001B20C7" w:rsidRDefault="0099131B" w:rsidP="00823EFA">
      <w:pPr>
        <w:pStyle w:val="NoSpacing"/>
        <w:tabs>
          <w:tab w:val="left" w:pos="1560"/>
        </w:tabs>
        <w:jc w:val="both"/>
        <w:rPr>
          <w:sz w:val="22"/>
          <w:szCs w:val="22"/>
        </w:rPr>
      </w:pPr>
    </w:p>
    <w:p w:rsidR="0099131B" w:rsidRPr="001B20C7" w:rsidRDefault="0099131B" w:rsidP="00823EFA">
      <w:pPr>
        <w:pStyle w:val="NoSpacing"/>
        <w:tabs>
          <w:tab w:val="left" w:pos="1560"/>
        </w:tabs>
        <w:jc w:val="both"/>
        <w:rPr>
          <w:sz w:val="22"/>
          <w:szCs w:val="22"/>
        </w:rPr>
      </w:pPr>
      <w:r w:rsidRPr="001B20C7">
        <w:rPr>
          <w:sz w:val="22"/>
          <w:szCs w:val="22"/>
        </w:rPr>
        <w:t>The characteristics of PPE are as follows:</w:t>
      </w:r>
    </w:p>
    <w:p w:rsidR="0099131B" w:rsidRPr="001B20C7" w:rsidRDefault="0099131B" w:rsidP="00823EFA">
      <w:pPr>
        <w:pStyle w:val="NoSpacing"/>
        <w:tabs>
          <w:tab w:val="left" w:pos="1560"/>
        </w:tabs>
        <w:jc w:val="both"/>
        <w:rPr>
          <w:sz w:val="22"/>
          <w:szCs w:val="22"/>
        </w:rPr>
      </w:pPr>
    </w:p>
    <w:p w:rsidR="0099131B" w:rsidRPr="001B20C7" w:rsidRDefault="00E32CCF" w:rsidP="008D2847">
      <w:pPr>
        <w:pStyle w:val="NoSpacing"/>
        <w:numPr>
          <w:ilvl w:val="0"/>
          <w:numId w:val="43"/>
        </w:numPr>
        <w:tabs>
          <w:tab w:val="left" w:pos="1260"/>
        </w:tabs>
        <w:ind w:left="720" w:firstLine="0"/>
        <w:jc w:val="both"/>
        <w:rPr>
          <w:sz w:val="22"/>
          <w:szCs w:val="22"/>
        </w:rPr>
      </w:pPr>
      <w:r w:rsidRPr="001B20C7">
        <w:rPr>
          <w:sz w:val="22"/>
          <w:szCs w:val="22"/>
        </w:rPr>
        <w:t>t</w:t>
      </w:r>
      <w:r w:rsidR="0099131B" w:rsidRPr="001B20C7">
        <w:rPr>
          <w:sz w:val="22"/>
          <w:szCs w:val="22"/>
        </w:rPr>
        <w:t>angible items;</w:t>
      </w:r>
    </w:p>
    <w:p w:rsidR="0099131B" w:rsidRPr="001B20C7" w:rsidRDefault="0099131B" w:rsidP="008D2847">
      <w:pPr>
        <w:pStyle w:val="NoSpacing"/>
        <w:tabs>
          <w:tab w:val="left" w:pos="1260"/>
          <w:tab w:val="left" w:pos="1440"/>
        </w:tabs>
        <w:ind w:left="720"/>
        <w:jc w:val="both"/>
        <w:rPr>
          <w:sz w:val="22"/>
          <w:szCs w:val="22"/>
        </w:rPr>
      </w:pPr>
    </w:p>
    <w:p w:rsidR="0099131B" w:rsidRPr="001B20C7" w:rsidRDefault="0099131B" w:rsidP="008D2847">
      <w:pPr>
        <w:pStyle w:val="NoSpacing"/>
        <w:numPr>
          <w:ilvl w:val="0"/>
          <w:numId w:val="43"/>
        </w:numPr>
        <w:tabs>
          <w:tab w:val="left" w:pos="1260"/>
        </w:tabs>
        <w:ind w:left="720" w:firstLine="0"/>
        <w:jc w:val="both"/>
        <w:rPr>
          <w:sz w:val="22"/>
          <w:szCs w:val="22"/>
        </w:rPr>
      </w:pPr>
      <w:r w:rsidRPr="001B20C7">
        <w:rPr>
          <w:sz w:val="22"/>
          <w:szCs w:val="22"/>
        </w:rPr>
        <w:t>are held for use in the production or supply of goods or services, for rental to others, or for administrative purposes; and</w:t>
      </w:r>
    </w:p>
    <w:p w:rsidR="0099131B" w:rsidRPr="001B20C7" w:rsidRDefault="0099131B" w:rsidP="008D2847">
      <w:pPr>
        <w:pStyle w:val="NoSpacing"/>
        <w:tabs>
          <w:tab w:val="left" w:pos="1260"/>
          <w:tab w:val="left" w:pos="1440"/>
        </w:tabs>
        <w:ind w:left="720"/>
        <w:jc w:val="both"/>
        <w:rPr>
          <w:sz w:val="22"/>
          <w:szCs w:val="22"/>
        </w:rPr>
      </w:pPr>
    </w:p>
    <w:p w:rsidR="0099131B" w:rsidRPr="001B20C7" w:rsidRDefault="0099131B" w:rsidP="008D2847">
      <w:pPr>
        <w:pStyle w:val="NoSpacing"/>
        <w:numPr>
          <w:ilvl w:val="0"/>
          <w:numId w:val="43"/>
        </w:numPr>
        <w:tabs>
          <w:tab w:val="left" w:pos="1260"/>
        </w:tabs>
        <w:ind w:left="720" w:firstLine="0"/>
        <w:jc w:val="both"/>
        <w:rPr>
          <w:sz w:val="22"/>
          <w:szCs w:val="22"/>
        </w:rPr>
      </w:pPr>
      <w:proofErr w:type="gramStart"/>
      <w:r w:rsidRPr="001B20C7">
        <w:rPr>
          <w:sz w:val="22"/>
          <w:szCs w:val="22"/>
        </w:rPr>
        <w:t>are</w:t>
      </w:r>
      <w:proofErr w:type="gramEnd"/>
      <w:r w:rsidRPr="001B20C7">
        <w:rPr>
          <w:sz w:val="22"/>
          <w:szCs w:val="22"/>
        </w:rPr>
        <w:t xml:space="preserve"> expected to be used during more than one reporting period.</w:t>
      </w:r>
    </w:p>
    <w:p w:rsidR="0099131B" w:rsidRPr="001B20C7" w:rsidRDefault="0099131B" w:rsidP="00823EFA">
      <w:pPr>
        <w:pStyle w:val="NoSpacing"/>
        <w:tabs>
          <w:tab w:val="left" w:pos="1560"/>
        </w:tabs>
        <w:jc w:val="both"/>
        <w:rPr>
          <w:sz w:val="22"/>
          <w:szCs w:val="22"/>
        </w:rPr>
      </w:pPr>
    </w:p>
    <w:p w:rsidR="0099131B" w:rsidRPr="001B20C7" w:rsidRDefault="0099131B" w:rsidP="00823EFA">
      <w:pPr>
        <w:pStyle w:val="NoSpacing"/>
        <w:tabs>
          <w:tab w:val="left" w:pos="1560"/>
        </w:tabs>
        <w:jc w:val="both"/>
        <w:rPr>
          <w:sz w:val="22"/>
          <w:szCs w:val="22"/>
        </w:rPr>
      </w:pPr>
      <w:r w:rsidRPr="001B20C7">
        <w:rPr>
          <w:sz w:val="22"/>
          <w:szCs w:val="22"/>
        </w:rPr>
        <w:t>An item of PPE is recognized as an asset if:</w:t>
      </w:r>
    </w:p>
    <w:p w:rsidR="0099131B" w:rsidRPr="001B20C7" w:rsidRDefault="0099131B" w:rsidP="00823EFA">
      <w:pPr>
        <w:pStyle w:val="NoSpacing"/>
        <w:tabs>
          <w:tab w:val="left" w:pos="1560"/>
        </w:tabs>
        <w:jc w:val="both"/>
        <w:rPr>
          <w:sz w:val="22"/>
          <w:szCs w:val="22"/>
        </w:rPr>
      </w:pPr>
    </w:p>
    <w:p w:rsidR="0099131B" w:rsidRPr="001B20C7" w:rsidRDefault="0099131B" w:rsidP="008D2847">
      <w:pPr>
        <w:pStyle w:val="NoSpacing"/>
        <w:numPr>
          <w:ilvl w:val="0"/>
          <w:numId w:val="44"/>
        </w:numPr>
        <w:tabs>
          <w:tab w:val="left" w:pos="1260"/>
        </w:tabs>
        <w:ind w:left="720" w:firstLine="0"/>
        <w:jc w:val="both"/>
        <w:rPr>
          <w:sz w:val="22"/>
          <w:szCs w:val="22"/>
        </w:rPr>
      </w:pPr>
      <w:r w:rsidRPr="001B20C7">
        <w:rPr>
          <w:sz w:val="22"/>
          <w:szCs w:val="22"/>
        </w:rPr>
        <w:t>it is probable that future economic benefits or service potential associated with the item will flow to the entity;</w:t>
      </w:r>
    </w:p>
    <w:p w:rsidR="008F3103" w:rsidRPr="001B20C7" w:rsidRDefault="008F3103" w:rsidP="008D2847">
      <w:pPr>
        <w:pStyle w:val="NoSpacing"/>
        <w:tabs>
          <w:tab w:val="left" w:pos="1260"/>
        </w:tabs>
        <w:ind w:left="720"/>
        <w:jc w:val="both"/>
        <w:rPr>
          <w:sz w:val="22"/>
          <w:szCs w:val="22"/>
        </w:rPr>
      </w:pPr>
    </w:p>
    <w:p w:rsidR="0099131B" w:rsidRPr="001B20C7" w:rsidRDefault="0099131B" w:rsidP="008D2847">
      <w:pPr>
        <w:pStyle w:val="NoSpacing"/>
        <w:numPr>
          <w:ilvl w:val="0"/>
          <w:numId w:val="44"/>
        </w:numPr>
        <w:tabs>
          <w:tab w:val="left" w:pos="1260"/>
        </w:tabs>
        <w:ind w:left="720" w:firstLine="0"/>
        <w:jc w:val="both"/>
        <w:rPr>
          <w:sz w:val="22"/>
          <w:szCs w:val="22"/>
        </w:rPr>
      </w:pPr>
      <w:r w:rsidRPr="001B20C7">
        <w:rPr>
          <w:sz w:val="22"/>
          <w:szCs w:val="22"/>
        </w:rPr>
        <w:t>the cost or fair value of the item can be measured reliably; and</w:t>
      </w:r>
    </w:p>
    <w:p w:rsidR="0099131B" w:rsidRPr="001B20C7" w:rsidRDefault="0099131B" w:rsidP="008D2847">
      <w:pPr>
        <w:pStyle w:val="ListParagraph"/>
        <w:tabs>
          <w:tab w:val="left" w:pos="1260"/>
        </w:tabs>
        <w:rPr>
          <w:rFonts w:ascii="Arial" w:hAnsi="Arial" w:cs="Arial"/>
          <w:sz w:val="22"/>
          <w:szCs w:val="22"/>
        </w:rPr>
      </w:pPr>
    </w:p>
    <w:p w:rsidR="00D43F34" w:rsidRPr="001B20C7" w:rsidRDefault="0099131B" w:rsidP="008D2847">
      <w:pPr>
        <w:pStyle w:val="NoSpacing"/>
        <w:numPr>
          <w:ilvl w:val="0"/>
          <w:numId w:val="44"/>
        </w:numPr>
        <w:tabs>
          <w:tab w:val="left" w:pos="1260"/>
        </w:tabs>
        <w:ind w:left="720" w:firstLine="0"/>
        <w:jc w:val="both"/>
        <w:rPr>
          <w:sz w:val="22"/>
          <w:szCs w:val="22"/>
        </w:rPr>
      </w:pPr>
      <w:proofErr w:type="gramStart"/>
      <w:r w:rsidRPr="001B20C7">
        <w:rPr>
          <w:sz w:val="22"/>
          <w:szCs w:val="22"/>
        </w:rPr>
        <w:t>the</w:t>
      </w:r>
      <w:proofErr w:type="gramEnd"/>
      <w:r w:rsidRPr="001B20C7">
        <w:rPr>
          <w:sz w:val="22"/>
          <w:szCs w:val="22"/>
        </w:rPr>
        <w:t xml:space="preserve"> cost is at least P15,000.</w:t>
      </w:r>
    </w:p>
    <w:p w:rsidR="008D2847" w:rsidRPr="001B20C7" w:rsidRDefault="008D2847" w:rsidP="00823EFA">
      <w:pPr>
        <w:pStyle w:val="ListParagraph"/>
        <w:ind w:left="0"/>
        <w:rPr>
          <w:rFonts w:ascii="Arial" w:hAnsi="Arial" w:cs="Arial"/>
          <w:sz w:val="22"/>
          <w:szCs w:val="22"/>
        </w:rPr>
      </w:pPr>
    </w:p>
    <w:p w:rsidR="0044058C" w:rsidRPr="001B20C7" w:rsidRDefault="0044058C" w:rsidP="00823EFA">
      <w:pPr>
        <w:pStyle w:val="ListParagraph"/>
        <w:numPr>
          <w:ilvl w:val="0"/>
          <w:numId w:val="22"/>
        </w:numPr>
        <w:ind w:left="0" w:firstLine="0"/>
        <w:jc w:val="both"/>
        <w:rPr>
          <w:rFonts w:ascii="Arial" w:hAnsi="Arial" w:cs="Arial"/>
          <w:b/>
          <w:sz w:val="22"/>
          <w:szCs w:val="22"/>
        </w:rPr>
      </w:pPr>
      <w:r w:rsidRPr="001B20C7">
        <w:rPr>
          <w:rFonts w:ascii="Arial" w:hAnsi="Arial" w:cs="Arial"/>
          <w:b/>
          <w:sz w:val="22"/>
          <w:szCs w:val="22"/>
        </w:rPr>
        <w:t>Measurement at recognition</w:t>
      </w:r>
    </w:p>
    <w:p w:rsidR="0044058C" w:rsidRPr="001B20C7" w:rsidRDefault="0044058C" w:rsidP="00823EFA">
      <w:pPr>
        <w:pStyle w:val="NoSpacing"/>
        <w:jc w:val="both"/>
        <w:rPr>
          <w:sz w:val="22"/>
          <w:szCs w:val="22"/>
        </w:rPr>
      </w:pPr>
    </w:p>
    <w:p w:rsidR="0044058C" w:rsidRPr="001B20C7" w:rsidRDefault="0044058C" w:rsidP="00823EFA">
      <w:pPr>
        <w:pStyle w:val="NoSpacing"/>
        <w:jc w:val="both"/>
        <w:rPr>
          <w:sz w:val="22"/>
          <w:szCs w:val="22"/>
        </w:rPr>
      </w:pPr>
      <w:r w:rsidRPr="001B20C7">
        <w:rPr>
          <w:sz w:val="22"/>
          <w:szCs w:val="22"/>
        </w:rPr>
        <w:t>An item recognized as property, plant, and equipment is measured at cost.</w:t>
      </w:r>
    </w:p>
    <w:p w:rsidR="0044058C" w:rsidRPr="001B20C7" w:rsidRDefault="0044058C" w:rsidP="00823EFA">
      <w:pPr>
        <w:pStyle w:val="NoSpacing"/>
        <w:jc w:val="both"/>
        <w:rPr>
          <w:sz w:val="22"/>
          <w:szCs w:val="22"/>
        </w:rPr>
      </w:pPr>
    </w:p>
    <w:p w:rsidR="0044058C" w:rsidRPr="001B20C7" w:rsidRDefault="0044058C" w:rsidP="00823EFA">
      <w:pPr>
        <w:pStyle w:val="NoSpacing"/>
        <w:jc w:val="both"/>
        <w:rPr>
          <w:sz w:val="22"/>
          <w:szCs w:val="22"/>
        </w:rPr>
      </w:pPr>
      <w:r w:rsidRPr="001B20C7">
        <w:rPr>
          <w:sz w:val="22"/>
          <w:szCs w:val="22"/>
        </w:rPr>
        <w:t>A PPE acquired through non-exchange transaction is measured at its fair value as at the date of acquisition.</w:t>
      </w:r>
    </w:p>
    <w:p w:rsidR="0044058C" w:rsidRPr="001B20C7" w:rsidRDefault="0044058C" w:rsidP="00823EFA">
      <w:pPr>
        <w:pStyle w:val="NoSpacing"/>
        <w:jc w:val="both"/>
        <w:rPr>
          <w:sz w:val="22"/>
          <w:szCs w:val="22"/>
        </w:rPr>
      </w:pPr>
    </w:p>
    <w:p w:rsidR="0044058C" w:rsidRPr="001B20C7" w:rsidRDefault="0044058C" w:rsidP="00823EFA">
      <w:pPr>
        <w:pStyle w:val="NoSpacing"/>
        <w:jc w:val="both"/>
        <w:rPr>
          <w:sz w:val="22"/>
          <w:szCs w:val="22"/>
        </w:rPr>
      </w:pPr>
      <w:r w:rsidRPr="001B20C7">
        <w:rPr>
          <w:sz w:val="22"/>
          <w:szCs w:val="22"/>
        </w:rPr>
        <w:t>The cost of the PPE is the cash price equivalent or, for PPE acquired through non-exchange transaction, its cost is its fair value as at recognition date.</w:t>
      </w:r>
    </w:p>
    <w:p w:rsidR="00AF15AB" w:rsidRDefault="00AF15AB" w:rsidP="00823EFA">
      <w:pPr>
        <w:pStyle w:val="NoSpacing"/>
        <w:jc w:val="both"/>
        <w:rPr>
          <w:sz w:val="22"/>
          <w:szCs w:val="22"/>
        </w:rPr>
      </w:pPr>
    </w:p>
    <w:p w:rsidR="00C85BA0" w:rsidRDefault="00C85BA0" w:rsidP="00823EFA">
      <w:pPr>
        <w:pStyle w:val="NoSpacing"/>
        <w:jc w:val="both"/>
        <w:rPr>
          <w:sz w:val="22"/>
          <w:szCs w:val="22"/>
        </w:rPr>
      </w:pPr>
    </w:p>
    <w:p w:rsidR="00C85BA0" w:rsidRDefault="00C85BA0" w:rsidP="00823EFA">
      <w:pPr>
        <w:pStyle w:val="NoSpacing"/>
        <w:jc w:val="both"/>
        <w:rPr>
          <w:sz w:val="22"/>
          <w:szCs w:val="22"/>
        </w:rPr>
      </w:pPr>
    </w:p>
    <w:p w:rsidR="00C85BA0" w:rsidRDefault="00C85BA0" w:rsidP="00823EFA">
      <w:pPr>
        <w:pStyle w:val="NoSpacing"/>
        <w:jc w:val="both"/>
        <w:rPr>
          <w:sz w:val="22"/>
          <w:szCs w:val="22"/>
        </w:rPr>
      </w:pPr>
    </w:p>
    <w:p w:rsidR="00C85BA0" w:rsidRDefault="00C85BA0" w:rsidP="00823EFA">
      <w:pPr>
        <w:pStyle w:val="NoSpacing"/>
        <w:jc w:val="both"/>
        <w:rPr>
          <w:sz w:val="22"/>
          <w:szCs w:val="22"/>
        </w:rPr>
      </w:pPr>
    </w:p>
    <w:p w:rsidR="00C85BA0" w:rsidRPr="001B20C7" w:rsidRDefault="00C85BA0" w:rsidP="00823EFA">
      <w:pPr>
        <w:pStyle w:val="NoSpacing"/>
        <w:jc w:val="both"/>
        <w:rPr>
          <w:sz w:val="22"/>
          <w:szCs w:val="22"/>
        </w:rPr>
      </w:pPr>
    </w:p>
    <w:p w:rsidR="0044058C" w:rsidRPr="001B20C7" w:rsidRDefault="0044058C" w:rsidP="00823EFA">
      <w:pPr>
        <w:pStyle w:val="NoSpacing"/>
        <w:jc w:val="both"/>
        <w:rPr>
          <w:sz w:val="22"/>
          <w:szCs w:val="22"/>
        </w:rPr>
      </w:pPr>
      <w:r w:rsidRPr="001B20C7">
        <w:rPr>
          <w:sz w:val="22"/>
          <w:szCs w:val="22"/>
        </w:rPr>
        <w:t>Cost includes the following:</w:t>
      </w:r>
    </w:p>
    <w:p w:rsidR="0044058C" w:rsidRPr="001B20C7" w:rsidRDefault="0044058C" w:rsidP="00823EFA">
      <w:pPr>
        <w:pStyle w:val="NoSpacing"/>
        <w:jc w:val="both"/>
        <w:rPr>
          <w:sz w:val="22"/>
          <w:szCs w:val="22"/>
        </w:rPr>
      </w:pPr>
    </w:p>
    <w:p w:rsidR="0044058C" w:rsidRPr="001B20C7" w:rsidRDefault="0044058C" w:rsidP="008D2847">
      <w:pPr>
        <w:pStyle w:val="NoSpacing"/>
        <w:numPr>
          <w:ilvl w:val="0"/>
          <w:numId w:val="45"/>
        </w:numPr>
        <w:tabs>
          <w:tab w:val="left" w:pos="1260"/>
        </w:tabs>
        <w:ind w:left="720" w:firstLine="0"/>
        <w:jc w:val="both"/>
        <w:rPr>
          <w:sz w:val="22"/>
          <w:szCs w:val="22"/>
        </w:rPr>
      </w:pPr>
      <w:r w:rsidRPr="001B20C7">
        <w:rPr>
          <w:sz w:val="22"/>
          <w:szCs w:val="22"/>
        </w:rPr>
        <w:t>Its purchase price, including import duties and non-refundable purchase taxes, after deducting trade discounts and rebates;</w:t>
      </w:r>
    </w:p>
    <w:p w:rsidR="004D5C1B" w:rsidRPr="001B20C7" w:rsidRDefault="004D5C1B" w:rsidP="008D2847">
      <w:pPr>
        <w:pStyle w:val="NoSpacing"/>
        <w:tabs>
          <w:tab w:val="left" w:pos="1260"/>
        </w:tabs>
        <w:ind w:left="720"/>
        <w:jc w:val="both"/>
        <w:rPr>
          <w:sz w:val="22"/>
          <w:szCs w:val="22"/>
        </w:rPr>
      </w:pPr>
    </w:p>
    <w:p w:rsidR="0044058C" w:rsidRPr="001B20C7" w:rsidRDefault="00FA6E97" w:rsidP="008D2847">
      <w:pPr>
        <w:pStyle w:val="NoSpacing"/>
        <w:numPr>
          <w:ilvl w:val="0"/>
          <w:numId w:val="45"/>
        </w:numPr>
        <w:tabs>
          <w:tab w:val="left" w:pos="1260"/>
        </w:tabs>
        <w:ind w:left="720" w:firstLine="0"/>
        <w:jc w:val="both"/>
        <w:rPr>
          <w:sz w:val="22"/>
          <w:szCs w:val="22"/>
        </w:rPr>
      </w:pPr>
      <w:r w:rsidRPr="001B20C7">
        <w:rPr>
          <w:sz w:val="22"/>
          <w:szCs w:val="22"/>
        </w:rPr>
        <w:t>E</w:t>
      </w:r>
      <w:r w:rsidR="0044058C" w:rsidRPr="001B20C7">
        <w:rPr>
          <w:sz w:val="22"/>
          <w:szCs w:val="22"/>
        </w:rPr>
        <w:t>xpenditure that is directly attributable to the acquisition of the items; and</w:t>
      </w:r>
    </w:p>
    <w:p w:rsidR="0044058C" w:rsidRPr="001B20C7" w:rsidRDefault="0044058C" w:rsidP="008D2847">
      <w:pPr>
        <w:pStyle w:val="NoSpacing"/>
        <w:tabs>
          <w:tab w:val="left" w:pos="1260"/>
        </w:tabs>
        <w:ind w:left="720"/>
        <w:jc w:val="both"/>
        <w:rPr>
          <w:sz w:val="22"/>
          <w:szCs w:val="22"/>
        </w:rPr>
      </w:pPr>
    </w:p>
    <w:p w:rsidR="0044058C" w:rsidRPr="001B20C7" w:rsidRDefault="00FA6E97" w:rsidP="008D2847">
      <w:pPr>
        <w:pStyle w:val="NoSpacing"/>
        <w:numPr>
          <w:ilvl w:val="0"/>
          <w:numId w:val="45"/>
        </w:numPr>
        <w:tabs>
          <w:tab w:val="left" w:pos="1260"/>
        </w:tabs>
        <w:ind w:left="720" w:firstLine="0"/>
        <w:jc w:val="both"/>
        <w:rPr>
          <w:sz w:val="22"/>
          <w:szCs w:val="22"/>
        </w:rPr>
      </w:pPr>
      <w:r w:rsidRPr="001B20C7">
        <w:rPr>
          <w:sz w:val="22"/>
          <w:szCs w:val="22"/>
        </w:rPr>
        <w:t>I</w:t>
      </w:r>
      <w:r w:rsidR="0044058C" w:rsidRPr="001B20C7">
        <w:rPr>
          <w:sz w:val="22"/>
          <w:szCs w:val="22"/>
        </w:rPr>
        <w:t>nitial estimate of the costs of dismantling and removing the item and restoring the site on which it is located, the obligation for which an entity incurs either when the item is acquired, or as a consequence of having used the item during a particular period for purposes other than to produce inventories during that period.</w:t>
      </w:r>
    </w:p>
    <w:p w:rsidR="009A23D4" w:rsidRPr="001B20C7" w:rsidRDefault="009A23D4" w:rsidP="00823EFA">
      <w:pPr>
        <w:pStyle w:val="NoSpacing"/>
        <w:jc w:val="both"/>
        <w:rPr>
          <w:sz w:val="22"/>
          <w:szCs w:val="22"/>
        </w:rPr>
      </w:pPr>
    </w:p>
    <w:p w:rsidR="0044058C" w:rsidRPr="001B20C7" w:rsidRDefault="0044058C" w:rsidP="00823EFA">
      <w:pPr>
        <w:pStyle w:val="ListParagraph"/>
        <w:numPr>
          <w:ilvl w:val="0"/>
          <w:numId w:val="22"/>
        </w:numPr>
        <w:ind w:left="0" w:firstLine="0"/>
        <w:jc w:val="both"/>
        <w:rPr>
          <w:rFonts w:ascii="Arial" w:hAnsi="Arial" w:cs="Arial"/>
          <w:b/>
          <w:sz w:val="22"/>
          <w:szCs w:val="22"/>
        </w:rPr>
      </w:pPr>
      <w:r w:rsidRPr="001B20C7">
        <w:rPr>
          <w:rFonts w:ascii="Arial" w:hAnsi="Arial" w:cs="Arial"/>
          <w:b/>
          <w:sz w:val="22"/>
          <w:szCs w:val="22"/>
        </w:rPr>
        <w:t>Measurement after recognition</w:t>
      </w:r>
    </w:p>
    <w:p w:rsidR="0044058C" w:rsidRPr="001B20C7" w:rsidRDefault="0044058C" w:rsidP="00823EFA">
      <w:pPr>
        <w:pStyle w:val="NoSpacing"/>
        <w:jc w:val="both"/>
        <w:rPr>
          <w:sz w:val="22"/>
          <w:szCs w:val="22"/>
        </w:rPr>
      </w:pPr>
    </w:p>
    <w:p w:rsidR="0044058C" w:rsidRPr="001B20C7" w:rsidRDefault="0044058C" w:rsidP="00823EFA">
      <w:pPr>
        <w:pStyle w:val="NoSpacing"/>
        <w:jc w:val="both"/>
        <w:rPr>
          <w:sz w:val="22"/>
          <w:szCs w:val="22"/>
        </w:rPr>
      </w:pPr>
      <w:r w:rsidRPr="001B20C7">
        <w:rPr>
          <w:sz w:val="22"/>
          <w:szCs w:val="22"/>
        </w:rPr>
        <w:t>After recognition, all PPE are stated at cost less accumulated depreciation and impairment losses.</w:t>
      </w:r>
    </w:p>
    <w:p w:rsidR="0044058C" w:rsidRPr="001B20C7" w:rsidRDefault="0044058C" w:rsidP="00823EFA">
      <w:pPr>
        <w:pStyle w:val="NoSpacing"/>
        <w:jc w:val="both"/>
        <w:rPr>
          <w:sz w:val="22"/>
          <w:szCs w:val="22"/>
        </w:rPr>
      </w:pPr>
    </w:p>
    <w:p w:rsidR="0044058C" w:rsidRPr="001B20C7" w:rsidRDefault="0044058C" w:rsidP="00823EFA">
      <w:pPr>
        <w:pStyle w:val="NoSpacing"/>
        <w:jc w:val="both"/>
        <w:rPr>
          <w:sz w:val="22"/>
          <w:szCs w:val="22"/>
        </w:rPr>
      </w:pPr>
      <w:r w:rsidRPr="001B20C7">
        <w:rPr>
          <w:sz w:val="22"/>
          <w:szCs w:val="22"/>
        </w:rPr>
        <w:t xml:space="preserve">When significant parts of PPE are required to be replaced at intervals, </w:t>
      </w:r>
      <w:r w:rsidR="00131DEF" w:rsidRPr="001B20C7">
        <w:rPr>
          <w:snapToGrid w:val="0"/>
          <w:sz w:val="22"/>
          <w:szCs w:val="22"/>
        </w:rPr>
        <w:t>NTA</w:t>
      </w:r>
      <w:r w:rsidRPr="001B20C7">
        <w:rPr>
          <w:sz w:val="22"/>
          <w:szCs w:val="22"/>
        </w:rPr>
        <w:t xml:space="preserve"> recognizes such parts as individual assets with specific useful lives and depreciates them accordingly. Likewise, when a major repair/replacement is done, its cost is recognized in the carrying amount of the PPE as a replacement if the recognition criteria are satisfied.</w:t>
      </w:r>
    </w:p>
    <w:p w:rsidR="0044058C" w:rsidRPr="001B20C7" w:rsidRDefault="0044058C" w:rsidP="00823EFA">
      <w:pPr>
        <w:pStyle w:val="NoSpacing"/>
        <w:jc w:val="both"/>
        <w:rPr>
          <w:sz w:val="22"/>
          <w:szCs w:val="22"/>
        </w:rPr>
      </w:pPr>
    </w:p>
    <w:p w:rsidR="0044058C" w:rsidRPr="001B20C7" w:rsidRDefault="0044058C" w:rsidP="00823EFA">
      <w:pPr>
        <w:pStyle w:val="NoSpacing"/>
        <w:jc w:val="both"/>
        <w:rPr>
          <w:sz w:val="22"/>
          <w:szCs w:val="22"/>
        </w:rPr>
      </w:pPr>
      <w:r w:rsidRPr="001B20C7">
        <w:rPr>
          <w:sz w:val="22"/>
          <w:szCs w:val="22"/>
        </w:rPr>
        <w:t>All other repair and maintenance costs are recognized as expense in surplus or deficit as incurred.</w:t>
      </w:r>
    </w:p>
    <w:p w:rsidR="0099131B" w:rsidRPr="001B20C7" w:rsidRDefault="0099131B" w:rsidP="00823EFA">
      <w:pPr>
        <w:jc w:val="both"/>
        <w:rPr>
          <w:rFonts w:ascii="Arial" w:hAnsi="Arial" w:cs="Arial"/>
          <w:snapToGrid w:val="0"/>
          <w:sz w:val="22"/>
          <w:szCs w:val="22"/>
        </w:rPr>
      </w:pPr>
    </w:p>
    <w:p w:rsidR="00FA6E97" w:rsidRPr="001B20C7" w:rsidRDefault="00FA6E97" w:rsidP="00823EFA">
      <w:pPr>
        <w:pStyle w:val="ListParagraph"/>
        <w:numPr>
          <w:ilvl w:val="0"/>
          <w:numId w:val="22"/>
        </w:numPr>
        <w:ind w:left="0" w:firstLine="0"/>
        <w:jc w:val="both"/>
        <w:rPr>
          <w:rFonts w:ascii="Arial" w:hAnsi="Arial" w:cs="Arial"/>
          <w:b/>
          <w:snapToGrid w:val="0"/>
          <w:sz w:val="22"/>
          <w:szCs w:val="22"/>
        </w:rPr>
      </w:pPr>
      <w:r w:rsidRPr="001B20C7">
        <w:rPr>
          <w:rFonts w:ascii="Arial" w:hAnsi="Arial" w:cs="Arial"/>
          <w:b/>
          <w:snapToGrid w:val="0"/>
          <w:sz w:val="22"/>
          <w:szCs w:val="22"/>
        </w:rPr>
        <w:t xml:space="preserve"> Depreciation</w:t>
      </w:r>
    </w:p>
    <w:p w:rsidR="00FA6E97" w:rsidRPr="001B20C7" w:rsidRDefault="00FA6E97" w:rsidP="00823EFA">
      <w:pPr>
        <w:jc w:val="both"/>
        <w:rPr>
          <w:rFonts w:ascii="Arial" w:hAnsi="Arial" w:cs="Arial"/>
          <w:snapToGrid w:val="0"/>
          <w:sz w:val="22"/>
          <w:szCs w:val="22"/>
        </w:rPr>
      </w:pPr>
    </w:p>
    <w:p w:rsidR="00FA6E97" w:rsidRPr="001B20C7" w:rsidRDefault="00FA6E97" w:rsidP="00823EFA">
      <w:pPr>
        <w:jc w:val="both"/>
        <w:rPr>
          <w:rFonts w:ascii="Arial" w:hAnsi="Arial" w:cs="Arial"/>
          <w:snapToGrid w:val="0"/>
          <w:sz w:val="22"/>
          <w:szCs w:val="22"/>
        </w:rPr>
      </w:pPr>
      <w:r w:rsidRPr="001B20C7">
        <w:rPr>
          <w:rFonts w:ascii="Arial" w:hAnsi="Arial" w:cs="Arial"/>
          <w:snapToGrid w:val="0"/>
          <w:sz w:val="22"/>
          <w:szCs w:val="22"/>
        </w:rPr>
        <w:t>Each part of an item of PPE with a cost that is significant in relation to the total cost of the item is depreciated separately.</w:t>
      </w:r>
    </w:p>
    <w:p w:rsidR="008F3103" w:rsidRPr="001B20C7" w:rsidRDefault="008F3103" w:rsidP="00823EFA">
      <w:pPr>
        <w:jc w:val="both"/>
        <w:rPr>
          <w:rFonts w:ascii="Arial" w:hAnsi="Arial" w:cs="Arial"/>
          <w:snapToGrid w:val="0"/>
          <w:sz w:val="22"/>
          <w:szCs w:val="22"/>
        </w:rPr>
      </w:pPr>
    </w:p>
    <w:p w:rsidR="00FA6E97" w:rsidRPr="001B20C7" w:rsidRDefault="00FA6E97" w:rsidP="00823EFA">
      <w:pPr>
        <w:jc w:val="both"/>
        <w:rPr>
          <w:rFonts w:ascii="Arial" w:hAnsi="Arial" w:cs="Arial"/>
          <w:snapToGrid w:val="0"/>
          <w:sz w:val="22"/>
          <w:szCs w:val="22"/>
        </w:rPr>
      </w:pPr>
      <w:r w:rsidRPr="001B20C7">
        <w:rPr>
          <w:rFonts w:ascii="Arial" w:hAnsi="Arial" w:cs="Arial"/>
          <w:snapToGrid w:val="0"/>
          <w:sz w:val="22"/>
          <w:szCs w:val="22"/>
        </w:rPr>
        <w:t>The depreciation charge for each period is recognized as expense</w:t>
      </w:r>
      <w:r w:rsidR="00300CE9" w:rsidRPr="001B20C7">
        <w:rPr>
          <w:rFonts w:ascii="Arial" w:hAnsi="Arial" w:cs="Arial"/>
          <w:snapToGrid w:val="0"/>
          <w:sz w:val="22"/>
          <w:szCs w:val="22"/>
        </w:rPr>
        <w:t>,</w:t>
      </w:r>
      <w:r w:rsidRPr="001B20C7">
        <w:rPr>
          <w:rFonts w:ascii="Arial" w:hAnsi="Arial" w:cs="Arial"/>
          <w:snapToGrid w:val="0"/>
          <w:sz w:val="22"/>
          <w:szCs w:val="22"/>
        </w:rPr>
        <w:t xml:space="preserve"> unless it is included in the cost of another asset.</w:t>
      </w:r>
    </w:p>
    <w:p w:rsidR="00FA6E97" w:rsidRPr="001B20C7" w:rsidRDefault="00FA6E97" w:rsidP="00823EFA">
      <w:pPr>
        <w:jc w:val="both"/>
        <w:rPr>
          <w:rFonts w:ascii="Arial" w:hAnsi="Arial" w:cs="Arial"/>
          <w:snapToGrid w:val="0"/>
          <w:sz w:val="22"/>
          <w:szCs w:val="22"/>
        </w:rPr>
      </w:pPr>
    </w:p>
    <w:p w:rsidR="00FA6E97" w:rsidRPr="001B20C7" w:rsidRDefault="00FA6E97" w:rsidP="008F3103">
      <w:pPr>
        <w:pStyle w:val="NoSpacing"/>
        <w:numPr>
          <w:ilvl w:val="0"/>
          <w:numId w:val="26"/>
        </w:numPr>
        <w:tabs>
          <w:tab w:val="left" w:pos="1260"/>
        </w:tabs>
        <w:ind w:left="720" w:firstLine="0"/>
        <w:jc w:val="both"/>
        <w:rPr>
          <w:snapToGrid w:val="0"/>
          <w:sz w:val="22"/>
          <w:szCs w:val="22"/>
        </w:rPr>
      </w:pPr>
      <w:r w:rsidRPr="001B20C7">
        <w:rPr>
          <w:sz w:val="22"/>
          <w:szCs w:val="22"/>
        </w:rPr>
        <w:t>Initial</w:t>
      </w:r>
      <w:r w:rsidRPr="001B20C7">
        <w:rPr>
          <w:snapToGrid w:val="0"/>
          <w:sz w:val="22"/>
          <w:szCs w:val="22"/>
        </w:rPr>
        <w:t xml:space="preserve"> recognition of depreciation</w:t>
      </w:r>
    </w:p>
    <w:p w:rsidR="00FA6E97" w:rsidRPr="001B20C7" w:rsidRDefault="00FA6E97" w:rsidP="00D357A1">
      <w:pPr>
        <w:ind w:left="720"/>
        <w:jc w:val="both"/>
        <w:rPr>
          <w:rFonts w:ascii="Arial" w:hAnsi="Arial" w:cs="Arial"/>
          <w:snapToGrid w:val="0"/>
          <w:sz w:val="22"/>
          <w:szCs w:val="22"/>
        </w:rPr>
      </w:pPr>
    </w:p>
    <w:p w:rsidR="00FA6E97" w:rsidRPr="001B20C7" w:rsidRDefault="00FA6E97" w:rsidP="00D357A1">
      <w:pPr>
        <w:ind w:left="720"/>
        <w:jc w:val="both"/>
        <w:rPr>
          <w:rFonts w:ascii="Arial" w:hAnsi="Arial" w:cs="Arial"/>
          <w:snapToGrid w:val="0"/>
          <w:sz w:val="22"/>
          <w:szCs w:val="22"/>
        </w:rPr>
      </w:pPr>
      <w:r w:rsidRPr="001B20C7">
        <w:rPr>
          <w:rFonts w:ascii="Arial" w:hAnsi="Arial" w:cs="Arial"/>
          <w:snapToGrid w:val="0"/>
          <w:sz w:val="22"/>
          <w:szCs w:val="22"/>
        </w:rPr>
        <w:t>Depreciation of an asset begins when it is available for use such as when it is in the location and condition necessary for it to be capable of operating in the manner intended by management.</w:t>
      </w:r>
    </w:p>
    <w:p w:rsidR="00300CE9" w:rsidRPr="001B20C7" w:rsidRDefault="00300CE9" w:rsidP="00D357A1">
      <w:pPr>
        <w:ind w:left="720"/>
        <w:jc w:val="both"/>
        <w:rPr>
          <w:rFonts w:ascii="Arial" w:hAnsi="Arial" w:cs="Arial"/>
          <w:snapToGrid w:val="0"/>
          <w:sz w:val="22"/>
          <w:szCs w:val="22"/>
        </w:rPr>
      </w:pPr>
    </w:p>
    <w:p w:rsidR="00FA6E97" w:rsidRPr="001B20C7" w:rsidRDefault="00FA6E97" w:rsidP="008F3103">
      <w:pPr>
        <w:pStyle w:val="NoSpacing"/>
        <w:numPr>
          <w:ilvl w:val="0"/>
          <w:numId w:val="26"/>
        </w:numPr>
        <w:tabs>
          <w:tab w:val="left" w:pos="1170"/>
        </w:tabs>
        <w:ind w:left="720" w:firstLine="0"/>
        <w:jc w:val="both"/>
        <w:rPr>
          <w:snapToGrid w:val="0"/>
          <w:sz w:val="22"/>
          <w:szCs w:val="22"/>
        </w:rPr>
      </w:pPr>
      <w:r w:rsidRPr="001B20C7">
        <w:rPr>
          <w:sz w:val="22"/>
          <w:szCs w:val="22"/>
        </w:rPr>
        <w:t>Depreciation</w:t>
      </w:r>
      <w:r w:rsidRPr="001B20C7">
        <w:rPr>
          <w:snapToGrid w:val="0"/>
          <w:sz w:val="22"/>
          <w:szCs w:val="22"/>
        </w:rPr>
        <w:t xml:space="preserve"> method</w:t>
      </w:r>
    </w:p>
    <w:p w:rsidR="00FA6E97" w:rsidRPr="001B20C7" w:rsidRDefault="00FA6E97" w:rsidP="00D357A1">
      <w:pPr>
        <w:ind w:left="720"/>
        <w:jc w:val="both"/>
        <w:rPr>
          <w:rFonts w:ascii="Arial" w:hAnsi="Arial" w:cs="Arial"/>
          <w:snapToGrid w:val="0"/>
          <w:sz w:val="22"/>
          <w:szCs w:val="22"/>
        </w:rPr>
      </w:pPr>
    </w:p>
    <w:p w:rsidR="00FA6E97" w:rsidRPr="001B20C7" w:rsidRDefault="00FA6E97" w:rsidP="00D357A1">
      <w:pPr>
        <w:ind w:left="720"/>
        <w:jc w:val="both"/>
        <w:rPr>
          <w:rFonts w:ascii="Arial" w:hAnsi="Arial" w:cs="Arial"/>
          <w:snapToGrid w:val="0"/>
          <w:sz w:val="22"/>
          <w:szCs w:val="22"/>
        </w:rPr>
      </w:pPr>
      <w:r w:rsidRPr="001B20C7">
        <w:rPr>
          <w:rFonts w:ascii="Arial" w:hAnsi="Arial" w:cs="Arial"/>
          <w:snapToGrid w:val="0"/>
          <w:sz w:val="22"/>
          <w:szCs w:val="22"/>
        </w:rPr>
        <w:t xml:space="preserve">The straight-line method of depreciation is adopted unless another method is more appropriate for </w:t>
      </w:r>
      <w:r w:rsidR="00072240" w:rsidRPr="001B20C7">
        <w:rPr>
          <w:rFonts w:ascii="Arial" w:hAnsi="Arial" w:cs="Arial"/>
          <w:snapToGrid w:val="0"/>
          <w:sz w:val="22"/>
          <w:szCs w:val="22"/>
        </w:rPr>
        <w:t>NTA’s</w:t>
      </w:r>
      <w:r w:rsidRPr="001B20C7">
        <w:rPr>
          <w:rFonts w:ascii="Arial" w:hAnsi="Arial" w:cs="Arial"/>
          <w:snapToGrid w:val="0"/>
          <w:sz w:val="22"/>
          <w:szCs w:val="22"/>
        </w:rPr>
        <w:t xml:space="preserve"> operation.</w:t>
      </w:r>
    </w:p>
    <w:p w:rsidR="00AF15AB" w:rsidRDefault="00AF15AB" w:rsidP="00D357A1">
      <w:pPr>
        <w:ind w:left="720"/>
        <w:jc w:val="both"/>
        <w:rPr>
          <w:rFonts w:ascii="Arial" w:hAnsi="Arial" w:cs="Arial"/>
          <w:snapToGrid w:val="0"/>
          <w:sz w:val="22"/>
          <w:szCs w:val="22"/>
        </w:rPr>
      </w:pPr>
    </w:p>
    <w:p w:rsidR="001B20C7" w:rsidRDefault="001B20C7" w:rsidP="00D357A1">
      <w:pPr>
        <w:ind w:left="720"/>
        <w:jc w:val="both"/>
        <w:rPr>
          <w:rFonts w:ascii="Arial" w:hAnsi="Arial" w:cs="Arial"/>
          <w:snapToGrid w:val="0"/>
          <w:sz w:val="22"/>
          <w:szCs w:val="22"/>
        </w:rPr>
      </w:pPr>
    </w:p>
    <w:p w:rsidR="001B20C7" w:rsidRDefault="001B20C7" w:rsidP="00D357A1">
      <w:pPr>
        <w:ind w:left="720"/>
        <w:jc w:val="both"/>
        <w:rPr>
          <w:rFonts w:ascii="Arial" w:hAnsi="Arial" w:cs="Arial"/>
          <w:snapToGrid w:val="0"/>
          <w:sz w:val="22"/>
          <w:szCs w:val="22"/>
        </w:rPr>
      </w:pPr>
    </w:p>
    <w:p w:rsidR="001B20C7" w:rsidRDefault="001B20C7" w:rsidP="00D357A1">
      <w:pPr>
        <w:ind w:left="720"/>
        <w:jc w:val="both"/>
        <w:rPr>
          <w:rFonts w:ascii="Arial" w:hAnsi="Arial" w:cs="Arial"/>
          <w:snapToGrid w:val="0"/>
          <w:sz w:val="22"/>
          <w:szCs w:val="22"/>
        </w:rPr>
      </w:pPr>
    </w:p>
    <w:p w:rsidR="00C85BA0" w:rsidRDefault="00C85BA0" w:rsidP="00D357A1">
      <w:pPr>
        <w:ind w:left="720"/>
        <w:jc w:val="both"/>
        <w:rPr>
          <w:rFonts w:ascii="Arial" w:hAnsi="Arial" w:cs="Arial"/>
          <w:snapToGrid w:val="0"/>
          <w:sz w:val="22"/>
          <w:szCs w:val="22"/>
        </w:rPr>
      </w:pPr>
    </w:p>
    <w:p w:rsidR="00C85BA0" w:rsidRDefault="00C85BA0" w:rsidP="00D357A1">
      <w:pPr>
        <w:ind w:left="720"/>
        <w:jc w:val="both"/>
        <w:rPr>
          <w:rFonts w:ascii="Arial" w:hAnsi="Arial" w:cs="Arial"/>
          <w:snapToGrid w:val="0"/>
          <w:sz w:val="22"/>
          <w:szCs w:val="22"/>
        </w:rPr>
      </w:pPr>
    </w:p>
    <w:p w:rsidR="00C85BA0" w:rsidRPr="001B20C7" w:rsidRDefault="00C85BA0" w:rsidP="00D357A1">
      <w:pPr>
        <w:ind w:left="720"/>
        <w:jc w:val="both"/>
        <w:rPr>
          <w:rFonts w:ascii="Arial" w:hAnsi="Arial" w:cs="Arial"/>
          <w:snapToGrid w:val="0"/>
          <w:sz w:val="22"/>
          <w:szCs w:val="22"/>
        </w:rPr>
      </w:pPr>
    </w:p>
    <w:p w:rsidR="00FA6E97" w:rsidRPr="001B20C7" w:rsidRDefault="00FA6E97" w:rsidP="008F3103">
      <w:pPr>
        <w:pStyle w:val="NoSpacing"/>
        <w:numPr>
          <w:ilvl w:val="0"/>
          <w:numId w:val="26"/>
        </w:numPr>
        <w:tabs>
          <w:tab w:val="left" w:pos="1260"/>
        </w:tabs>
        <w:ind w:left="720" w:firstLine="0"/>
        <w:jc w:val="both"/>
        <w:rPr>
          <w:snapToGrid w:val="0"/>
          <w:sz w:val="22"/>
          <w:szCs w:val="22"/>
        </w:rPr>
      </w:pPr>
      <w:r w:rsidRPr="001B20C7">
        <w:rPr>
          <w:snapToGrid w:val="0"/>
          <w:sz w:val="22"/>
          <w:szCs w:val="22"/>
        </w:rPr>
        <w:t>Estimated useful life</w:t>
      </w:r>
    </w:p>
    <w:p w:rsidR="00FA6E97" w:rsidRPr="001B20C7" w:rsidRDefault="00FA6E97" w:rsidP="00D357A1">
      <w:pPr>
        <w:ind w:left="720"/>
        <w:jc w:val="both"/>
        <w:rPr>
          <w:rFonts w:ascii="Arial" w:hAnsi="Arial" w:cs="Arial"/>
          <w:snapToGrid w:val="0"/>
          <w:sz w:val="22"/>
          <w:szCs w:val="22"/>
        </w:rPr>
      </w:pPr>
    </w:p>
    <w:p w:rsidR="00FA6E97" w:rsidRPr="001B20C7" w:rsidRDefault="00131DEF" w:rsidP="00D357A1">
      <w:pPr>
        <w:ind w:left="720"/>
        <w:jc w:val="both"/>
        <w:rPr>
          <w:rFonts w:ascii="Arial" w:hAnsi="Arial" w:cs="Arial"/>
          <w:snapToGrid w:val="0"/>
          <w:sz w:val="22"/>
          <w:szCs w:val="22"/>
        </w:rPr>
      </w:pPr>
      <w:r w:rsidRPr="001B20C7">
        <w:rPr>
          <w:rFonts w:ascii="Arial" w:hAnsi="Arial" w:cs="Arial"/>
          <w:snapToGrid w:val="0"/>
          <w:sz w:val="22"/>
          <w:szCs w:val="22"/>
        </w:rPr>
        <w:t>NTA</w:t>
      </w:r>
      <w:r w:rsidR="00FA6E97" w:rsidRPr="001B20C7">
        <w:rPr>
          <w:rFonts w:ascii="Arial" w:hAnsi="Arial" w:cs="Arial"/>
          <w:snapToGrid w:val="0"/>
          <w:sz w:val="22"/>
          <w:szCs w:val="22"/>
        </w:rPr>
        <w:t xml:space="preserve"> uses the life span of PPE prescribed by COA in determining the specific estimated useful life for each asset based on its experience, as follows:</w:t>
      </w:r>
    </w:p>
    <w:p w:rsidR="00AF15AB" w:rsidRPr="001B20C7" w:rsidRDefault="00AF15AB" w:rsidP="00823EFA">
      <w:pPr>
        <w:jc w:val="both"/>
        <w:rPr>
          <w:rFonts w:ascii="Arial" w:hAnsi="Arial" w:cs="Arial"/>
          <w:snapToGrid w:val="0"/>
          <w:sz w:val="22"/>
          <w:szCs w:val="22"/>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10"/>
        <w:gridCol w:w="2270"/>
      </w:tblGrid>
      <w:tr w:rsidR="00FA6E97" w:rsidRPr="001B20C7" w:rsidTr="009A23D4">
        <w:tc>
          <w:tcPr>
            <w:tcW w:w="2410" w:type="dxa"/>
          </w:tcPr>
          <w:p w:rsidR="00FA6E97" w:rsidRPr="001B20C7" w:rsidRDefault="00FA6E97" w:rsidP="009A23D4">
            <w:pPr>
              <w:ind w:hanging="108"/>
              <w:jc w:val="both"/>
              <w:rPr>
                <w:rFonts w:ascii="Arial" w:hAnsi="Arial" w:cs="Arial"/>
                <w:snapToGrid w:val="0"/>
                <w:sz w:val="22"/>
                <w:szCs w:val="22"/>
              </w:rPr>
            </w:pPr>
            <w:r w:rsidRPr="001B20C7">
              <w:rPr>
                <w:rFonts w:ascii="Arial" w:hAnsi="Arial" w:cs="Arial"/>
                <w:snapToGrid w:val="0"/>
                <w:sz w:val="22"/>
                <w:szCs w:val="22"/>
              </w:rPr>
              <w:t>Buildings</w:t>
            </w:r>
          </w:p>
        </w:tc>
        <w:tc>
          <w:tcPr>
            <w:tcW w:w="2270" w:type="dxa"/>
          </w:tcPr>
          <w:p w:rsidR="00FA6E97" w:rsidRPr="001B20C7" w:rsidRDefault="00FA6E97" w:rsidP="00823EFA">
            <w:pPr>
              <w:pStyle w:val="ListParagraph"/>
              <w:numPr>
                <w:ilvl w:val="0"/>
                <w:numId w:val="27"/>
              </w:numPr>
              <w:ind w:left="0" w:firstLine="0"/>
              <w:jc w:val="both"/>
              <w:rPr>
                <w:rFonts w:ascii="Arial" w:hAnsi="Arial" w:cs="Arial"/>
                <w:snapToGrid w:val="0"/>
                <w:sz w:val="22"/>
                <w:szCs w:val="22"/>
              </w:rPr>
            </w:pPr>
            <w:r w:rsidRPr="001B20C7">
              <w:rPr>
                <w:rFonts w:ascii="Arial" w:hAnsi="Arial" w:cs="Arial"/>
                <w:snapToGrid w:val="0"/>
                <w:sz w:val="22"/>
                <w:szCs w:val="22"/>
              </w:rPr>
              <w:t>20 years</w:t>
            </w:r>
          </w:p>
        </w:tc>
      </w:tr>
      <w:tr w:rsidR="00FA6E97" w:rsidRPr="001B20C7" w:rsidTr="009A23D4">
        <w:tc>
          <w:tcPr>
            <w:tcW w:w="2410" w:type="dxa"/>
          </w:tcPr>
          <w:p w:rsidR="00FA6E97" w:rsidRPr="001B20C7" w:rsidRDefault="00FA6E97" w:rsidP="009A23D4">
            <w:pPr>
              <w:ind w:hanging="108"/>
              <w:jc w:val="both"/>
              <w:rPr>
                <w:rFonts w:ascii="Arial" w:hAnsi="Arial" w:cs="Arial"/>
                <w:snapToGrid w:val="0"/>
                <w:sz w:val="22"/>
                <w:szCs w:val="22"/>
              </w:rPr>
            </w:pPr>
            <w:r w:rsidRPr="001B20C7">
              <w:rPr>
                <w:rFonts w:ascii="Arial" w:hAnsi="Arial" w:cs="Arial"/>
                <w:snapToGrid w:val="0"/>
                <w:sz w:val="22"/>
                <w:szCs w:val="22"/>
              </w:rPr>
              <w:t>Heavy equipment</w:t>
            </w:r>
          </w:p>
        </w:tc>
        <w:tc>
          <w:tcPr>
            <w:tcW w:w="2270" w:type="dxa"/>
          </w:tcPr>
          <w:p w:rsidR="00FA6E97" w:rsidRPr="001B20C7" w:rsidRDefault="00FA6E97" w:rsidP="00823EFA">
            <w:pPr>
              <w:pStyle w:val="ListParagraph"/>
              <w:numPr>
                <w:ilvl w:val="0"/>
                <w:numId w:val="27"/>
              </w:numPr>
              <w:ind w:left="0" w:firstLine="0"/>
              <w:jc w:val="both"/>
              <w:rPr>
                <w:rFonts w:ascii="Arial" w:hAnsi="Arial" w:cs="Arial"/>
                <w:snapToGrid w:val="0"/>
                <w:sz w:val="22"/>
                <w:szCs w:val="22"/>
              </w:rPr>
            </w:pPr>
            <w:r w:rsidRPr="001B20C7">
              <w:rPr>
                <w:rFonts w:ascii="Arial" w:hAnsi="Arial" w:cs="Arial"/>
                <w:snapToGrid w:val="0"/>
                <w:sz w:val="22"/>
                <w:szCs w:val="22"/>
              </w:rPr>
              <w:t>10 years</w:t>
            </w:r>
          </w:p>
        </w:tc>
      </w:tr>
      <w:tr w:rsidR="00FA6E97" w:rsidRPr="001B20C7" w:rsidTr="009A23D4">
        <w:tc>
          <w:tcPr>
            <w:tcW w:w="2410" w:type="dxa"/>
          </w:tcPr>
          <w:p w:rsidR="00FA6E97" w:rsidRPr="001B20C7" w:rsidRDefault="00FA6E97" w:rsidP="009A23D4">
            <w:pPr>
              <w:ind w:hanging="108"/>
              <w:jc w:val="both"/>
              <w:rPr>
                <w:rFonts w:ascii="Arial" w:hAnsi="Arial" w:cs="Arial"/>
                <w:snapToGrid w:val="0"/>
                <w:sz w:val="22"/>
                <w:szCs w:val="22"/>
              </w:rPr>
            </w:pPr>
            <w:r w:rsidRPr="001B20C7">
              <w:rPr>
                <w:rFonts w:ascii="Arial" w:hAnsi="Arial" w:cs="Arial"/>
                <w:snapToGrid w:val="0"/>
                <w:sz w:val="22"/>
                <w:szCs w:val="22"/>
              </w:rPr>
              <w:t>Motor vehicles</w:t>
            </w:r>
          </w:p>
        </w:tc>
        <w:tc>
          <w:tcPr>
            <w:tcW w:w="2270" w:type="dxa"/>
          </w:tcPr>
          <w:p w:rsidR="00FA6E97" w:rsidRPr="001B20C7" w:rsidRDefault="00FA6E97" w:rsidP="00823EFA">
            <w:pPr>
              <w:pStyle w:val="ListParagraph"/>
              <w:numPr>
                <w:ilvl w:val="0"/>
                <w:numId w:val="27"/>
              </w:numPr>
              <w:ind w:left="0" w:firstLine="0"/>
              <w:jc w:val="both"/>
              <w:rPr>
                <w:rFonts w:ascii="Arial" w:hAnsi="Arial" w:cs="Arial"/>
                <w:snapToGrid w:val="0"/>
                <w:sz w:val="22"/>
                <w:szCs w:val="22"/>
              </w:rPr>
            </w:pPr>
            <w:r w:rsidRPr="001B20C7">
              <w:rPr>
                <w:rFonts w:ascii="Arial" w:hAnsi="Arial" w:cs="Arial"/>
                <w:snapToGrid w:val="0"/>
                <w:sz w:val="22"/>
                <w:szCs w:val="22"/>
              </w:rPr>
              <w:t>7 years</w:t>
            </w:r>
          </w:p>
        </w:tc>
      </w:tr>
      <w:tr w:rsidR="00FA6E97" w:rsidRPr="001B20C7" w:rsidTr="009A23D4">
        <w:tc>
          <w:tcPr>
            <w:tcW w:w="2410" w:type="dxa"/>
          </w:tcPr>
          <w:p w:rsidR="00FA6E97" w:rsidRPr="001B20C7" w:rsidRDefault="00FA6E97" w:rsidP="009A23D4">
            <w:pPr>
              <w:ind w:hanging="108"/>
              <w:jc w:val="both"/>
              <w:rPr>
                <w:rFonts w:ascii="Arial" w:hAnsi="Arial" w:cs="Arial"/>
                <w:snapToGrid w:val="0"/>
                <w:sz w:val="22"/>
                <w:szCs w:val="22"/>
              </w:rPr>
            </w:pPr>
            <w:r w:rsidRPr="001B20C7">
              <w:rPr>
                <w:rFonts w:ascii="Arial" w:hAnsi="Arial" w:cs="Arial"/>
                <w:snapToGrid w:val="0"/>
                <w:sz w:val="22"/>
                <w:szCs w:val="22"/>
              </w:rPr>
              <w:t>Furniture and fixtures</w:t>
            </w:r>
          </w:p>
        </w:tc>
        <w:tc>
          <w:tcPr>
            <w:tcW w:w="2270" w:type="dxa"/>
          </w:tcPr>
          <w:p w:rsidR="00FA6E97" w:rsidRPr="001B20C7" w:rsidRDefault="00FA6E97" w:rsidP="00823EFA">
            <w:pPr>
              <w:pStyle w:val="ListParagraph"/>
              <w:numPr>
                <w:ilvl w:val="0"/>
                <w:numId w:val="27"/>
              </w:numPr>
              <w:ind w:left="0" w:firstLine="0"/>
              <w:jc w:val="both"/>
              <w:rPr>
                <w:rFonts w:ascii="Arial" w:hAnsi="Arial" w:cs="Arial"/>
                <w:snapToGrid w:val="0"/>
                <w:sz w:val="22"/>
                <w:szCs w:val="22"/>
              </w:rPr>
            </w:pPr>
            <w:r w:rsidRPr="001B20C7">
              <w:rPr>
                <w:rFonts w:ascii="Arial" w:hAnsi="Arial" w:cs="Arial"/>
                <w:snapToGrid w:val="0"/>
                <w:sz w:val="22"/>
                <w:szCs w:val="22"/>
              </w:rPr>
              <w:t>10 years</w:t>
            </w:r>
          </w:p>
        </w:tc>
      </w:tr>
      <w:tr w:rsidR="00FA6E97" w:rsidRPr="001B20C7" w:rsidTr="009A23D4">
        <w:tc>
          <w:tcPr>
            <w:tcW w:w="2410" w:type="dxa"/>
          </w:tcPr>
          <w:p w:rsidR="00FA6E97" w:rsidRPr="001B20C7" w:rsidRDefault="00FA6E97" w:rsidP="009A23D4">
            <w:pPr>
              <w:ind w:hanging="108"/>
              <w:jc w:val="both"/>
              <w:rPr>
                <w:rFonts w:ascii="Arial" w:hAnsi="Arial" w:cs="Arial"/>
                <w:snapToGrid w:val="0"/>
                <w:sz w:val="22"/>
                <w:szCs w:val="22"/>
              </w:rPr>
            </w:pPr>
            <w:r w:rsidRPr="001B20C7">
              <w:rPr>
                <w:rFonts w:ascii="Arial" w:hAnsi="Arial" w:cs="Arial"/>
                <w:snapToGrid w:val="0"/>
                <w:sz w:val="22"/>
                <w:szCs w:val="22"/>
              </w:rPr>
              <w:t>Office equipment</w:t>
            </w:r>
          </w:p>
        </w:tc>
        <w:tc>
          <w:tcPr>
            <w:tcW w:w="2270" w:type="dxa"/>
          </w:tcPr>
          <w:p w:rsidR="00FA6E97" w:rsidRPr="001B20C7" w:rsidRDefault="00FA6E97" w:rsidP="00823EFA">
            <w:pPr>
              <w:pStyle w:val="ListParagraph"/>
              <w:numPr>
                <w:ilvl w:val="0"/>
                <w:numId w:val="27"/>
              </w:numPr>
              <w:ind w:left="0" w:firstLine="0"/>
              <w:jc w:val="both"/>
              <w:rPr>
                <w:rFonts w:ascii="Arial" w:hAnsi="Arial" w:cs="Arial"/>
                <w:snapToGrid w:val="0"/>
                <w:sz w:val="22"/>
                <w:szCs w:val="22"/>
              </w:rPr>
            </w:pPr>
            <w:r w:rsidRPr="001B20C7">
              <w:rPr>
                <w:rFonts w:ascii="Arial" w:hAnsi="Arial" w:cs="Arial"/>
                <w:snapToGrid w:val="0"/>
                <w:sz w:val="22"/>
                <w:szCs w:val="22"/>
              </w:rPr>
              <w:t>5 years</w:t>
            </w:r>
          </w:p>
        </w:tc>
      </w:tr>
    </w:tbl>
    <w:p w:rsidR="001B20C7" w:rsidRPr="001B20C7" w:rsidRDefault="001B20C7" w:rsidP="00823EFA">
      <w:pPr>
        <w:jc w:val="both"/>
        <w:rPr>
          <w:rFonts w:ascii="Arial" w:hAnsi="Arial" w:cs="Arial"/>
          <w:snapToGrid w:val="0"/>
          <w:sz w:val="22"/>
          <w:szCs w:val="22"/>
        </w:rPr>
      </w:pPr>
    </w:p>
    <w:p w:rsidR="00514305" w:rsidRPr="001B20C7" w:rsidRDefault="00FA6E97" w:rsidP="008F3103">
      <w:pPr>
        <w:pStyle w:val="NoSpacing"/>
        <w:numPr>
          <w:ilvl w:val="0"/>
          <w:numId w:val="26"/>
        </w:numPr>
        <w:tabs>
          <w:tab w:val="left" w:pos="1260"/>
        </w:tabs>
        <w:ind w:left="720" w:firstLine="0"/>
        <w:jc w:val="both"/>
        <w:rPr>
          <w:snapToGrid w:val="0"/>
          <w:sz w:val="22"/>
          <w:szCs w:val="22"/>
        </w:rPr>
      </w:pPr>
      <w:r w:rsidRPr="001B20C7">
        <w:rPr>
          <w:snapToGrid w:val="0"/>
          <w:sz w:val="22"/>
          <w:szCs w:val="22"/>
        </w:rPr>
        <w:t>Residual value</w:t>
      </w:r>
    </w:p>
    <w:p w:rsidR="00FA6E97" w:rsidRPr="001B20C7" w:rsidRDefault="00FA6E97" w:rsidP="00D357A1">
      <w:pPr>
        <w:pStyle w:val="NoSpacing"/>
        <w:ind w:left="720"/>
        <w:jc w:val="both"/>
        <w:rPr>
          <w:snapToGrid w:val="0"/>
          <w:sz w:val="22"/>
          <w:szCs w:val="22"/>
        </w:rPr>
      </w:pPr>
    </w:p>
    <w:p w:rsidR="00FA6E97" w:rsidRPr="001B20C7" w:rsidRDefault="00131DEF" w:rsidP="00D357A1">
      <w:pPr>
        <w:pStyle w:val="NoSpacing"/>
        <w:ind w:left="720"/>
        <w:jc w:val="both"/>
        <w:rPr>
          <w:snapToGrid w:val="0"/>
          <w:sz w:val="22"/>
          <w:szCs w:val="22"/>
        </w:rPr>
      </w:pPr>
      <w:r w:rsidRPr="001B20C7">
        <w:rPr>
          <w:snapToGrid w:val="0"/>
          <w:sz w:val="22"/>
          <w:szCs w:val="22"/>
        </w:rPr>
        <w:t>NTA</w:t>
      </w:r>
      <w:r w:rsidR="00FA6E97" w:rsidRPr="001B20C7">
        <w:rPr>
          <w:snapToGrid w:val="0"/>
          <w:sz w:val="22"/>
          <w:szCs w:val="22"/>
        </w:rPr>
        <w:t xml:space="preserve"> uses a residual value equivalent to at least five per</w:t>
      </w:r>
      <w:r w:rsidR="009A23D4" w:rsidRPr="001B20C7">
        <w:rPr>
          <w:snapToGrid w:val="0"/>
          <w:sz w:val="22"/>
          <w:szCs w:val="22"/>
        </w:rPr>
        <w:t xml:space="preserve"> </w:t>
      </w:r>
      <w:r w:rsidR="00FA6E97" w:rsidRPr="001B20C7">
        <w:rPr>
          <w:snapToGrid w:val="0"/>
          <w:sz w:val="22"/>
          <w:szCs w:val="22"/>
        </w:rPr>
        <w:t>cent (5%) of the cost of the PPE.</w:t>
      </w:r>
    </w:p>
    <w:p w:rsidR="009A23D4" w:rsidRPr="001B20C7" w:rsidRDefault="009A23D4" w:rsidP="00823EFA">
      <w:pPr>
        <w:pStyle w:val="NoSpacing"/>
        <w:jc w:val="both"/>
        <w:rPr>
          <w:snapToGrid w:val="0"/>
          <w:sz w:val="22"/>
          <w:szCs w:val="22"/>
        </w:rPr>
      </w:pPr>
    </w:p>
    <w:p w:rsidR="00FA6E97" w:rsidRPr="001B20C7" w:rsidRDefault="00FA6E97" w:rsidP="00823EFA">
      <w:pPr>
        <w:pStyle w:val="ListParagraph"/>
        <w:numPr>
          <w:ilvl w:val="0"/>
          <w:numId w:val="22"/>
        </w:numPr>
        <w:ind w:left="0" w:firstLine="0"/>
        <w:jc w:val="both"/>
        <w:rPr>
          <w:rFonts w:ascii="Arial" w:hAnsi="Arial" w:cs="Arial"/>
          <w:snapToGrid w:val="0"/>
          <w:sz w:val="22"/>
          <w:szCs w:val="22"/>
        </w:rPr>
      </w:pPr>
      <w:r w:rsidRPr="001B20C7">
        <w:rPr>
          <w:rFonts w:ascii="Arial" w:hAnsi="Arial" w:cs="Arial"/>
          <w:b/>
          <w:snapToGrid w:val="0"/>
          <w:sz w:val="22"/>
          <w:szCs w:val="22"/>
        </w:rPr>
        <w:t>Impairment</w:t>
      </w:r>
    </w:p>
    <w:p w:rsidR="00FA6E97" w:rsidRPr="001B20C7" w:rsidRDefault="00FA6E97" w:rsidP="00823EFA">
      <w:pPr>
        <w:pStyle w:val="NoSpacing"/>
        <w:jc w:val="both"/>
        <w:rPr>
          <w:snapToGrid w:val="0"/>
          <w:sz w:val="22"/>
          <w:szCs w:val="22"/>
        </w:rPr>
      </w:pPr>
    </w:p>
    <w:p w:rsidR="00FA6E97" w:rsidRPr="001B20C7" w:rsidRDefault="00FA6E97" w:rsidP="00823EFA">
      <w:pPr>
        <w:pStyle w:val="NoSpacing"/>
        <w:jc w:val="both"/>
        <w:rPr>
          <w:snapToGrid w:val="0"/>
          <w:sz w:val="22"/>
          <w:szCs w:val="22"/>
        </w:rPr>
      </w:pPr>
      <w:r w:rsidRPr="001B20C7">
        <w:rPr>
          <w:snapToGrid w:val="0"/>
          <w:sz w:val="22"/>
          <w:szCs w:val="22"/>
        </w:rPr>
        <w:t>An asset's carrying amount is written down to its recoverable amount, or recoverable service amount, if the asset's carrying amount is greater than its estimated recoverable amount or recoverable service amount.</w:t>
      </w:r>
    </w:p>
    <w:p w:rsidR="00FA6E97" w:rsidRPr="001B20C7" w:rsidRDefault="00FA6E97" w:rsidP="00823EFA">
      <w:pPr>
        <w:pStyle w:val="NoSpacing"/>
        <w:jc w:val="both"/>
        <w:rPr>
          <w:snapToGrid w:val="0"/>
          <w:sz w:val="22"/>
          <w:szCs w:val="22"/>
        </w:rPr>
      </w:pPr>
    </w:p>
    <w:p w:rsidR="00FA6E97" w:rsidRPr="001B20C7" w:rsidRDefault="00FA6E97" w:rsidP="00823EFA">
      <w:pPr>
        <w:pStyle w:val="ListParagraph"/>
        <w:numPr>
          <w:ilvl w:val="0"/>
          <w:numId w:val="22"/>
        </w:numPr>
        <w:ind w:left="0" w:firstLine="0"/>
        <w:jc w:val="both"/>
        <w:rPr>
          <w:rFonts w:ascii="Arial" w:hAnsi="Arial" w:cs="Arial"/>
          <w:snapToGrid w:val="0"/>
          <w:sz w:val="22"/>
          <w:szCs w:val="22"/>
        </w:rPr>
      </w:pPr>
      <w:r w:rsidRPr="001B20C7">
        <w:rPr>
          <w:rFonts w:ascii="Arial" w:hAnsi="Arial" w:cs="Arial"/>
          <w:b/>
          <w:snapToGrid w:val="0"/>
          <w:sz w:val="22"/>
          <w:szCs w:val="22"/>
        </w:rPr>
        <w:t xml:space="preserve"> Derecognition</w:t>
      </w:r>
    </w:p>
    <w:p w:rsidR="00FA6E97" w:rsidRPr="001B20C7" w:rsidRDefault="00FA6E97" w:rsidP="00823EFA">
      <w:pPr>
        <w:pStyle w:val="NoSpacing"/>
        <w:jc w:val="both"/>
        <w:rPr>
          <w:snapToGrid w:val="0"/>
          <w:sz w:val="22"/>
          <w:szCs w:val="22"/>
        </w:rPr>
      </w:pPr>
    </w:p>
    <w:p w:rsidR="00FA6E97" w:rsidRPr="001B20C7" w:rsidRDefault="00131DEF" w:rsidP="00823EFA">
      <w:pPr>
        <w:pStyle w:val="NoSpacing"/>
        <w:jc w:val="both"/>
        <w:rPr>
          <w:snapToGrid w:val="0"/>
          <w:sz w:val="22"/>
          <w:szCs w:val="22"/>
        </w:rPr>
      </w:pPr>
      <w:r w:rsidRPr="001B20C7">
        <w:rPr>
          <w:snapToGrid w:val="0"/>
          <w:sz w:val="22"/>
          <w:szCs w:val="22"/>
        </w:rPr>
        <w:t>NTA</w:t>
      </w:r>
      <w:r w:rsidR="00FA6E97" w:rsidRPr="001B20C7">
        <w:rPr>
          <w:snapToGrid w:val="0"/>
          <w:sz w:val="22"/>
          <w:szCs w:val="22"/>
        </w:rPr>
        <w:t xml:space="preserve"> derecognizes items of PPE and/or any significant part of an asset upon disposal or when no future economic benefits or service potential is expected from its continuing use. Any gain or loss arising on derecognition of the asset (calculated as the difference between the net disposal proceeds and the carrying amount of the asset) is included in the surplus or deficit when the asset is derecognized.</w:t>
      </w:r>
    </w:p>
    <w:p w:rsidR="008F3103" w:rsidRPr="001B20C7" w:rsidRDefault="008F3103" w:rsidP="008F3103">
      <w:pPr>
        <w:pStyle w:val="ListParagraph"/>
        <w:tabs>
          <w:tab w:val="left" w:pos="720"/>
        </w:tabs>
        <w:ind w:left="0"/>
        <w:jc w:val="both"/>
        <w:rPr>
          <w:rFonts w:ascii="Arial" w:hAnsi="Arial" w:cs="Arial"/>
          <w:b/>
          <w:i/>
          <w:snapToGrid w:val="0"/>
          <w:sz w:val="22"/>
          <w:szCs w:val="22"/>
        </w:rPr>
      </w:pPr>
    </w:p>
    <w:p w:rsidR="00FA6E97" w:rsidRPr="001B20C7" w:rsidRDefault="00FA6E97" w:rsidP="00D357A1">
      <w:pPr>
        <w:pStyle w:val="ListParagraph"/>
        <w:numPr>
          <w:ilvl w:val="1"/>
          <w:numId w:val="4"/>
        </w:numPr>
        <w:tabs>
          <w:tab w:val="left" w:pos="720"/>
        </w:tabs>
        <w:ind w:left="0" w:firstLine="0"/>
        <w:jc w:val="both"/>
        <w:rPr>
          <w:rFonts w:ascii="Arial" w:hAnsi="Arial" w:cs="Arial"/>
          <w:b/>
          <w:i/>
          <w:snapToGrid w:val="0"/>
          <w:sz w:val="22"/>
          <w:szCs w:val="22"/>
        </w:rPr>
      </w:pPr>
      <w:r w:rsidRPr="001B20C7">
        <w:rPr>
          <w:rFonts w:ascii="Arial" w:hAnsi="Arial" w:cs="Arial"/>
          <w:b/>
          <w:i/>
          <w:snapToGrid w:val="0"/>
          <w:sz w:val="22"/>
          <w:szCs w:val="22"/>
        </w:rPr>
        <w:t>Leases</w:t>
      </w:r>
    </w:p>
    <w:p w:rsidR="00FA6E97" w:rsidRPr="001B20C7" w:rsidRDefault="00FA6E97" w:rsidP="00823EFA">
      <w:pPr>
        <w:jc w:val="both"/>
        <w:rPr>
          <w:rFonts w:ascii="Arial" w:hAnsi="Arial" w:cs="Arial"/>
          <w:b/>
          <w:snapToGrid w:val="0"/>
          <w:sz w:val="22"/>
          <w:szCs w:val="22"/>
        </w:rPr>
      </w:pPr>
    </w:p>
    <w:p w:rsidR="001B20C7" w:rsidRPr="001B20C7" w:rsidRDefault="001B20C7" w:rsidP="00823EFA">
      <w:pPr>
        <w:jc w:val="both"/>
        <w:rPr>
          <w:rFonts w:ascii="Arial" w:hAnsi="Arial" w:cs="Arial"/>
          <w:b/>
          <w:snapToGrid w:val="0"/>
          <w:sz w:val="22"/>
          <w:szCs w:val="22"/>
        </w:rPr>
      </w:pPr>
      <w:r w:rsidRPr="001B20C7">
        <w:rPr>
          <w:rFonts w:ascii="Arial" w:hAnsi="Arial" w:cs="Arial"/>
          <w:b/>
          <w:snapToGrid w:val="0"/>
          <w:sz w:val="22"/>
          <w:szCs w:val="22"/>
        </w:rPr>
        <w:t>NTA as a lessee</w:t>
      </w:r>
    </w:p>
    <w:p w:rsidR="001B20C7" w:rsidRPr="001B20C7" w:rsidRDefault="001B20C7" w:rsidP="00823EFA">
      <w:pPr>
        <w:jc w:val="both"/>
        <w:rPr>
          <w:rFonts w:ascii="Arial" w:hAnsi="Arial" w:cs="Arial"/>
          <w:b/>
          <w:snapToGrid w:val="0"/>
          <w:sz w:val="22"/>
          <w:szCs w:val="22"/>
        </w:rPr>
      </w:pPr>
    </w:p>
    <w:p w:rsidR="001B20C7" w:rsidRPr="001B20C7" w:rsidRDefault="001B20C7" w:rsidP="00823EFA">
      <w:pPr>
        <w:jc w:val="both"/>
        <w:rPr>
          <w:rFonts w:ascii="Arial" w:hAnsi="Arial" w:cs="Arial"/>
          <w:b/>
          <w:snapToGrid w:val="0"/>
          <w:sz w:val="22"/>
          <w:szCs w:val="22"/>
        </w:rPr>
      </w:pPr>
      <w:r w:rsidRPr="001B20C7">
        <w:rPr>
          <w:rFonts w:ascii="Arial" w:hAnsi="Arial" w:cs="Arial"/>
          <w:b/>
          <w:snapToGrid w:val="0"/>
          <w:sz w:val="22"/>
          <w:szCs w:val="22"/>
        </w:rPr>
        <w:t>Operating Lease</w:t>
      </w:r>
    </w:p>
    <w:p w:rsidR="001B20C7" w:rsidRPr="001B20C7" w:rsidRDefault="001B20C7" w:rsidP="00823EFA">
      <w:pPr>
        <w:jc w:val="both"/>
        <w:rPr>
          <w:rFonts w:ascii="Arial" w:hAnsi="Arial" w:cs="Arial"/>
          <w:b/>
          <w:snapToGrid w:val="0"/>
          <w:sz w:val="22"/>
          <w:szCs w:val="22"/>
        </w:rPr>
      </w:pPr>
    </w:p>
    <w:p w:rsidR="001B20C7" w:rsidRPr="001B20C7" w:rsidRDefault="001B20C7" w:rsidP="00823EFA">
      <w:pPr>
        <w:jc w:val="both"/>
        <w:rPr>
          <w:rFonts w:ascii="Arial" w:hAnsi="Arial" w:cs="Arial"/>
          <w:snapToGrid w:val="0"/>
          <w:sz w:val="22"/>
          <w:szCs w:val="22"/>
        </w:rPr>
      </w:pPr>
      <w:r w:rsidRPr="001B20C7">
        <w:rPr>
          <w:rFonts w:ascii="Arial" w:hAnsi="Arial" w:cs="Arial"/>
          <w:snapToGrid w:val="0"/>
          <w:sz w:val="22"/>
          <w:szCs w:val="22"/>
        </w:rPr>
        <w:t xml:space="preserve">Operating leases are leases that do not </w:t>
      </w:r>
      <w:proofErr w:type="spellStart"/>
      <w:r w:rsidRPr="001B20C7">
        <w:rPr>
          <w:rFonts w:ascii="Arial" w:hAnsi="Arial" w:cs="Arial"/>
          <w:snapToGrid w:val="0"/>
          <w:sz w:val="22"/>
          <w:szCs w:val="22"/>
        </w:rPr>
        <w:t>tansfer</w:t>
      </w:r>
      <w:proofErr w:type="spellEnd"/>
      <w:r w:rsidRPr="001B20C7">
        <w:rPr>
          <w:rFonts w:ascii="Arial" w:hAnsi="Arial" w:cs="Arial"/>
          <w:snapToGrid w:val="0"/>
          <w:sz w:val="22"/>
          <w:szCs w:val="22"/>
        </w:rPr>
        <w:t xml:space="preserve"> substantially all the risk and benefits incidental to ownership of the leased item to NTA. Operating lease payments are recognized as an expense in surplus or deficit on a straight- line basis over the</w:t>
      </w:r>
      <w:r w:rsidR="00BA1786">
        <w:rPr>
          <w:rFonts w:ascii="Arial" w:hAnsi="Arial" w:cs="Arial"/>
          <w:snapToGrid w:val="0"/>
          <w:sz w:val="22"/>
          <w:szCs w:val="22"/>
        </w:rPr>
        <w:t xml:space="preserve"> lease</w:t>
      </w:r>
      <w:r w:rsidRPr="001B20C7">
        <w:rPr>
          <w:rFonts w:ascii="Arial" w:hAnsi="Arial" w:cs="Arial"/>
          <w:snapToGrid w:val="0"/>
          <w:sz w:val="22"/>
          <w:szCs w:val="22"/>
        </w:rPr>
        <w:t xml:space="preserve"> term.</w:t>
      </w:r>
    </w:p>
    <w:p w:rsidR="001B20C7" w:rsidRPr="001B20C7" w:rsidRDefault="001B20C7" w:rsidP="00823EFA">
      <w:pPr>
        <w:jc w:val="both"/>
        <w:rPr>
          <w:rFonts w:ascii="Arial" w:hAnsi="Arial" w:cs="Arial"/>
          <w:b/>
          <w:snapToGrid w:val="0"/>
          <w:sz w:val="22"/>
          <w:szCs w:val="22"/>
        </w:rPr>
      </w:pPr>
    </w:p>
    <w:p w:rsidR="00FA6E97" w:rsidRPr="001B20C7" w:rsidRDefault="00131DEF" w:rsidP="00823EFA">
      <w:pPr>
        <w:jc w:val="both"/>
        <w:rPr>
          <w:rFonts w:ascii="Arial" w:hAnsi="Arial" w:cs="Arial"/>
          <w:b/>
          <w:snapToGrid w:val="0"/>
          <w:sz w:val="22"/>
          <w:szCs w:val="22"/>
        </w:rPr>
      </w:pPr>
      <w:r w:rsidRPr="001B20C7">
        <w:rPr>
          <w:rFonts w:ascii="Arial" w:hAnsi="Arial" w:cs="Arial"/>
          <w:b/>
          <w:snapToGrid w:val="0"/>
          <w:sz w:val="22"/>
          <w:szCs w:val="22"/>
        </w:rPr>
        <w:t>NTA</w:t>
      </w:r>
      <w:r w:rsidR="00FA6E97" w:rsidRPr="001B20C7">
        <w:rPr>
          <w:rFonts w:ascii="Arial" w:hAnsi="Arial" w:cs="Arial"/>
          <w:b/>
          <w:snapToGrid w:val="0"/>
          <w:sz w:val="22"/>
          <w:szCs w:val="22"/>
        </w:rPr>
        <w:t xml:space="preserve"> as a </w:t>
      </w:r>
      <w:proofErr w:type="spellStart"/>
      <w:r w:rsidR="00FA6E97" w:rsidRPr="001B20C7">
        <w:rPr>
          <w:rFonts w:ascii="Arial" w:hAnsi="Arial" w:cs="Arial"/>
          <w:b/>
          <w:snapToGrid w:val="0"/>
          <w:sz w:val="22"/>
          <w:szCs w:val="22"/>
        </w:rPr>
        <w:t>lessor</w:t>
      </w:r>
      <w:proofErr w:type="spellEnd"/>
    </w:p>
    <w:p w:rsidR="00B306A7" w:rsidRPr="001B20C7" w:rsidRDefault="00B306A7" w:rsidP="00823EFA">
      <w:pPr>
        <w:jc w:val="both"/>
        <w:rPr>
          <w:rFonts w:ascii="Arial" w:hAnsi="Arial" w:cs="Arial"/>
          <w:b/>
          <w:snapToGrid w:val="0"/>
          <w:sz w:val="22"/>
          <w:szCs w:val="22"/>
        </w:rPr>
      </w:pPr>
    </w:p>
    <w:p w:rsidR="00FA6E97" w:rsidRPr="001B20C7" w:rsidRDefault="00FA6E97" w:rsidP="00823EFA">
      <w:pPr>
        <w:jc w:val="both"/>
        <w:rPr>
          <w:rFonts w:ascii="Arial" w:hAnsi="Arial" w:cs="Arial"/>
          <w:b/>
          <w:snapToGrid w:val="0"/>
          <w:sz w:val="22"/>
          <w:szCs w:val="22"/>
        </w:rPr>
      </w:pPr>
      <w:r w:rsidRPr="001B20C7">
        <w:rPr>
          <w:rFonts w:ascii="Arial" w:hAnsi="Arial" w:cs="Arial"/>
          <w:b/>
          <w:snapToGrid w:val="0"/>
          <w:sz w:val="22"/>
          <w:szCs w:val="22"/>
        </w:rPr>
        <w:t>Operating lease</w:t>
      </w:r>
    </w:p>
    <w:p w:rsidR="00FA6E97" w:rsidRPr="001B20C7" w:rsidRDefault="00FA6E97" w:rsidP="00823EFA">
      <w:pPr>
        <w:jc w:val="both"/>
        <w:rPr>
          <w:rFonts w:ascii="Arial" w:hAnsi="Arial" w:cs="Arial"/>
          <w:b/>
          <w:snapToGrid w:val="0"/>
          <w:sz w:val="22"/>
          <w:szCs w:val="22"/>
        </w:rPr>
      </w:pPr>
    </w:p>
    <w:p w:rsidR="00FA6E97" w:rsidRPr="001B20C7" w:rsidRDefault="00FA6E97" w:rsidP="00823EFA">
      <w:pPr>
        <w:jc w:val="both"/>
        <w:rPr>
          <w:rFonts w:ascii="Arial" w:hAnsi="Arial" w:cs="Arial"/>
          <w:snapToGrid w:val="0"/>
          <w:sz w:val="22"/>
          <w:szCs w:val="22"/>
        </w:rPr>
      </w:pPr>
      <w:r w:rsidRPr="001B20C7">
        <w:rPr>
          <w:rFonts w:ascii="Arial" w:hAnsi="Arial" w:cs="Arial"/>
          <w:snapToGrid w:val="0"/>
          <w:sz w:val="22"/>
          <w:szCs w:val="22"/>
        </w:rPr>
        <w:t xml:space="preserve">Leases in which </w:t>
      </w:r>
      <w:r w:rsidR="00131DEF" w:rsidRPr="001B20C7">
        <w:rPr>
          <w:rFonts w:ascii="Arial" w:hAnsi="Arial" w:cs="Arial"/>
          <w:snapToGrid w:val="0"/>
          <w:sz w:val="22"/>
          <w:szCs w:val="22"/>
        </w:rPr>
        <w:t>NTA</w:t>
      </w:r>
      <w:r w:rsidR="00B306A7" w:rsidRPr="001B20C7">
        <w:rPr>
          <w:rFonts w:ascii="Arial" w:hAnsi="Arial" w:cs="Arial"/>
          <w:snapToGrid w:val="0"/>
          <w:sz w:val="22"/>
          <w:szCs w:val="22"/>
        </w:rPr>
        <w:t xml:space="preserve"> </w:t>
      </w:r>
      <w:r w:rsidRPr="001B20C7">
        <w:rPr>
          <w:rFonts w:ascii="Arial" w:hAnsi="Arial" w:cs="Arial"/>
          <w:snapToGrid w:val="0"/>
          <w:sz w:val="22"/>
          <w:szCs w:val="22"/>
        </w:rPr>
        <w:t xml:space="preserve">does not transfer substantially all the risks and rewards of ownership of an asset are classified as operating leases. </w:t>
      </w:r>
    </w:p>
    <w:p w:rsidR="00FA6E97" w:rsidRPr="001B20C7" w:rsidRDefault="00FA6E97" w:rsidP="00823EFA">
      <w:pPr>
        <w:jc w:val="both"/>
        <w:rPr>
          <w:rFonts w:ascii="Arial" w:hAnsi="Arial" w:cs="Arial"/>
          <w:snapToGrid w:val="0"/>
          <w:sz w:val="22"/>
          <w:szCs w:val="22"/>
        </w:rPr>
      </w:pPr>
    </w:p>
    <w:p w:rsidR="001B20C7" w:rsidRDefault="001B20C7" w:rsidP="00823EFA">
      <w:pPr>
        <w:jc w:val="both"/>
        <w:rPr>
          <w:rFonts w:ascii="Arial" w:hAnsi="Arial" w:cs="Arial"/>
          <w:snapToGrid w:val="0"/>
          <w:sz w:val="22"/>
          <w:szCs w:val="22"/>
        </w:rPr>
      </w:pPr>
    </w:p>
    <w:p w:rsidR="001B20C7" w:rsidRDefault="001B20C7" w:rsidP="00823EFA">
      <w:pPr>
        <w:jc w:val="both"/>
        <w:rPr>
          <w:rFonts w:ascii="Arial" w:hAnsi="Arial" w:cs="Arial"/>
          <w:snapToGrid w:val="0"/>
          <w:sz w:val="22"/>
          <w:szCs w:val="22"/>
        </w:rPr>
      </w:pPr>
    </w:p>
    <w:p w:rsidR="00FA6E97" w:rsidRPr="001B20C7" w:rsidRDefault="00FA6E97" w:rsidP="00823EFA">
      <w:pPr>
        <w:jc w:val="both"/>
        <w:rPr>
          <w:rFonts w:ascii="Arial" w:hAnsi="Arial" w:cs="Arial"/>
          <w:snapToGrid w:val="0"/>
          <w:sz w:val="22"/>
          <w:szCs w:val="22"/>
        </w:rPr>
      </w:pPr>
      <w:r w:rsidRPr="001B20C7">
        <w:rPr>
          <w:rFonts w:ascii="Arial" w:hAnsi="Arial" w:cs="Arial"/>
          <w:snapToGrid w:val="0"/>
          <w:sz w:val="22"/>
          <w:szCs w:val="22"/>
        </w:rPr>
        <w:lastRenderedPageBreak/>
        <w:t>Initial direct costs incurred in negotiating an operating lease are added to the carrying amount of the leased asset and recognized over the lease term.</w:t>
      </w:r>
    </w:p>
    <w:p w:rsidR="00FA6E97" w:rsidRPr="001B20C7" w:rsidRDefault="00FA6E97" w:rsidP="00823EFA">
      <w:pPr>
        <w:jc w:val="both"/>
        <w:rPr>
          <w:rFonts w:ascii="Arial" w:hAnsi="Arial" w:cs="Arial"/>
          <w:snapToGrid w:val="0"/>
          <w:sz w:val="22"/>
          <w:szCs w:val="22"/>
        </w:rPr>
      </w:pPr>
    </w:p>
    <w:p w:rsidR="00FA6E97" w:rsidRPr="001B20C7" w:rsidRDefault="00FA6E97" w:rsidP="00823EFA">
      <w:pPr>
        <w:jc w:val="both"/>
        <w:rPr>
          <w:rFonts w:ascii="Arial" w:hAnsi="Arial" w:cs="Arial"/>
          <w:snapToGrid w:val="0"/>
          <w:sz w:val="22"/>
          <w:szCs w:val="22"/>
        </w:rPr>
      </w:pPr>
      <w:r w:rsidRPr="001B20C7">
        <w:rPr>
          <w:rFonts w:ascii="Arial" w:hAnsi="Arial" w:cs="Arial"/>
          <w:snapToGrid w:val="0"/>
          <w:sz w:val="22"/>
          <w:szCs w:val="22"/>
        </w:rPr>
        <w:t>Rent received from an operating lease is recognized as income on a straight-line basis over the lease term. Contingent rents are recognized as revenue in the period in which they are earned.</w:t>
      </w:r>
    </w:p>
    <w:p w:rsidR="00FA6E97" w:rsidRPr="001B20C7" w:rsidRDefault="00FA6E97" w:rsidP="00823EFA">
      <w:pPr>
        <w:jc w:val="both"/>
        <w:rPr>
          <w:rFonts w:ascii="Arial" w:hAnsi="Arial" w:cs="Arial"/>
          <w:snapToGrid w:val="0"/>
          <w:sz w:val="22"/>
          <w:szCs w:val="22"/>
        </w:rPr>
      </w:pPr>
    </w:p>
    <w:p w:rsidR="00FA6E97" w:rsidRPr="001B20C7" w:rsidRDefault="00FA6E97" w:rsidP="00823EFA">
      <w:pPr>
        <w:jc w:val="both"/>
        <w:rPr>
          <w:rFonts w:ascii="Arial" w:hAnsi="Arial" w:cs="Arial"/>
          <w:snapToGrid w:val="0"/>
          <w:sz w:val="22"/>
          <w:szCs w:val="22"/>
        </w:rPr>
      </w:pPr>
      <w:r w:rsidRPr="001B20C7">
        <w:rPr>
          <w:rFonts w:ascii="Arial" w:hAnsi="Arial" w:cs="Arial"/>
          <w:snapToGrid w:val="0"/>
          <w:sz w:val="22"/>
          <w:szCs w:val="22"/>
        </w:rPr>
        <w:t xml:space="preserve">The depreciation policies for PPE are applied to similar assets leased by </w:t>
      </w:r>
      <w:r w:rsidR="00C47BB6" w:rsidRPr="001B20C7">
        <w:rPr>
          <w:rFonts w:ascii="Arial" w:hAnsi="Arial" w:cs="Arial"/>
          <w:snapToGrid w:val="0"/>
          <w:sz w:val="22"/>
          <w:szCs w:val="22"/>
        </w:rPr>
        <w:t>NTA</w:t>
      </w:r>
      <w:r w:rsidRPr="001B20C7">
        <w:rPr>
          <w:rFonts w:ascii="Arial" w:hAnsi="Arial" w:cs="Arial"/>
          <w:snapToGrid w:val="0"/>
          <w:sz w:val="22"/>
          <w:szCs w:val="22"/>
        </w:rPr>
        <w:t>.</w:t>
      </w:r>
    </w:p>
    <w:p w:rsidR="00AF15AB" w:rsidRPr="001B20C7" w:rsidRDefault="00AF15AB" w:rsidP="00823EFA">
      <w:pPr>
        <w:jc w:val="both"/>
        <w:rPr>
          <w:rFonts w:ascii="Arial" w:hAnsi="Arial" w:cs="Arial"/>
          <w:b/>
          <w:snapToGrid w:val="0"/>
          <w:sz w:val="22"/>
          <w:szCs w:val="22"/>
        </w:rPr>
      </w:pPr>
    </w:p>
    <w:p w:rsidR="00B306A7" w:rsidRPr="001B20C7" w:rsidRDefault="00B306A7" w:rsidP="00823EFA">
      <w:pPr>
        <w:pStyle w:val="ListParagraph"/>
        <w:numPr>
          <w:ilvl w:val="1"/>
          <w:numId w:val="4"/>
        </w:numPr>
        <w:ind w:left="0" w:firstLine="0"/>
        <w:rPr>
          <w:rFonts w:ascii="Arial" w:hAnsi="Arial" w:cs="Arial"/>
          <w:b/>
          <w:i/>
          <w:snapToGrid w:val="0"/>
          <w:sz w:val="22"/>
          <w:szCs w:val="22"/>
        </w:rPr>
      </w:pPr>
      <w:r w:rsidRPr="001B20C7">
        <w:rPr>
          <w:rFonts w:ascii="Arial" w:hAnsi="Arial" w:cs="Arial"/>
          <w:b/>
          <w:i/>
          <w:snapToGrid w:val="0"/>
          <w:sz w:val="22"/>
          <w:szCs w:val="22"/>
        </w:rPr>
        <w:t>Provisions, Contingent Liabilities and Contingent Assets</w:t>
      </w:r>
    </w:p>
    <w:p w:rsidR="00B306A7" w:rsidRPr="001B20C7" w:rsidRDefault="00B306A7" w:rsidP="00823EFA">
      <w:pPr>
        <w:jc w:val="both"/>
        <w:rPr>
          <w:rFonts w:ascii="Arial" w:hAnsi="Arial" w:cs="Arial"/>
          <w:b/>
          <w:snapToGrid w:val="0"/>
          <w:sz w:val="22"/>
          <w:szCs w:val="22"/>
        </w:rPr>
      </w:pPr>
    </w:p>
    <w:p w:rsidR="00B306A7" w:rsidRPr="001B20C7" w:rsidRDefault="00B306A7" w:rsidP="00823EFA">
      <w:pPr>
        <w:pStyle w:val="ListParagraph"/>
        <w:numPr>
          <w:ilvl w:val="0"/>
          <w:numId w:val="28"/>
        </w:numPr>
        <w:ind w:left="0" w:firstLine="0"/>
        <w:jc w:val="both"/>
        <w:rPr>
          <w:rFonts w:ascii="Arial" w:hAnsi="Arial" w:cs="Arial"/>
          <w:b/>
          <w:snapToGrid w:val="0"/>
          <w:sz w:val="22"/>
          <w:szCs w:val="22"/>
        </w:rPr>
      </w:pPr>
      <w:r w:rsidRPr="001B20C7">
        <w:rPr>
          <w:rFonts w:ascii="Arial" w:hAnsi="Arial" w:cs="Arial"/>
          <w:b/>
          <w:snapToGrid w:val="0"/>
          <w:sz w:val="22"/>
          <w:szCs w:val="22"/>
        </w:rPr>
        <w:t>Provisions</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 xml:space="preserve">Provisions are recognized when </w:t>
      </w:r>
      <w:r w:rsidR="00131DEF" w:rsidRPr="001B20C7">
        <w:rPr>
          <w:rFonts w:ascii="Arial" w:hAnsi="Arial" w:cs="Arial"/>
          <w:snapToGrid w:val="0"/>
          <w:sz w:val="22"/>
          <w:szCs w:val="22"/>
        </w:rPr>
        <w:t>NTA</w:t>
      </w:r>
      <w:r w:rsidRPr="001B20C7">
        <w:rPr>
          <w:rFonts w:ascii="Arial" w:hAnsi="Arial" w:cs="Arial"/>
          <w:snapToGrid w:val="0"/>
          <w:sz w:val="22"/>
          <w:szCs w:val="22"/>
        </w:rPr>
        <w:t xml:space="preserve"> has a present obligation (legal or constructive) as a result of a past event, it is probable that an outflow of resources embodying economic benefits or service potential will be required to settle the obligation and a reliable estimate can be made of the amount of the obligation.</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 xml:space="preserve">Where </w:t>
      </w:r>
      <w:r w:rsidR="00131DEF" w:rsidRPr="001B20C7">
        <w:rPr>
          <w:rFonts w:ascii="Arial" w:hAnsi="Arial" w:cs="Arial"/>
          <w:snapToGrid w:val="0"/>
          <w:sz w:val="22"/>
          <w:szCs w:val="22"/>
        </w:rPr>
        <w:t>NTA</w:t>
      </w:r>
      <w:r w:rsidRPr="001B20C7">
        <w:rPr>
          <w:rFonts w:ascii="Arial" w:hAnsi="Arial" w:cs="Arial"/>
          <w:snapToGrid w:val="0"/>
          <w:sz w:val="22"/>
          <w:szCs w:val="22"/>
        </w:rPr>
        <w:t xml:space="preserve"> expects some or all of a provision to be reimbursed, for example, under an insurance contract, the reimbursement is recognized as a separate asset only when the reimbursement is virtually certain.</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The expense relating to any provision is presented in the statement of financial performance</w:t>
      </w:r>
      <w:r w:rsidR="005C3BD5" w:rsidRPr="001B20C7">
        <w:rPr>
          <w:rFonts w:ascii="Arial" w:hAnsi="Arial" w:cs="Arial"/>
          <w:snapToGrid w:val="0"/>
          <w:sz w:val="22"/>
          <w:szCs w:val="22"/>
        </w:rPr>
        <w:t>,</w:t>
      </w:r>
      <w:r w:rsidRPr="001B20C7">
        <w:rPr>
          <w:rFonts w:ascii="Arial" w:hAnsi="Arial" w:cs="Arial"/>
          <w:snapToGrid w:val="0"/>
          <w:sz w:val="22"/>
          <w:szCs w:val="22"/>
        </w:rPr>
        <w:t xml:space="preserve"> net of any reimbursement.</w:t>
      </w:r>
    </w:p>
    <w:p w:rsidR="005C3BD5" w:rsidRPr="001B20C7" w:rsidRDefault="005C3BD5"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 xml:space="preserve">Provisions are reviewed at each reporting date and adjusted to reflect the current best estimate. If it is no longer probable that an outflow of resources embodying economic benefits or service potential will be required to settle the obligation, the provisions </w:t>
      </w:r>
      <w:r w:rsidR="005C3BD5" w:rsidRPr="001B20C7">
        <w:rPr>
          <w:rFonts w:ascii="Arial" w:hAnsi="Arial" w:cs="Arial"/>
          <w:snapToGrid w:val="0"/>
          <w:sz w:val="22"/>
          <w:szCs w:val="22"/>
        </w:rPr>
        <w:t xml:space="preserve">         </w:t>
      </w:r>
      <w:r w:rsidRPr="001B20C7">
        <w:rPr>
          <w:rFonts w:ascii="Arial" w:hAnsi="Arial" w:cs="Arial"/>
          <w:snapToGrid w:val="0"/>
          <w:sz w:val="22"/>
          <w:szCs w:val="22"/>
        </w:rPr>
        <w:t>are reversed.</w:t>
      </w:r>
    </w:p>
    <w:p w:rsidR="00B306A7" w:rsidRPr="001B20C7" w:rsidRDefault="00B306A7" w:rsidP="00823EFA">
      <w:pPr>
        <w:jc w:val="both"/>
        <w:rPr>
          <w:rFonts w:ascii="Arial" w:hAnsi="Arial" w:cs="Arial"/>
          <w:snapToGrid w:val="0"/>
          <w:sz w:val="22"/>
          <w:szCs w:val="22"/>
        </w:rPr>
      </w:pPr>
    </w:p>
    <w:p w:rsidR="00B306A7" w:rsidRPr="001B20C7" w:rsidRDefault="00B306A7" w:rsidP="00823EFA">
      <w:pPr>
        <w:pStyle w:val="ListParagraph"/>
        <w:numPr>
          <w:ilvl w:val="0"/>
          <w:numId w:val="28"/>
        </w:numPr>
        <w:ind w:left="0" w:firstLine="0"/>
        <w:jc w:val="both"/>
        <w:rPr>
          <w:rFonts w:ascii="Arial" w:hAnsi="Arial" w:cs="Arial"/>
          <w:b/>
          <w:snapToGrid w:val="0"/>
          <w:sz w:val="22"/>
          <w:szCs w:val="22"/>
        </w:rPr>
      </w:pPr>
      <w:r w:rsidRPr="001B20C7">
        <w:rPr>
          <w:rFonts w:ascii="Arial" w:hAnsi="Arial" w:cs="Arial"/>
          <w:b/>
          <w:snapToGrid w:val="0"/>
          <w:sz w:val="22"/>
          <w:szCs w:val="22"/>
        </w:rPr>
        <w:t>Contingent liabilities</w:t>
      </w:r>
    </w:p>
    <w:p w:rsidR="00B306A7" w:rsidRPr="001B20C7" w:rsidRDefault="00B306A7" w:rsidP="00823EFA">
      <w:pPr>
        <w:jc w:val="both"/>
        <w:rPr>
          <w:rFonts w:ascii="Arial" w:hAnsi="Arial" w:cs="Arial"/>
          <w:snapToGrid w:val="0"/>
          <w:sz w:val="22"/>
          <w:szCs w:val="22"/>
        </w:rPr>
      </w:pPr>
    </w:p>
    <w:p w:rsidR="00B306A7" w:rsidRPr="001B20C7" w:rsidRDefault="00131DEF" w:rsidP="00823EFA">
      <w:pPr>
        <w:jc w:val="both"/>
        <w:rPr>
          <w:rFonts w:ascii="Arial" w:hAnsi="Arial" w:cs="Arial"/>
          <w:snapToGrid w:val="0"/>
          <w:sz w:val="22"/>
          <w:szCs w:val="22"/>
        </w:rPr>
      </w:pPr>
      <w:r w:rsidRPr="001B20C7">
        <w:rPr>
          <w:rFonts w:ascii="Arial" w:hAnsi="Arial" w:cs="Arial"/>
          <w:snapToGrid w:val="0"/>
          <w:sz w:val="22"/>
          <w:szCs w:val="22"/>
        </w:rPr>
        <w:t>NTA</w:t>
      </w:r>
      <w:r w:rsidR="00B306A7" w:rsidRPr="001B20C7">
        <w:rPr>
          <w:rFonts w:ascii="Arial" w:hAnsi="Arial" w:cs="Arial"/>
          <w:snapToGrid w:val="0"/>
          <w:sz w:val="22"/>
          <w:szCs w:val="22"/>
        </w:rPr>
        <w:t xml:space="preserve"> does not recognize a contingent liability but discloses details of any contingencies in the notes to financial statements, unless the possibility of an outflow of resources embodying economic benefits or service potential is remote.</w:t>
      </w:r>
    </w:p>
    <w:p w:rsidR="00B306A7" w:rsidRPr="001B20C7" w:rsidRDefault="00B306A7" w:rsidP="00823EFA">
      <w:pPr>
        <w:jc w:val="both"/>
        <w:rPr>
          <w:rFonts w:ascii="Arial" w:hAnsi="Arial" w:cs="Arial"/>
          <w:snapToGrid w:val="0"/>
          <w:sz w:val="22"/>
          <w:szCs w:val="22"/>
        </w:rPr>
      </w:pPr>
    </w:p>
    <w:p w:rsidR="00B306A7" w:rsidRPr="001B20C7" w:rsidRDefault="00B306A7" w:rsidP="00823EFA">
      <w:pPr>
        <w:pStyle w:val="ListParagraph"/>
        <w:numPr>
          <w:ilvl w:val="0"/>
          <w:numId w:val="28"/>
        </w:numPr>
        <w:ind w:left="0" w:firstLine="0"/>
        <w:jc w:val="both"/>
        <w:rPr>
          <w:rFonts w:ascii="Arial" w:hAnsi="Arial" w:cs="Arial"/>
          <w:b/>
          <w:snapToGrid w:val="0"/>
          <w:sz w:val="22"/>
          <w:szCs w:val="22"/>
        </w:rPr>
      </w:pPr>
      <w:r w:rsidRPr="001B20C7">
        <w:rPr>
          <w:rFonts w:ascii="Arial" w:hAnsi="Arial" w:cs="Arial"/>
          <w:b/>
          <w:snapToGrid w:val="0"/>
          <w:sz w:val="22"/>
          <w:szCs w:val="22"/>
        </w:rPr>
        <w:t>Contingent assets</w:t>
      </w:r>
    </w:p>
    <w:p w:rsidR="00B306A7" w:rsidRPr="001B20C7" w:rsidRDefault="00B306A7" w:rsidP="00823EFA">
      <w:pPr>
        <w:jc w:val="both"/>
        <w:rPr>
          <w:rFonts w:ascii="Arial" w:hAnsi="Arial" w:cs="Arial"/>
          <w:snapToGrid w:val="0"/>
          <w:sz w:val="22"/>
          <w:szCs w:val="22"/>
        </w:rPr>
      </w:pPr>
    </w:p>
    <w:p w:rsidR="00B306A7" w:rsidRPr="001B20C7" w:rsidRDefault="00131DEF" w:rsidP="00823EFA">
      <w:pPr>
        <w:jc w:val="both"/>
        <w:rPr>
          <w:rFonts w:ascii="Arial" w:hAnsi="Arial" w:cs="Arial"/>
          <w:snapToGrid w:val="0"/>
          <w:sz w:val="22"/>
          <w:szCs w:val="22"/>
        </w:rPr>
      </w:pPr>
      <w:r w:rsidRPr="001B20C7">
        <w:rPr>
          <w:rFonts w:ascii="Arial" w:hAnsi="Arial" w:cs="Arial"/>
          <w:snapToGrid w:val="0"/>
          <w:sz w:val="22"/>
          <w:szCs w:val="22"/>
        </w:rPr>
        <w:t>NTA</w:t>
      </w:r>
      <w:r w:rsidR="00B306A7" w:rsidRPr="001B20C7">
        <w:rPr>
          <w:rFonts w:ascii="Arial" w:hAnsi="Arial" w:cs="Arial"/>
          <w:snapToGrid w:val="0"/>
          <w:sz w:val="22"/>
          <w:szCs w:val="22"/>
        </w:rPr>
        <w:t xml:space="preserve"> does not recognize a contingent asset but discloses details of a possible asset whose existence is contingent on the occurrence or non-occurrence of one or more uncertain future events not wholly within the control of </w:t>
      </w:r>
      <w:r w:rsidRPr="001B20C7">
        <w:rPr>
          <w:rFonts w:ascii="Arial" w:hAnsi="Arial" w:cs="Arial"/>
          <w:snapToGrid w:val="0"/>
          <w:sz w:val="22"/>
          <w:szCs w:val="22"/>
        </w:rPr>
        <w:t>NTA</w:t>
      </w:r>
      <w:r w:rsidR="004D4363" w:rsidRPr="001B20C7">
        <w:rPr>
          <w:rFonts w:ascii="Arial" w:hAnsi="Arial" w:cs="Arial"/>
          <w:snapToGrid w:val="0"/>
          <w:sz w:val="22"/>
          <w:szCs w:val="22"/>
        </w:rPr>
        <w:t xml:space="preserve">. </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Contingent assets are assessed continually to ensure that developments are appropriately reflected in the financial statements. If it has become virtually certain that an inflow of economic benefits or service potential will arise and the asset's value can be measured reliably, the asset and the related revenue are recognized in the financial statements of the period in which the change occurs.</w:t>
      </w:r>
    </w:p>
    <w:p w:rsidR="00B306A7" w:rsidRDefault="00B306A7" w:rsidP="00823EFA">
      <w:pPr>
        <w:pStyle w:val="ListParagraph"/>
        <w:ind w:left="0"/>
        <w:jc w:val="both"/>
        <w:rPr>
          <w:rFonts w:ascii="Arial" w:hAnsi="Arial" w:cs="Arial"/>
          <w:b/>
          <w:snapToGrid w:val="0"/>
          <w:sz w:val="22"/>
          <w:szCs w:val="22"/>
        </w:rPr>
      </w:pPr>
    </w:p>
    <w:p w:rsidR="001B20C7" w:rsidRDefault="001B20C7" w:rsidP="00823EFA">
      <w:pPr>
        <w:pStyle w:val="ListParagraph"/>
        <w:ind w:left="0"/>
        <w:jc w:val="both"/>
        <w:rPr>
          <w:rFonts w:ascii="Arial" w:hAnsi="Arial" w:cs="Arial"/>
          <w:b/>
          <w:snapToGrid w:val="0"/>
          <w:sz w:val="22"/>
          <w:szCs w:val="22"/>
        </w:rPr>
      </w:pPr>
    </w:p>
    <w:p w:rsidR="001B20C7" w:rsidRDefault="001B20C7" w:rsidP="00823EFA">
      <w:pPr>
        <w:pStyle w:val="ListParagraph"/>
        <w:ind w:left="0"/>
        <w:jc w:val="both"/>
        <w:rPr>
          <w:rFonts w:ascii="Arial" w:hAnsi="Arial" w:cs="Arial"/>
          <w:b/>
          <w:snapToGrid w:val="0"/>
          <w:sz w:val="22"/>
          <w:szCs w:val="22"/>
        </w:rPr>
      </w:pPr>
    </w:p>
    <w:p w:rsidR="001B20C7" w:rsidRDefault="001B20C7" w:rsidP="00823EFA">
      <w:pPr>
        <w:pStyle w:val="ListParagraph"/>
        <w:ind w:left="0"/>
        <w:jc w:val="both"/>
        <w:rPr>
          <w:rFonts w:ascii="Arial" w:hAnsi="Arial" w:cs="Arial"/>
          <w:b/>
          <w:snapToGrid w:val="0"/>
          <w:sz w:val="22"/>
          <w:szCs w:val="22"/>
        </w:rPr>
      </w:pPr>
    </w:p>
    <w:p w:rsidR="001B20C7" w:rsidRDefault="001B20C7" w:rsidP="00823EFA">
      <w:pPr>
        <w:pStyle w:val="ListParagraph"/>
        <w:ind w:left="0"/>
        <w:jc w:val="both"/>
        <w:rPr>
          <w:rFonts w:ascii="Arial" w:hAnsi="Arial" w:cs="Arial"/>
          <w:b/>
          <w:snapToGrid w:val="0"/>
          <w:sz w:val="22"/>
          <w:szCs w:val="22"/>
        </w:rPr>
      </w:pPr>
    </w:p>
    <w:p w:rsidR="001B20C7" w:rsidRPr="001B20C7" w:rsidRDefault="001B20C7" w:rsidP="00823EFA">
      <w:pPr>
        <w:pStyle w:val="ListParagraph"/>
        <w:ind w:left="0"/>
        <w:jc w:val="both"/>
        <w:rPr>
          <w:rFonts w:ascii="Arial" w:hAnsi="Arial" w:cs="Arial"/>
          <w:b/>
          <w:snapToGrid w:val="0"/>
          <w:sz w:val="22"/>
          <w:szCs w:val="22"/>
        </w:rPr>
      </w:pPr>
    </w:p>
    <w:p w:rsidR="00514305" w:rsidRPr="001B20C7" w:rsidRDefault="00D319E0" w:rsidP="003B195A">
      <w:pPr>
        <w:pStyle w:val="ListParagraph"/>
        <w:numPr>
          <w:ilvl w:val="1"/>
          <w:numId w:val="4"/>
        </w:numPr>
        <w:tabs>
          <w:tab w:val="left" w:pos="720"/>
        </w:tabs>
        <w:ind w:left="0" w:firstLine="0"/>
        <w:jc w:val="both"/>
        <w:rPr>
          <w:rFonts w:ascii="Arial" w:hAnsi="Arial" w:cs="Arial"/>
          <w:b/>
          <w:i/>
          <w:snapToGrid w:val="0"/>
          <w:sz w:val="22"/>
          <w:szCs w:val="22"/>
        </w:rPr>
      </w:pPr>
      <w:r w:rsidRPr="001B20C7">
        <w:rPr>
          <w:rFonts w:ascii="Arial" w:hAnsi="Arial" w:cs="Arial"/>
          <w:b/>
          <w:i/>
          <w:snapToGrid w:val="0"/>
          <w:sz w:val="22"/>
          <w:szCs w:val="22"/>
        </w:rPr>
        <w:t>Changes in accounting policies and estimates</w:t>
      </w:r>
    </w:p>
    <w:p w:rsidR="00D319E0" w:rsidRPr="001B20C7" w:rsidRDefault="00D319E0" w:rsidP="00823EFA">
      <w:pPr>
        <w:jc w:val="both"/>
        <w:rPr>
          <w:rFonts w:ascii="Arial" w:hAnsi="Arial" w:cs="Arial"/>
          <w:snapToGrid w:val="0"/>
          <w:sz w:val="22"/>
          <w:szCs w:val="22"/>
        </w:rPr>
      </w:pPr>
    </w:p>
    <w:p w:rsidR="00D319E0" w:rsidRPr="001B20C7" w:rsidRDefault="00131DEF" w:rsidP="00823EFA">
      <w:pPr>
        <w:jc w:val="both"/>
        <w:rPr>
          <w:rFonts w:ascii="Arial" w:hAnsi="Arial" w:cs="Arial"/>
          <w:snapToGrid w:val="0"/>
          <w:sz w:val="22"/>
          <w:szCs w:val="22"/>
        </w:rPr>
      </w:pPr>
      <w:r w:rsidRPr="001B20C7">
        <w:rPr>
          <w:rFonts w:ascii="Arial" w:hAnsi="Arial" w:cs="Arial"/>
          <w:snapToGrid w:val="0"/>
          <w:sz w:val="22"/>
          <w:szCs w:val="22"/>
        </w:rPr>
        <w:t>NTA</w:t>
      </w:r>
      <w:r w:rsidR="00D319E0" w:rsidRPr="001B20C7">
        <w:rPr>
          <w:rFonts w:ascii="Arial" w:hAnsi="Arial" w:cs="Arial"/>
          <w:snapToGrid w:val="0"/>
          <w:sz w:val="22"/>
          <w:szCs w:val="22"/>
        </w:rPr>
        <w:t xml:space="preserve"> recognizes the effects of changes in accounting policy retrospectively. The effects of changes in accounting policy were applied prospectively if retrospective application </w:t>
      </w:r>
      <w:r w:rsidR="004D4363" w:rsidRPr="001B20C7">
        <w:rPr>
          <w:rFonts w:ascii="Arial" w:hAnsi="Arial" w:cs="Arial"/>
          <w:snapToGrid w:val="0"/>
          <w:sz w:val="22"/>
          <w:szCs w:val="22"/>
        </w:rPr>
        <w:t xml:space="preserve">   </w:t>
      </w:r>
      <w:r w:rsidR="00D319E0" w:rsidRPr="001B20C7">
        <w:rPr>
          <w:rFonts w:ascii="Arial" w:hAnsi="Arial" w:cs="Arial"/>
          <w:snapToGrid w:val="0"/>
          <w:sz w:val="22"/>
          <w:szCs w:val="22"/>
        </w:rPr>
        <w:t>is impractical.</w:t>
      </w:r>
    </w:p>
    <w:p w:rsidR="00D319E0" w:rsidRPr="001B20C7" w:rsidRDefault="00D319E0" w:rsidP="00823EFA">
      <w:pPr>
        <w:jc w:val="both"/>
        <w:rPr>
          <w:rFonts w:ascii="Arial" w:hAnsi="Arial" w:cs="Arial"/>
          <w:snapToGrid w:val="0"/>
          <w:sz w:val="22"/>
          <w:szCs w:val="22"/>
        </w:rPr>
      </w:pPr>
    </w:p>
    <w:p w:rsidR="00D319E0" w:rsidRPr="001B20C7" w:rsidRDefault="00131DEF" w:rsidP="00823EFA">
      <w:pPr>
        <w:jc w:val="both"/>
        <w:rPr>
          <w:rFonts w:ascii="Arial" w:hAnsi="Arial" w:cs="Arial"/>
          <w:snapToGrid w:val="0"/>
          <w:sz w:val="22"/>
          <w:szCs w:val="22"/>
        </w:rPr>
      </w:pPr>
      <w:r w:rsidRPr="001B20C7">
        <w:rPr>
          <w:rFonts w:ascii="Arial" w:hAnsi="Arial" w:cs="Arial"/>
          <w:snapToGrid w:val="0"/>
          <w:sz w:val="22"/>
          <w:szCs w:val="22"/>
        </w:rPr>
        <w:t>NTA</w:t>
      </w:r>
      <w:r w:rsidR="00D319E0" w:rsidRPr="001B20C7">
        <w:rPr>
          <w:rFonts w:ascii="Arial" w:hAnsi="Arial" w:cs="Arial"/>
          <w:snapToGrid w:val="0"/>
          <w:sz w:val="22"/>
          <w:szCs w:val="22"/>
        </w:rPr>
        <w:t xml:space="preserve"> recognizes the effects of chang</w:t>
      </w:r>
      <w:r w:rsidR="00AD7091" w:rsidRPr="001B20C7">
        <w:rPr>
          <w:rFonts w:ascii="Arial" w:hAnsi="Arial" w:cs="Arial"/>
          <w:snapToGrid w:val="0"/>
          <w:sz w:val="22"/>
          <w:szCs w:val="22"/>
        </w:rPr>
        <w:t xml:space="preserve">es in accounting estimates prospectively </w:t>
      </w:r>
      <w:r w:rsidR="004D4363" w:rsidRPr="001B20C7">
        <w:rPr>
          <w:rFonts w:ascii="Arial" w:hAnsi="Arial" w:cs="Arial"/>
          <w:snapToGrid w:val="0"/>
          <w:sz w:val="22"/>
          <w:szCs w:val="22"/>
        </w:rPr>
        <w:t>through</w:t>
      </w:r>
      <w:r w:rsidR="00AA6333" w:rsidRPr="001B20C7">
        <w:rPr>
          <w:rFonts w:ascii="Arial" w:hAnsi="Arial" w:cs="Arial"/>
          <w:snapToGrid w:val="0"/>
          <w:sz w:val="22"/>
          <w:szCs w:val="22"/>
        </w:rPr>
        <w:t xml:space="preserve"> </w:t>
      </w:r>
      <w:r w:rsidR="00AD7091" w:rsidRPr="001B20C7">
        <w:rPr>
          <w:rFonts w:ascii="Arial" w:hAnsi="Arial" w:cs="Arial"/>
          <w:snapToGrid w:val="0"/>
          <w:sz w:val="22"/>
          <w:szCs w:val="22"/>
        </w:rPr>
        <w:t>surplus or deficit.</w:t>
      </w:r>
    </w:p>
    <w:p w:rsidR="00AD7091" w:rsidRPr="001B20C7" w:rsidRDefault="00AD7091" w:rsidP="00823EFA">
      <w:pPr>
        <w:jc w:val="both"/>
        <w:rPr>
          <w:rFonts w:ascii="Arial" w:hAnsi="Arial" w:cs="Arial"/>
          <w:snapToGrid w:val="0"/>
          <w:sz w:val="22"/>
          <w:szCs w:val="22"/>
        </w:rPr>
      </w:pPr>
    </w:p>
    <w:p w:rsidR="00AD7091" w:rsidRPr="001B20C7" w:rsidRDefault="00131DEF" w:rsidP="00823EFA">
      <w:pPr>
        <w:jc w:val="both"/>
        <w:rPr>
          <w:rFonts w:ascii="Arial" w:hAnsi="Arial" w:cs="Arial"/>
          <w:snapToGrid w:val="0"/>
          <w:sz w:val="22"/>
          <w:szCs w:val="22"/>
        </w:rPr>
      </w:pPr>
      <w:r w:rsidRPr="001B20C7">
        <w:rPr>
          <w:rFonts w:ascii="Arial" w:hAnsi="Arial" w:cs="Arial"/>
          <w:snapToGrid w:val="0"/>
          <w:sz w:val="22"/>
          <w:szCs w:val="22"/>
        </w:rPr>
        <w:t>NTA</w:t>
      </w:r>
      <w:r w:rsidR="00AD7091" w:rsidRPr="001B20C7">
        <w:rPr>
          <w:rFonts w:ascii="Arial" w:hAnsi="Arial" w:cs="Arial"/>
          <w:snapToGrid w:val="0"/>
          <w:sz w:val="22"/>
          <w:szCs w:val="22"/>
        </w:rPr>
        <w:t xml:space="preserve"> correct</w:t>
      </w:r>
      <w:r w:rsidR="00AA6333" w:rsidRPr="001B20C7">
        <w:rPr>
          <w:rFonts w:ascii="Arial" w:hAnsi="Arial" w:cs="Arial"/>
          <w:snapToGrid w:val="0"/>
          <w:sz w:val="22"/>
          <w:szCs w:val="22"/>
        </w:rPr>
        <w:t>s</w:t>
      </w:r>
      <w:r w:rsidR="00AD7091" w:rsidRPr="001B20C7">
        <w:rPr>
          <w:rFonts w:ascii="Arial" w:hAnsi="Arial" w:cs="Arial"/>
          <w:snapToGrid w:val="0"/>
          <w:sz w:val="22"/>
          <w:szCs w:val="22"/>
        </w:rPr>
        <w:t xml:space="preserve"> material prior period err</w:t>
      </w:r>
      <w:r w:rsidR="00D14223" w:rsidRPr="001B20C7">
        <w:rPr>
          <w:rFonts w:ascii="Arial" w:hAnsi="Arial" w:cs="Arial"/>
          <w:snapToGrid w:val="0"/>
          <w:sz w:val="22"/>
          <w:szCs w:val="22"/>
        </w:rPr>
        <w:t>ors retrospectively in the first set of financial statements authorized for issue after their discovery by:</w:t>
      </w:r>
    </w:p>
    <w:p w:rsidR="00D14223" w:rsidRPr="001B20C7" w:rsidRDefault="00D14223" w:rsidP="00823EFA">
      <w:pPr>
        <w:jc w:val="both"/>
        <w:rPr>
          <w:rFonts w:ascii="Arial" w:hAnsi="Arial" w:cs="Arial"/>
          <w:snapToGrid w:val="0"/>
          <w:sz w:val="22"/>
          <w:szCs w:val="22"/>
        </w:rPr>
      </w:pPr>
    </w:p>
    <w:p w:rsidR="00D14223" w:rsidRPr="001B20C7" w:rsidRDefault="00D14223" w:rsidP="00823EFA">
      <w:pPr>
        <w:pStyle w:val="ListParagraph"/>
        <w:numPr>
          <w:ilvl w:val="0"/>
          <w:numId w:val="6"/>
        </w:numPr>
        <w:ind w:left="0" w:firstLine="0"/>
        <w:jc w:val="both"/>
        <w:rPr>
          <w:rFonts w:ascii="Arial" w:hAnsi="Arial" w:cs="Arial"/>
          <w:snapToGrid w:val="0"/>
          <w:sz w:val="22"/>
          <w:szCs w:val="22"/>
        </w:rPr>
      </w:pPr>
      <w:r w:rsidRPr="001B20C7">
        <w:rPr>
          <w:rFonts w:ascii="Arial" w:hAnsi="Arial" w:cs="Arial"/>
          <w:snapToGrid w:val="0"/>
          <w:sz w:val="22"/>
          <w:szCs w:val="22"/>
        </w:rPr>
        <w:t>Restating the comparative amounts for prior period(s) presented in which the error occurred; or</w:t>
      </w:r>
    </w:p>
    <w:p w:rsidR="00B306A7" w:rsidRPr="001B20C7" w:rsidRDefault="00B306A7" w:rsidP="00823EFA">
      <w:pPr>
        <w:pStyle w:val="ListParagraph"/>
        <w:ind w:left="0"/>
        <w:jc w:val="both"/>
        <w:rPr>
          <w:rFonts w:ascii="Arial" w:hAnsi="Arial" w:cs="Arial"/>
          <w:snapToGrid w:val="0"/>
          <w:sz w:val="22"/>
          <w:szCs w:val="22"/>
        </w:rPr>
      </w:pPr>
    </w:p>
    <w:p w:rsidR="00D14223" w:rsidRPr="001B20C7" w:rsidRDefault="00D14223" w:rsidP="00823EFA">
      <w:pPr>
        <w:pStyle w:val="ListParagraph"/>
        <w:numPr>
          <w:ilvl w:val="0"/>
          <w:numId w:val="6"/>
        </w:numPr>
        <w:ind w:left="0" w:firstLine="0"/>
        <w:jc w:val="both"/>
        <w:rPr>
          <w:rFonts w:ascii="Arial" w:hAnsi="Arial" w:cs="Arial"/>
          <w:snapToGrid w:val="0"/>
          <w:sz w:val="22"/>
          <w:szCs w:val="22"/>
        </w:rPr>
      </w:pPr>
      <w:r w:rsidRPr="001B20C7">
        <w:rPr>
          <w:rFonts w:ascii="Arial" w:hAnsi="Arial" w:cs="Arial"/>
          <w:snapToGrid w:val="0"/>
          <w:sz w:val="22"/>
          <w:szCs w:val="22"/>
        </w:rPr>
        <w:t>If the error occurred before the earliest prior period presented, restating the opening balances of assets, liabilities and net assets/equity for the earliest prior period presented.</w:t>
      </w:r>
    </w:p>
    <w:p w:rsidR="004C4767" w:rsidRPr="001B20C7" w:rsidRDefault="004C4767" w:rsidP="00823EFA">
      <w:pPr>
        <w:pStyle w:val="ListParagraph"/>
        <w:ind w:left="0"/>
        <w:jc w:val="both"/>
        <w:rPr>
          <w:rFonts w:ascii="Arial" w:hAnsi="Arial" w:cs="Arial"/>
          <w:snapToGrid w:val="0"/>
          <w:sz w:val="22"/>
          <w:szCs w:val="22"/>
        </w:rPr>
      </w:pPr>
    </w:p>
    <w:p w:rsidR="00D319E0" w:rsidRPr="001B20C7" w:rsidRDefault="00D14223" w:rsidP="003B195A">
      <w:pPr>
        <w:pStyle w:val="ListParagraph"/>
        <w:numPr>
          <w:ilvl w:val="1"/>
          <w:numId w:val="4"/>
        </w:numPr>
        <w:tabs>
          <w:tab w:val="left" w:pos="720"/>
          <w:tab w:val="left" w:pos="1134"/>
        </w:tabs>
        <w:ind w:left="0" w:firstLine="0"/>
        <w:jc w:val="both"/>
        <w:rPr>
          <w:rFonts w:ascii="Arial" w:hAnsi="Arial" w:cs="Arial"/>
          <w:b/>
          <w:snapToGrid w:val="0"/>
          <w:sz w:val="22"/>
          <w:szCs w:val="22"/>
        </w:rPr>
      </w:pPr>
      <w:r w:rsidRPr="001B20C7">
        <w:rPr>
          <w:rFonts w:ascii="Arial" w:hAnsi="Arial" w:cs="Arial"/>
          <w:b/>
          <w:snapToGrid w:val="0"/>
          <w:sz w:val="22"/>
          <w:szCs w:val="22"/>
        </w:rPr>
        <w:t>Revenue</w:t>
      </w:r>
      <w:r w:rsidR="00B306A7" w:rsidRPr="001B20C7">
        <w:rPr>
          <w:rFonts w:ascii="Arial" w:hAnsi="Arial" w:cs="Arial"/>
          <w:b/>
          <w:snapToGrid w:val="0"/>
          <w:sz w:val="22"/>
          <w:szCs w:val="22"/>
        </w:rPr>
        <w:t xml:space="preserve"> from Non-exchange Transactions</w:t>
      </w:r>
    </w:p>
    <w:p w:rsidR="00D14223" w:rsidRPr="001B20C7" w:rsidRDefault="00D14223" w:rsidP="00823EFA">
      <w:pPr>
        <w:jc w:val="both"/>
        <w:rPr>
          <w:rFonts w:ascii="Arial" w:hAnsi="Arial" w:cs="Arial"/>
          <w:snapToGrid w:val="0"/>
          <w:sz w:val="22"/>
          <w:szCs w:val="22"/>
        </w:rPr>
      </w:pPr>
    </w:p>
    <w:p w:rsidR="00B306A7" w:rsidRPr="001B20C7" w:rsidRDefault="00B306A7" w:rsidP="00823EFA">
      <w:pPr>
        <w:pStyle w:val="ListParagraph"/>
        <w:numPr>
          <w:ilvl w:val="0"/>
          <w:numId w:val="29"/>
        </w:numPr>
        <w:ind w:left="0" w:firstLine="0"/>
        <w:jc w:val="both"/>
        <w:rPr>
          <w:rFonts w:ascii="Arial" w:hAnsi="Arial" w:cs="Arial"/>
          <w:b/>
          <w:snapToGrid w:val="0"/>
          <w:sz w:val="22"/>
          <w:szCs w:val="22"/>
        </w:rPr>
      </w:pPr>
      <w:r w:rsidRPr="001B20C7">
        <w:rPr>
          <w:rFonts w:ascii="Arial" w:hAnsi="Arial" w:cs="Arial"/>
          <w:b/>
          <w:snapToGrid w:val="0"/>
          <w:sz w:val="22"/>
          <w:szCs w:val="22"/>
        </w:rPr>
        <w:t>Recognition and measurement of assets from non-exchange transactions</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An inflow of resources from a non-exchange transaction, other than services in-kind, that meets the definition of an asset are recognized as an asset if the following criteria are met:</w:t>
      </w:r>
    </w:p>
    <w:p w:rsidR="00B306A7" w:rsidRPr="001B20C7" w:rsidRDefault="00B306A7" w:rsidP="00823EFA">
      <w:pPr>
        <w:jc w:val="both"/>
        <w:rPr>
          <w:rFonts w:ascii="Arial" w:hAnsi="Arial" w:cs="Arial"/>
          <w:snapToGrid w:val="0"/>
          <w:sz w:val="22"/>
          <w:szCs w:val="22"/>
        </w:rPr>
      </w:pPr>
    </w:p>
    <w:p w:rsidR="00B306A7" w:rsidRPr="001B20C7" w:rsidRDefault="00B306A7" w:rsidP="00AA6333">
      <w:pPr>
        <w:pStyle w:val="ListParagraph"/>
        <w:numPr>
          <w:ilvl w:val="0"/>
          <w:numId w:val="46"/>
        </w:numPr>
        <w:tabs>
          <w:tab w:val="left" w:pos="1260"/>
        </w:tabs>
        <w:ind w:left="720" w:firstLine="0"/>
        <w:jc w:val="both"/>
        <w:rPr>
          <w:rFonts w:ascii="Arial" w:hAnsi="Arial" w:cs="Arial"/>
          <w:snapToGrid w:val="0"/>
          <w:sz w:val="22"/>
          <w:szCs w:val="22"/>
        </w:rPr>
      </w:pPr>
      <w:r w:rsidRPr="001B20C7">
        <w:rPr>
          <w:rFonts w:ascii="Arial" w:hAnsi="Arial" w:cs="Arial"/>
          <w:snapToGrid w:val="0"/>
          <w:sz w:val="22"/>
          <w:szCs w:val="22"/>
        </w:rPr>
        <w:t>It is probable that the future economic benefits or service potential associated with the asset will flow to the entity; and</w:t>
      </w:r>
    </w:p>
    <w:p w:rsidR="003B195A" w:rsidRPr="001B20C7" w:rsidRDefault="003B195A" w:rsidP="003B195A">
      <w:pPr>
        <w:pStyle w:val="ListParagraph"/>
        <w:jc w:val="both"/>
        <w:rPr>
          <w:rFonts w:ascii="Arial" w:hAnsi="Arial" w:cs="Arial"/>
          <w:snapToGrid w:val="0"/>
          <w:sz w:val="22"/>
          <w:szCs w:val="22"/>
        </w:rPr>
      </w:pPr>
    </w:p>
    <w:p w:rsidR="00B306A7" w:rsidRPr="001B20C7" w:rsidRDefault="00B306A7" w:rsidP="00AA6333">
      <w:pPr>
        <w:pStyle w:val="ListParagraph"/>
        <w:numPr>
          <w:ilvl w:val="0"/>
          <w:numId w:val="46"/>
        </w:numPr>
        <w:tabs>
          <w:tab w:val="left" w:pos="1260"/>
        </w:tabs>
        <w:ind w:left="720" w:firstLine="0"/>
        <w:jc w:val="both"/>
        <w:rPr>
          <w:rFonts w:ascii="Arial" w:hAnsi="Arial" w:cs="Arial"/>
          <w:snapToGrid w:val="0"/>
          <w:sz w:val="22"/>
          <w:szCs w:val="22"/>
        </w:rPr>
      </w:pPr>
      <w:r w:rsidRPr="001B20C7">
        <w:rPr>
          <w:rFonts w:ascii="Arial" w:hAnsi="Arial" w:cs="Arial"/>
          <w:snapToGrid w:val="0"/>
          <w:sz w:val="22"/>
          <w:szCs w:val="22"/>
        </w:rPr>
        <w:t>The fair value of the asset can be measured reliably.</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An asset acquired through a non-exchange transaction is initially measured at its fair value as at the date of acquisition.</w:t>
      </w:r>
    </w:p>
    <w:p w:rsidR="00B306A7" w:rsidRPr="001B20C7" w:rsidRDefault="00B306A7" w:rsidP="00823EFA">
      <w:pPr>
        <w:jc w:val="both"/>
        <w:rPr>
          <w:rFonts w:ascii="Arial" w:hAnsi="Arial" w:cs="Arial"/>
          <w:snapToGrid w:val="0"/>
          <w:sz w:val="22"/>
          <w:szCs w:val="22"/>
        </w:rPr>
      </w:pPr>
    </w:p>
    <w:p w:rsidR="00B306A7" w:rsidRPr="001B20C7" w:rsidRDefault="00B306A7" w:rsidP="00823EFA">
      <w:pPr>
        <w:pStyle w:val="ListParagraph"/>
        <w:numPr>
          <w:ilvl w:val="0"/>
          <w:numId w:val="29"/>
        </w:numPr>
        <w:ind w:left="0" w:firstLine="0"/>
        <w:jc w:val="both"/>
        <w:rPr>
          <w:rFonts w:ascii="Arial" w:hAnsi="Arial" w:cs="Arial"/>
          <w:b/>
          <w:snapToGrid w:val="0"/>
          <w:sz w:val="22"/>
          <w:szCs w:val="22"/>
        </w:rPr>
      </w:pPr>
      <w:r w:rsidRPr="001B20C7">
        <w:rPr>
          <w:rFonts w:ascii="Arial" w:hAnsi="Arial" w:cs="Arial"/>
          <w:b/>
          <w:snapToGrid w:val="0"/>
          <w:sz w:val="22"/>
          <w:szCs w:val="22"/>
        </w:rPr>
        <w:t>Recognition of revenue from non-exchange transactions</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An inflow of resources from a non-exchange transaction recognized as an asset is recognized as revenue, except to the extent that a liability is also recognized in respect of the same inflow.</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 xml:space="preserve">As </w:t>
      </w:r>
      <w:r w:rsidR="003A4A6D" w:rsidRPr="001B20C7">
        <w:rPr>
          <w:rFonts w:ascii="Arial" w:hAnsi="Arial" w:cs="Arial"/>
          <w:snapToGrid w:val="0"/>
          <w:sz w:val="22"/>
          <w:szCs w:val="22"/>
        </w:rPr>
        <w:t>NTA</w:t>
      </w:r>
      <w:r w:rsidRPr="001B20C7">
        <w:rPr>
          <w:rFonts w:ascii="Arial" w:hAnsi="Arial" w:cs="Arial"/>
          <w:snapToGrid w:val="0"/>
          <w:sz w:val="22"/>
          <w:szCs w:val="22"/>
        </w:rPr>
        <w:t xml:space="preserve"> satisfies a present obligation recognized as a liability in respect of an inflow of resources from a non-exchange transaction recognized as an asset, it reduces the carrying amount of the liability recognized and recognizes an amount of revenue equal to that reduction.</w:t>
      </w:r>
    </w:p>
    <w:p w:rsidR="00B306A7" w:rsidRDefault="00B306A7" w:rsidP="00823EFA">
      <w:pPr>
        <w:jc w:val="both"/>
        <w:rPr>
          <w:rFonts w:ascii="Arial" w:hAnsi="Arial" w:cs="Arial"/>
          <w:snapToGrid w:val="0"/>
          <w:sz w:val="22"/>
          <w:szCs w:val="22"/>
        </w:rPr>
      </w:pPr>
    </w:p>
    <w:p w:rsidR="001B20C7" w:rsidRDefault="001B20C7" w:rsidP="00823EFA">
      <w:pPr>
        <w:jc w:val="both"/>
        <w:rPr>
          <w:rFonts w:ascii="Arial" w:hAnsi="Arial" w:cs="Arial"/>
          <w:snapToGrid w:val="0"/>
          <w:sz w:val="22"/>
          <w:szCs w:val="22"/>
        </w:rPr>
      </w:pPr>
    </w:p>
    <w:p w:rsidR="001B20C7" w:rsidRDefault="001B20C7" w:rsidP="00823EFA">
      <w:pPr>
        <w:jc w:val="both"/>
        <w:rPr>
          <w:rFonts w:ascii="Arial" w:hAnsi="Arial" w:cs="Arial"/>
          <w:snapToGrid w:val="0"/>
          <w:sz w:val="22"/>
          <w:szCs w:val="22"/>
        </w:rPr>
      </w:pPr>
    </w:p>
    <w:p w:rsidR="001B20C7" w:rsidRPr="001B20C7" w:rsidRDefault="001B20C7" w:rsidP="00823EFA">
      <w:pPr>
        <w:jc w:val="both"/>
        <w:rPr>
          <w:rFonts w:ascii="Arial" w:hAnsi="Arial" w:cs="Arial"/>
          <w:snapToGrid w:val="0"/>
          <w:sz w:val="22"/>
          <w:szCs w:val="22"/>
        </w:rPr>
      </w:pPr>
    </w:p>
    <w:p w:rsidR="00B306A7" w:rsidRPr="001B20C7" w:rsidRDefault="00B306A7" w:rsidP="00823EFA">
      <w:pPr>
        <w:pStyle w:val="ListParagraph"/>
        <w:numPr>
          <w:ilvl w:val="0"/>
          <w:numId w:val="29"/>
        </w:numPr>
        <w:ind w:left="0" w:firstLine="0"/>
        <w:jc w:val="both"/>
        <w:rPr>
          <w:rFonts w:ascii="Arial" w:hAnsi="Arial" w:cs="Arial"/>
          <w:b/>
          <w:snapToGrid w:val="0"/>
          <w:sz w:val="22"/>
          <w:szCs w:val="22"/>
        </w:rPr>
      </w:pPr>
      <w:r w:rsidRPr="001B20C7">
        <w:rPr>
          <w:rFonts w:ascii="Arial" w:hAnsi="Arial" w:cs="Arial"/>
          <w:b/>
          <w:snapToGrid w:val="0"/>
          <w:sz w:val="22"/>
          <w:szCs w:val="22"/>
        </w:rPr>
        <w:lastRenderedPageBreak/>
        <w:t>Measurement of revenue from non-exchange transactions</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 xml:space="preserve">Revenue from non-exchange transactions is measured at the amount of the increase in net assets recognized by </w:t>
      </w:r>
      <w:r w:rsidR="00C47BB6" w:rsidRPr="001B20C7">
        <w:rPr>
          <w:rFonts w:ascii="Arial" w:hAnsi="Arial" w:cs="Arial"/>
          <w:snapToGrid w:val="0"/>
          <w:sz w:val="22"/>
          <w:szCs w:val="22"/>
        </w:rPr>
        <w:t>NTA</w:t>
      </w:r>
      <w:r w:rsidRPr="001B20C7">
        <w:rPr>
          <w:rFonts w:ascii="Arial" w:hAnsi="Arial" w:cs="Arial"/>
          <w:snapToGrid w:val="0"/>
          <w:sz w:val="22"/>
          <w:szCs w:val="22"/>
        </w:rPr>
        <w:t>, unless a corresponding liability is recognized.</w:t>
      </w:r>
    </w:p>
    <w:p w:rsidR="00B306A7" w:rsidRPr="001B20C7" w:rsidRDefault="00B306A7" w:rsidP="00823EFA">
      <w:pPr>
        <w:jc w:val="both"/>
        <w:rPr>
          <w:rFonts w:ascii="Arial" w:hAnsi="Arial" w:cs="Arial"/>
          <w:snapToGrid w:val="0"/>
          <w:sz w:val="22"/>
          <w:szCs w:val="22"/>
        </w:rPr>
      </w:pPr>
    </w:p>
    <w:p w:rsidR="00B306A7" w:rsidRPr="001B20C7" w:rsidRDefault="00B306A7" w:rsidP="00823EFA">
      <w:pPr>
        <w:pStyle w:val="ListParagraph"/>
        <w:numPr>
          <w:ilvl w:val="0"/>
          <w:numId w:val="29"/>
        </w:numPr>
        <w:ind w:left="0" w:firstLine="0"/>
        <w:jc w:val="both"/>
        <w:rPr>
          <w:rFonts w:ascii="Arial" w:hAnsi="Arial" w:cs="Arial"/>
          <w:b/>
          <w:snapToGrid w:val="0"/>
          <w:sz w:val="22"/>
          <w:szCs w:val="22"/>
        </w:rPr>
      </w:pPr>
      <w:r w:rsidRPr="001B20C7">
        <w:rPr>
          <w:rFonts w:ascii="Arial" w:hAnsi="Arial" w:cs="Arial"/>
          <w:b/>
          <w:snapToGrid w:val="0"/>
          <w:sz w:val="22"/>
          <w:szCs w:val="22"/>
        </w:rPr>
        <w:t>Measurement of liabilities on initial recognition from non-exchange transactions</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The amount recognized as a liability in a non-exchange transaction is the best estimate of the amount required to settle the present obligation at the reporting date.</w:t>
      </w:r>
    </w:p>
    <w:p w:rsidR="00B054B7" w:rsidRPr="001B20C7" w:rsidRDefault="00B054B7" w:rsidP="00B054B7">
      <w:pPr>
        <w:pStyle w:val="ListParagraph"/>
        <w:ind w:left="0"/>
        <w:jc w:val="both"/>
        <w:rPr>
          <w:rFonts w:ascii="Arial" w:hAnsi="Arial" w:cs="Arial"/>
          <w:b/>
          <w:snapToGrid w:val="0"/>
          <w:sz w:val="22"/>
          <w:szCs w:val="22"/>
        </w:rPr>
      </w:pPr>
    </w:p>
    <w:p w:rsidR="00B306A7" w:rsidRPr="001B20C7" w:rsidRDefault="00B306A7" w:rsidP="00823EFA">
      <w:pPr>
        <w:pStyle w:val="ListParagraph"/>
        <w:numPr>
          <w:ilvl w:val="0"/>
          <w:numId w:val="29"/>
        </w:numPr>
        <w:ind w:left="0" w:firstLine="0"/>
        <w:jc w:val="both"/>
        <w:rPr>
          <w:rFonts w:ascii="Arial" w:hAnsi="Arial" w:cs="Arial"/>
          <w:b/>
          <w:snapToGrid w:val="0"/>
          <w:sz w:val="22"/>
          <w:szCs w:val="22"/>
        </w:rPr>
      </w:pPr>
      <w:r w:rsidRPr="001B20C7">
        <w:rPr>
          <w:rFonts w:ascii="Arial" w:hAnsi="Arial" w:cs="Arial"/>
          <w:b/>
          <w:snapToGrid w:val="0"/>
          <w:sz w:val="22"/>
          <w:szCs w:val="22"/>
        </w:rPr>
        <w:t>Gifts and donations</w:t>
      </w:r>
    </w:p>
    <w:p w:rsidR="00B306A7" w:rsidRPr="001B20C7" w:rsidRDefault="00B306A7" w:rsidP="00823EFA">
      <w:pPr>
        <w:jc w:val="both"/>
        <w:rPr>
          <w:rFonts w:ascii="Arial" w:hAnsi="Arial" w:cs="Arial"/>
          <w:snapToGrid w:val="0"/>
          <w:sz w:val="22"/>
          <w:szCs w:val="22"/>
        </w:rPr>
      </w:pPr>
    </w:p>
    <w:p w:rsidR="00B306A7" w:rsidRPr="001B20C7" w:rsidRDefault="00131DEF" w:rsidP="00823EFA">
      <w:pPr>
        <w:jc w:val="both"/>
        <w:rPr>
          <w:rFonts w:ascii="Arial" w:hAnsi="Arial" w:cs="Arial"/>
          <w:snapToGrid w:val="0"/>
          <w:sz w:val="22"/>
          <w:szCs w:val="22"/>
        </w:rPr>
      </w:pPr>
      <w:r w:rsidRPr="001B20C7">
        <w:rPr>
          <w:rFonts w:ascii="Arial" w:hAnsi="Arial" w:cs="Arial"/>
          <w:snapToGrid w:val="0"/>
          <w:sz w:val="22"/>
          <w:szCs w:val="22"/>
        </w:rPr>
        <w:t>NTA</w:t>
      </w:r>
      <w:r w:rsidR="00B306A7" w:rsidRPr="001B20C7">
        <w:rPr>
          <w:rFonts w:ascii="Arial" w:hAnsi="Arial" w:cs="Arial"/>
          <w:snapToGrid w:val="0"/>
          <w:sz w:val="22"/>
          <w:szCs w:val="22"/>
        </w:rPr>
        <w:t xml:space="preserve"> recognizes assets and revenue from gifts and donations when it is probable that the future economic benefits or service potential will flow to the entity and the fair value of the assets can be measured reliably.</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Goods in-kind are recognized as assets when the goods are received, or there is a binding arrangement to receive the goods. If goods in-kind are received without conditions attached, revenue is recognized immediately. If conditions are attached, a liability is recognized, which is reduced and revenue recognized as the conditions are satisfied.</w:t>
      </w:r>
    </w:p>
    <w:p w:rsidR="00B306A7" w:rsidRPr="001B20C7" w:rsidRDefault="00B306A7" w:rsidP="00823EFA">
      <w:pPr>
        <w:jc w:val="both"/>
        <w:rPr>
          <w:rFonts w:ascii="Arial" w:hAnsi="Arial" w:cs="Arial"/>
          <w:snapToGrid w:val="0"/>
          <w:sz w:val="22"/>
          <w:szCs w:val="22"/>
        </w:rPr>
      </w:pPr>
    </w:p>
    <w:p w:rsidR="004C476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On initial recognition, gifts and donations including goods in-kind are measured at their fair value as at the date of acquisition, which are ascertained by reference to an active market, or by appraisal. An appraisal of the value of an asset is normally undertaken by a member of the valuation profession who holds a recognized and relevant professional qualification. For many assets, the fair values are ascertained by reference to quoted prices in an active and liquid market.</w:t>
      </w:r>
    </w:p>
    <w:p w:rsidR="004D4363" w:rsidRPr="001B20C7" w:rsidRDefault="004D4363" w:rsidP="00823EFA">
      <w:pPr>
        <w:jc w:val="both"/>
        <w:rPr>
          <w:rFonts w:ascii="Arial" w:hAnsi="Arial" w:cs="Arial"/>
          <w:snapToGrid w:val="0"/>
          <w:sz w:val="22"/>
          <w:szCs w:val="22"/>
        </w:rPr>
      </w:pPr>
    </w:p>
    <w:p w:rsidR="00B306A7" w:rsidRPr="001B20C7" w:rsidRDefault="00B306A7" w:rsidP="004D4363">
      <w:pPr>
        <w:pStyle w:val="ListParagraph"/>
        <w:numPr>
          <w:ilvl w:val="0"/>
          <w:numId w:val="29"/>
        </w:numPr>
        <w:tabs>
          <w:tab w:val="left" w:pos="720"/>
        </w:tabs>
        <w:ind w:left="0" w:firstLine="0"/>
        <w:jc w:val="both"/>
        <w:rPr>
          <w:rFonts w:ascii="Arial" w:hAnsi="Arial" w:cs="Arial"/>
          <w:b/>
          <w:snapToGrid w:val="0"/>
          <w:sz w:val="22"/>
          <w:szCs w:val="22"/>
        </w:rPr>
      </w:pPr>
      <w:r w:rsidRPr="001B20C7">
        <w:rPr>
          <w:rFonts w:ascii="Arial" w:hAnsi="Arial" w:cs="Arial"/>
          <w:b/>
          <w:snapToGrid w:val="0"/>
          <w:sz w:val="22"/>
          <w:szCs w:val="22"/>
        </w:rPr>
        <w:t>Transfers</w:t>
      </w:r>
    </w:p>
    <w:p w:rsidR="00B306A7" w:rsidRPr="001B20C7" w:rsidRDefault="00B306A7" w:rsidP="00823EFA">
      <w:pPr>
        <w:jc w:val="both"/>
        <w:rPr>
          <w:rFonts w:ascii="Arial" w:hAnsi="Arial" w:cs="Arial"/>
          <w:snapToGrid w:val="0"/>
          <w:sz w:val="22"/>
          <w:szCs w:val="22"/>
        </w:rPr>
      </w:pPr>
    </w:p>
    <w:p w:rsidR="00B306A7" w:rsidRPr="001B20C7" w:rsidRDefault="00131DEF" w:rsidP="00823EFA">
      <w:pPr>
        <w:jc w:val="both"/>
        <w:rPr>
          <w:rFonts w:ascii="Arial" w:hAnsi="Arial" w:cs="Arial"/>
          <w:snapToGrid w:val="0"/>
          <w:sz w:val="22"/>
          <w:szCs w:val="22"/>
        </w:rPr>
      </w:pPr>
      <w:r w:rsidRPr="001B20C7">
        <w:rPr>
          <w:rFonts w:ascii="Arial" w:hAnsi="Arial" w:cs="Arial"/>
          <w:snapToGrid w:val="0"/>
          <w:sz w:val="22"/>
          <w:szCs w:val="22"/>
        </w:rPr>
        <w:t>NTA</w:t>
      </w:r>
      <w:r w:rsidR="00B306A7" w:rsidRPr="001B20C7">
        <w:rPr>
          <w:rFonts w:ascii="Arial" w:hAnsi="Arial" w:cs="Arial"/>
          <w:snapToGrid w:val="0"/>
          <w:sz w:val="22"/>
          <w:szCs w:val="22"/>
        </w:rPr>
        <w:t xml:space="preserve"> recognizes an asset in respect of transfers when the transferred resources meet the definition of an asset and satisfy the criteria for recognition as an asset, except those arising from services in-kind.</w:t>
      </w:r>
    </w:p>
    <w:p w:rsidR="00B306A7" w:rsidRPr="001B20C7" w:rsidRDefault="00B306A7" w:rsidP="00823EFA">
      <w:pPr>
        <w:jc w:val="both"/>
        <w:rPr>
          <w:rFonts w:ascii="Arial" w:hAnsi="Arial" w:cs="Arial"/>
          <w:snapToGrid w:val="0"/>
          <w:sz w:val="22"/>
          <w:szCs w:val="22"/>
        </w:rPr>
      </w:pPr>
    </w:p>
    <w:p w:rsidR="00B306A7" w:rsidRPr="001B20C7" w:rsidRDefault="00B306A7" w:rsidP="00823EFA">
      <w:pPr>
        <w:pStyle w:val="ListParagraph"/>
        <w:numPr>
          <w:ilvl w:val="0"/>
          <w:numId w:val="29"/>
        </w:numPr>
        <w:ind w:left="0" w:firstLine="0"/>
        <w:jc w:val="both"/>
        <w:rPr>
          <w:rFonts w:ascii="Arial" w:hAnsi="Arial" w:cs="Arial"/>
          <w:b/>
          <w:snapToGrid w:val="0"/>
          <w:sz w:val="22"/>
          <w:szCs w:val="22"/>
        </w:rPr>
      </w:pPr>
      <w:r w:rsidRPr="001B20C7">
        <w:rPr>
          <w:rFonts w:ascii="Arial" w:hAnsi="Arial" w:cs="Arial"/>
          <w:b/>
          <w:snapToGrid w:val="0"/>
          <w:sz w:val="22"/>
          <w:szCs w:val="22"/>
        </w:rPr>
        <w:t>Transfers from other government entities</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 xml:space="preserve">Revenue from non-exchange transactions with other government entities and the related assets are measured at fair value and recognized on obtaining control of the asset (cash, goods, services and property) if the transfer is free from conditions and it is probable that the economic benefits or service potential related to the asset will flow to </w:t>
      </w:r>
      <w:r w:rsidR="00131DEF" w:rsidRPr="001B20C7">
        <w:rPr>
          <w:rFonts w:ascii="Arial" w:hAnsi="Arial" w:cs="Arial"/>
          <w:snapToGrid w:val="0"/>
          <w:sz w:val="22"/>
          <w:szCs w:val="22"/>
        </w:rPr>
        <w:t>NTA</w:t>
      </w:r>
      <w:r w:rsidRPr="001B20C7">
        <w:rPr>
          <w:rFonts w:ascii="Arial" w:hAnsi="Arial" w:cs="Arial"/>
          <w:snapToGrid w:val="0"/>
          <w:sz w:val="22"/>
          <w:szCs w:val="22"/>
        </w:rPr>
        <w:t xml:space="preserve"> and can be measured reliably.</w:t>
      </w:r>
    </w:p>
    <w:p w:rsidR="00B306A7" w:rsidRPr="001B20C7" w:rsidRDefault="00B306A7" w:rsidP="00823EFA">
      <w:pPr>
        <w:jc w:val="both"/>
        <w:rPr>
          <w:rFonts w:ascii="Arial" w:hAnsi="Arial" w:cs="Arial"/>
          <w:snapToGrid w:val="0"/>
          <w:sz w:val="22"/>
          <w:szCs w:val="22"/>
        </w:rPr>
      </w:pPr>
    </w:p>
    <w:p w:rsidR="00B306A7" w:rsidRPr="001B20C7" w:rsidRDefault="00B306A7" w:rsidP="003B195A">
      <w:pPr>
        <w:pStyle w:val="ListParagraph"/>
        <w:numPr>
          <w:ilvl w:val="1"/>
          <w:numId w:val="4"/>
        </w:numPr>
        <w:tabs>
          <w:tab w:val="left" w:pos="720"/>
          <w:tab w:val="left" w:pos="1134"/>
        </w:tabs>
        <w:ind w:left="0" w:firstLine="0"/>
        <w:jc w:val="both"/>
        <w:rPr>
          <w:rFonts w:ascii="Arial" w:hAnsi="Arial" w:cs="Arial"/>
          <w:b/>
          <w:i/>
          <w:snapToGrid w:val="0"/>
          <w:sz w:val="22"/>
          <w:szCs w:val="22"/>
        </w:rPr>
      </w:pPr>
      <w:r w:rsidRPr="001B20C7">
        <w:rPr>
          <w:rFonts w:ascii="Arial" w:hAnsi="Arial" w:cs="Arial"/>
          <w:b/>
          <w:i/>
          <w:snapToGrid w:val="0"/>
          <w:sz w:val="22"/>
          <w:szCs w:val="22"/>
        </w:rPr>
        <w:t>Revenue from Exchange Transactions</w:t>
      </w:r>
    </w:p>
    <w:p w:rsidR="00B306A7" w:rsidRPr="001B20C7" w:rsidRDefault="00B306A7" w:rsidP="00823EFA">
      <w:pPr>
        <w:jc w:val="both"/>
        <w:rPr>
          <w:rFonts w:ascii="Arial" w:hAnsi="Arial" w:cs="Arial"/>
          <w:snapToGrid w:val="0"/>
          <w:sz w:val="22"/>
          <w:szCs w:val="22"/>
        </w:rPr>
      </w:pPr>
    </w:p>
    <w:p w:rsidR="00B306A7" w:rsidRPr="001B20C7" w:rsidRDefault="00B306A7" w:rsidP="00823EFA">
      <w:pPr>
        <w:pStyle w:val="ListParagraph"/>
        <w:numPr>
          <w:ilvl w:val="0"/>
          <w:numId w:val="31"/>
        </w:numPr>
        <w:ind w:left="0" w:firstLine="0"/>
        <w:jc w:val="both"/>
        <w:rPr>
          <w:rFonts w:ascii="Arial" w:hAnsi="Arial" w:cs="Arial"/>
          <w:b/>
          <w:snapToGrid w:val="0"/>
          <w:sz w:val="22"/>
          <w:szCs w:val="22"/>
        </w:rPr>
      </w:pPr>
      <w:r w:rsidRPr="001B20C7">
        <w:rPr>
          <w:rFonts w:ascii="Arial" w:hAnsi="Arial" w:cs="Arial"/>
          <w:b/>
          <w:snapToGrid w:val="0"/>
          <w:sz w:val="22"/>
          <w:szCs w:val="22"/>
        </w:rPr>
        <w:t>Measurement of revenue</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Revenue is measured at the fair value of the consideration received or receivable.</w:t>
      </w:r>
    </w:p>
    <w:p w:rsidR="00B306A7" w:rsidRDefault="00B306A7" w:rsidP="00823EFA">
      <w:pPr>
        <w:jc w:val="both"/>
        <w:rPr>
          <w:rFonts w:ascii="Arial" w:hAnsi="Arial" w:cs="Arial"/>
          <w:snapToGrid w:val="0"/>
          <w:sz w:val="22"/>
          <w:szCs w:val="22"/>
        </w:rPr>
      </w:pPr>
    </w:p>
    <w:p w:rsidR="001B20C7" w:rsidRDefault="001B20C7" w:rsidP="00823EFA">
      <w:pPr>
        <w:jc w:val="both"/>
        <w:rPr>
          <w:rFonts w:ascii="Arial" w:hAnsi="Arial" w:cs="Arial"/>
          <w:snapToGrid w:val="0"/>
          <w:sz w:val="22"/>
          <w:szCs w:val="22"/>
        </w:rPr>
      </w:pPr>
    </w:p>
    <w:p w:rsidR="001B20C7" w:rsidRPr="001B20C7" w:rsidRDefault="001B20C7" w:rsidP="00823EFA">
      <w:pPr>
        <w:jc w:val="both"/>
        <w:rPr>
          <w:rFonts w:ascii="Arial" w:hAnsi="Arial" w:cs="Arial"/>
          <w:snapToGrid w:val="0"/>
          <w:sz w:val="22"/>
          <w:szCs w:val="22"/>
        </w:rPr>
      </w:pPr>
    </w:p>
    <w:p w:rsidR="00B306A7" w:rsidRPr="001B20C7" w:rsidRDefault="00B306A7" w:rsidP="00823EFA">
      <w:pPr>
        <w:pStyle w:val="ListParagraph"/>
        <w:numPr>
          <w:ilvl w:val="0"/>
          <w:numId w:val="31"/>
        </w:numPr>
        <w:ind w:left="0" w:firstLine="0"/>
        <w:jc w:val="both"/>
        <w:rPr>
          <w:rFonts w:ascii="Arial" w:hAnsi="Arial" w:cs="Arial"/>
          <w:b/>
          <w:snapToGrid w:val="0"/>
          <w:sz w:val="22"/>
          <w:szCs w:val="22"/>
        </w:rPr>
      </w:pPr>
      <w:r w:rsidRPr="001B20C7">
        <w:rPr>
          <w:rFonts w:ascii="Arial" w:hAnsi="Arial" w:cs="Arial"/>
          <w:b/>
          <w:snapToGrid w:val="0"/>
          <w:sz w:val="22"/>
          <w:szCs w:val="22"/>
        </w:rPr>
        <w:t>Rendering of services</w:t>
      </w:r>
    </w:p>
    <w:p w:rsidR="00B306A7" w:rsidRPr="001B20C7" w:rsidRDefault="00B306A7" w:rsidP="00823EFA">
      <w:pPr>
        <w:jc w:val="both"/>
        <w:rPr>
          <w:rFonts w:ascii="Arial" w:hAnsi="Arial" w:cs="Arial"/>
          <w:snapToGrid w:val="0"/>
          <w:sz w:val="22"/>
          <w:szCs w:val="22"/>
        </w:rPr>
      </w:pPr>
    </w:p>
    <w:p w:rsidR="00B306A7" w:rsidRPr="001B20C7" w:rsidRDefault="00912E65" w:rsidP="00823EFA">
      <w:pPr>
        <w:jc w:val="both"/>
        <w:rPr>
          <w:rFonts w:ascii="Arial" w:hAnsi="Arial" w:cs="Arial"/>
          <w:snapToGrid w:val="0"/>
          <w:sz w:val="22"/>
          <w:szCs w:val="22"/>
        </w:rPr>
      </w:pPr>
      <w:r w:rsidRPr="001B20C7">
        <w:rPr>
          <w:rFonts w:ascii="Arial" w:hAnsi="Arial" w:cs="Arial"/>
          <w:snapToGrid w:val="0"/>
          <w:sz w:val="22"/>
          <w:szCs w:val="22"/>
        </w:rPr>
        <w:t>NTA</w:t>
      </w:r>
      <w:r w:rsidR="00B306A7" w:rsidRPr="001B20C7">
        <w:rPr>
          <w:rFonts w:ascii="Arial" w:hAnsi="Arial" w:cs="Arial"/>
          <w:snapToGrid w:val="0"/>
          <w:sz w:val="22"/>
          <w:szCs w:val="22"/>
        </w:rPr>
        <w:t xml:space="preserve"> recognizes revenue from rendering of services by reference to the stage of completion when the outcome of the transaction can be estimated reliably. The stage of completion is measured by reference to labor hours incurred to date as a percentage of total estimated labor hours.</w:t>
      </w:r>
    </w:p>
    <w:p w:rsidR="008D2847" w:rsidRPr="001B20C7" w:rsidRDefault="008D284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Where the contract outcome cannot be measured reliably, revenue is recognized only to the extent that the expenses incurred are recoverable.</w:t>
      </w:r>
    </w:p>
    <w:p w:rsidR="00AF15AB" w:rsidRPr="001B20C7" w:rsidRDefault="00AF15AB" w:rsidP="00823EFA">
      <w:pPr>
        <w:jc w:val="both"/>
        <w:rPr>
          <w:rFonts w:ascii="Arial" w:hAnsi="Arial" w:cs="Arial"/>
          <w:snapToGrid w:val="0"/>
          <w:sz w:val="22"/>
          <w:szCs w:val="22"/>
        </w:rPr>
      </w:pPr>
    </w:p>
    <w:p w:rsidR="00B306A7" w:rsidRPr="001B20C7" w:rsidRDefault="00B306A7" w:rsidP="00823EFA">
      <w:pPr>
        <w:pStyle w:val="ListParagraph"/>
        <w:numPr>
          <w:ilvl w:val="0"/>
          <w:numId w:val="31"/>
        </w:numPr>
        <w:ind w:left="0" w:firstLine="0"/>
        <w:jc w:val="both"/>
        <w:rPr>
          <w:rFonts w:ascii="Arial" w:hAnsi="Arial" w:cs="Arial"/>
          <w:b/>
          <w:snapToGrid w:val="0"/>
          <w:sz w:val="22"/>
          <w:szCs w:val="22"/>
        </w:rPr>
      </w:pPr>
      <w:r w:rsidRPr="001B20C7">
        <w:rPr>
          <w:rFonts w:ascii="Arial" w:hAnsi="Arial" w:cs="Arial"/>
          <w:b/>
          <w:snapToGrid w:val="0"/>
          <w:sz w:val="22"/>
          <w:szCs w:val="22"/>
        </w:rPr>
        <w:t>Interest income</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Interest income is accrued using the effective yield method. The effective yield discounts estimated future cash receipts through the expected life of the financial asset to that asset's net carrying amount. The method applies this yield to the principal outstanding to determine interest income each period.</w:t>
      </w:r>
    </w:p>
    <w:p w:rsidR="004D4363" w:rsidRPr="001B20C7" w:rsidRDefault="004D4363" w:rsidP="00823EFA">
      <w:pPr>
        <w:jc w:val="both"/>
        <w:rPr>
          <w:rFonts w:ascii="Arial" w:hAnsi="Arial" w:cs="Arial"/>
          <w:snapToGrid w:val="0"/>
          <w:sz w:val="22"/>
          <w:szCs w:val="22"/>
        </w:rPr>
      </w:pPr>
    </w:p>
    <w:p w:rsidR="00B306A7" w:rsidRPr="001B20C7" w:rsidRDefault="00B306A7" w:rsidP="00823EFA">
      <w:pPr>
        <w:pStyle w:val="ListParagraph"/>
        <w:numPr>
          <w:ilvl w:val="0"/>
          <w:numId w:val="31"/>
        </w:numPr>
        <w:ind w:left="0" w:firstLine="0"/>
        <w:jc w:val="both"/>
        <w:rPr>
          <w:rFonts w:ascii="Arial" w:hAnsi="Arial" w:cs="Arial"/>
          <w:b/>
          <w:snapToGrid w:val="0"/>
          <w:sz w:val="22"/>
          <w:szCs w:val="22"/>
        </w:rPr>
      </w:pPr>
      <w:r w:rsidRPr="001B20C7">
        <w:rPr>
          <w:rFonts w:ascii="Arial" w:hAnsi="Arial" w:cs="Arial"/>
          <w:b/>
          <w:snapToGrid w:val="0"/>
          <w:sz w:val="22"/>
          <w:szCs w:val="22"/>
        </w:rPr>
        <w:t>Rental income</w:t>
      </w:r>
    </w:p>
    <w:p w:rsidR="00B306A7" w:rsidRPr="001B20C7" w:rsidRDefault="00B306A7" w:rsidP="00823EFA">
      <w:pPr>
        <w:jc w:val="both"/>
        <w:rPr>
          <w:rFonts w:ascii="Arial" w:hAnsi="Arial" w:cs="Arial"/>
          <w:snapToGrid w:val="0"/>
          <w:sz w:val="22"/>
          <w:szCs w:val="22"/>
        </w:rPr>
      </w:pPr>
    </w:p>
    <w:p w:rsidR="00B306A7" w:rsidRPr="001B20C7" w:rsidRDefault="00B306A7" w:rsidP="00823EFA">
      <w:pPr>
        <w:jc w:val="both"/>
        <w:rPr>
          <w:rFonts w:ascii="Arial" w:hAnsi="Arial" w:cs="Arial"/>
          <w:snapToGrid w:val="0"/>
          <w:sz w:val="22"/>
          <w:szCs w:val="22"/>
        </w:rPr>
      </w:pPr>
      <w:r w:rsidRPr="001B20C7">
        <w:rPr>
          <w:rFonts w:ascii="Arial" w:hAnsi="Arial" w:cs="Arial"/>
          <w:snapToGrid w:val="0"/>
          <w:sz w:val="22"/>
          <w:szCs w:val="22"/>
        </w:rPr>
        <w:t>Rental income arising from operating leases on investment property is accounted for on a straight-line basis over the lease terms and included in revenue.</w:t>
      </w:r>
    </w:p>
    <w:p w:rsidR="001B20C7" w:rsidRPr="001B20C7" w:rsidRDefault="001B20C7" w:rsidP="00823EFA">
      <w:pPr>
        <w:jc w:val="both"/>
        <w:rPr>
          <w:rFonts w:ascii="Arial" w:hAnsi="Arial" w:cs="Arial"/>
          <w:snapToGrid w:val="0"/>
          <w:sz w:val="22"/>
          <w:szCs w:val="22"/>
        </w:rPr>
      </w:pPr>
    </w:p>
    <w:p w:rsidR="00D14223" w:rsidRPr="001B20C7" w:rsidRDefault="001D5752" w:rsidP="003B195A">
      <w:pPr>
        <w:pStyle w:val="ListParagraph"/>
        <w:numPr>
          <w:ilvl w:val="1"/>
          <w:numId w:val="4"/>
        </w:numPr>
        <w:tabs>
          <w:tab w:val="left" w:pos="720"/>
          <w:tab w:val="left" w:pos="1134"/>
        </w:tabs>
        <w:ind w:left="0" w:firstLine="0"/>
        <w:jc w:val="both"/>
        <w:rPr>
          <w:rFonts w:ascii="Arial" w:hAnsi="Arial" w:cs="Arial"/>
          <w:b/>
          <w:i/>
          <w:snapToGrid w:val="0"/>
          <w:sz w:val="22"/>
          <w:szCs w:val="22"/>
        </w:rPr>
      </w:pPr>
      <w:r w:rsidRPr="001B20C7">
        <w:rPr>
          <w:rFonts w:ascii="Arial" w:hAnsi="Arial" w:cs="Arial"/>
          <w:b/>
          <w:i/>
          <w:snapToGrid w:val="0"/>
          <w:sz w:val="22"/>
          <w:szCs w:val="22"/>
        </w:rPr>
        <w:t>Budget Information</w:t>
      </w:r>
    </w:p>
    <w:p w:rsidR="001D5752" w:rsidRPr="001B20C7" w:rsidRDefault="001D5752" w:rsidP="00823EFA">
      <w:pPr>
        <w:jc w:val="both"/>
        <w:rPr>
          <w:rFonts w:ascii="Arial" w:hAnsi="Arial" w:cs="Arial"/>
          <w:snapToGrid w:val="0"/>
          <w:sz w:val="22"/>
          <w:szCs w:val="22"/>
        </w:rPr>
      </w:pPr>
    </w:p>
    <w:p w:rsidR="001D5752" w:rsidRPr="001B20C7" w:rsidRDefault="001D5752" w:rsidP="00823EFA">
      <w:pPr>
        <w:jc w:val="both"/>
        <w:rPr>
          <w:rFonts w:ascii="Arial" w:hAnsi="Arial" w:cs="Arial"/>
          <w:snapToGrid w:val="0"/>
          <w:sz w:val="22"/>
          <w:szCs w:val="22"/>
        </w:rPr>
      </w:pPr>
      <w:r w:rsidRPr="001B20C7">
        <w:rPr>
          <w:rFonts w:ascii="Arial" w:hAnsi="Arial" w:cs="Arial"/>
          <w:snapToGrid w:val="0"/>
          <w:sz w:val="22"/>
          <w:szCs w:val="22"/>
        </w:rPr>
        <w:t>The annual budget is prepared on a cash basis and is published in the government website.</w:t>
      </w:r>
    </w:p>
    <w:p w:rsidR="001D5752" w:rsidRPr="001B20C7" w:rsidRDefault="001D5752" w:rsidP="00823EFA">
      <w:pPr>
        <w:jc w:val="both"/>
        <w:rPr>
          <w:rFonts w:ascii="Arial" w:hAnsi="Arial" w:cs="Arial"/>
          <w:snapToGrid w:val="0"/>
          <w:sz w:val="22"/>
          <w:szCs w:val="22"/>
        </w:rPr>
      </w:pPr>
    </w:p>
    <w:p w:rsidR="001D5752" w:rsidRPr="001B20C7" w:rsidRDefault="001D5752" w:rsidP="00823EFA">
      <w:pPr>
        <w:jc w:val="both"/>
        <w:rPr>
          <w:rFonts w:ascii="Arial" w:hAnsi="Arial" w:cs="Arial"/>
          <w:snapToGrid w:val="0"/>
          <w:sz w:val="22"/>
          <w:szCs w:val="22"/>
        </w:rPr>
      </w:pPr>
      <w:r w:rsidRPr="001B20C7">
        <w:rPr>
          <w:rFonts w:ascii="Arial" w:hAnsi="Arial" w:cs="Arial"/>
          <w:snapToGrid w:val="0"/>
          <w:sz w:val="22"/>
          <w:szCs w:val="22"/>
        </w:rPr>
        <w:t xml:space="preserve">A separate Statement of Comparison of Budget and Actual Amounts (SCBAA) </w:t>
      </w:r>
      <w:proofErr w:type="gramStart"/>
      <w:r w:rsidRPr="001B20C7">
        <w:rPr>
          <w:rFonts w:ascii="Arial" w:hAnsi="Arial" w:cs="Arial"/>
          <w:snapToGrid w:val="0"/>
          <w:sz w:val="22"/>
          <w:szCs w:val="22"/>
        </w:rPr>
        <w:t>was</w:t>
      </w:r>
      <w:proofErr w:type="gramEnd"/>
      <w:r w:rsidRPr="001B20C7">
        <w:rPr>
          <w:rFonts w:ascii="Arial" w:hAnsi="Arial" w:cs="Arial"/>
          <w:snapToGrid w:val="0"/>
          <w:sz w:val="22"/>
          <w:szCs w:val="22"/>
        </w:rPr>
        <w:t xml:space="preserve"> prepared since the budget and the financial statements were not prepared on comparable basis. The SCBAA was presented showing the original and final budget and the actual amounts on comparable basis to the budget. Explanatory comments are provided in the </w:t>
      </w:r>
      <w:r w:rsidR="003B195A" w:rsidRPr="001B20C7">
        <w:rPr>
          <w:rFonts w:ascii="Arial" w:hAnsi="Arial" w:cs="Arial"/>
          <w:snapToGrid w:val="0"/>
          <w:sz w:val="22"/>
          <w:szCs w:val="22"/>
        </w:rPr>
        <w:t>Note 30.</w:t>
      </w:r>
    </w:p>
    <w:p w:rsidR="001D5752" w:rsidRPr="001B20C7" w:rsidRDefault="001D5752" w:rsidP="00823EFA">
      <w:pPr>
        <w:jc w:val="both"/>
        <w:rPr>
          <w:rFonts w:ascii="Arial" w:hAnsi="Arial" w:cs="Arial"/>
          <w:snapToGrid w:val="0"/>
          <w:sz w:val="22"/>
          <w:szCs w:val="22"/>
        </w:rPr>
      </w:pPr>
    </w:p>
    <w:p w:rsidR="001D5752" w:rsidRPr="001B20C7" w:rsidRDefault="001D5752" w:rsidP="00823EFA">
      <w:pPr>
        <w:jc w:val="both"/>
        <w:rPr>
          <w:rFonts w:ascii="Arial" w:hAnsi="Arial" w:cs="Arial"/>
          <w:snapToGrid w:val="0"/>
          <w:sz w:val="22"/>
          <w:szCs w:val="22"/>
        </w:rPr>
      </w:pPr>
      <w:r w:rsidRPr="001B20C7">
        <w:rPr>
          <w:rFonts w:ascii="Arial" w:hAnsi="Arial" w:cs="Arial"/>
          <w:snapToGrid w:val="0"/>
          <w:sz w:val="22"/>
          <w:szCs w:val="22"/>
        </w:rPr>
        <w:t xml:space="preserve">The budgets of </w:t>
      </w:r>
      <w:r w:rsidR="00912E65" w:rsidRPr="001B20C7">
        <w:rPr>
          <w:rFonts w:ascii="Arial" w:hAnsi="Arial" w:cs="Arial"/>
          <w:snapToGrid w:val="0"/>
          <w:sz w:val="22"/>
          <w:szCs w:val="22"/>
        </w:rPr>
        <w:t>NTA</w:t>
      </w:r>
      <w:r w:rsidRPr="001B20C7">
        <w:rPr>
          <w:rFonts w:ascii="Arial" w:hAnsi="Arial" w:cs="Arial"/>
          <w:snapToGrid w:val="0"/>
          <w:sz w:val="22"/>
          <w:szCs w:val="22"/>
        </w:rPr>
        <w:t xml:space="preserve"> were not made publicly available. These budget figures were those approved by the governing body both at the beginning and during the year following a period of consultation with the public.</w:t>
      </w:r>
    </w:p>
    <w:p w:rsidR="001D5752" w:rsidRPr="001B20C7" w:rsidRDefault="001D5752" w:rsidP="00823EFA">
      <w:pPr>
        <w:jc w:val="both"/>
        <w:rPr>
          <w:rFonts w:ascii="Arial" w:hAnsi="Arial" w:cs="Arial"/>
          <w:snapToGrid w:val="0"/>
          <w:sz w:val="22"/>
          <w:szCs w:val="22"/>
        </w:rPr>
      </w:pPr>
    </w:p>
    <w:p w:rsidR="001D5752" w:rsidRPr="001B20C7" w:rsidRDefault="00AF15AB" w:rsidP="003B195A">
      <w:pPr>
        <w:pStyle w:val="ListParagraph"/>
        <w:numPr>
          <w:ilvl w:val="1"/>
          <w:numId w:val="4"/>
        </w:numPr>
        <w:tabs>
          <w:tab w:val="left" w:pos="720"/>
          <w:tab w:val="left" w:pos="1134"/>
        </w:tabs>
        <w:ind w:left="0" w:firstLine="0"/>
        <w:jc w:val="both"/>
        <w:rPr>
          <w:rFonts w:ascii="Arial" w:hAnsi="Arial" w:cs="Arial"/>
          <w:b/>
          <w:i/>
          <w:snapToGrid w:val="0"/>
          <w:sz w:val="22"/>
          <w:szCs w:val="22"/>
        </w:rPr>
      </w:pPr>
      <w:r w:rsidRPr="001B20C7">
        <w:rPr>
          <w:rFonts w:ascii="Arial" w:hAnsi="Arial" w:cs="Arial"/>
          <w:b/>
          <w:i/>
          <w:snapToGrid w:val="0"/>
          <w:sz w:val="22"/>
          <w:szCs w:val="22"/>
        </w:rPr>
        <w:t>Employee B</w:t>
      </w:r>
      <w:r w:rsidR="00BD3BB8" w:rsidRPr="001B20C7">
        <w:rPr>
          <w:rFonts w:ascii="Arial" w:hAnsi="Arial" w:cs="Arial"/>
          <w:b/>
          <w:i/>
          <w:snapToGrid w:val="0"/>
          <w:sz w:val="22"/>
          <w:szCs w:val="22"/>
        </w:rPr>
        <w:t>enefits</w:t>
      </w:r>
    </w:p>
    <w:p w:rsidR="00BD3BB8" w:rsidRPr="001B20C7" w:rsidRDefault="00BD3BB8" w:rsidP="00823EFA">
      <w:pPr>
        <w:jc w:val="both"/>
        <w:rPr>
          <w:rFonts w:ascii="Arial" w:hAnsi="Arial" w:cs="Arial"/>
          <w:snapToGrid w:val="0"/>
          <w:sz w:val="22"/>
          <w:szCs w:val="22"/>
        </w:rPr>
      </w:pPr>
    </w:p>
    <w:p w:rsidR="00BD3BB8" w:rsidRPr="001B20C7" w:rsidRDefault="00BD3BB8" w:rsidP="00823EFA">
      <w:pPr>
        <w:jc w:val="both"/>
        <w:rPr>
          <w:rFonts w:ascii="Arial" w:hAnsi="Arial" w:cs="Arial"/>
          <w:snapToGrid w:val="0"/>
          <w:sz w:val="22"/>
          <w:szCs w:val="22"/>
        </w:rPr>
      </w:pPr>
      <w:r w:rsidRPr="001B20C7">
        <w:rPr>
          <w:rFonts w:ascii="Arial" w:hAnsi="Arial" w:cs="Arial"/>
          <w:snapToGrid w:val="0"/>
          <w:sz w:val="22"/>
          <w:szCs w:val="22"/>
        </w:rPr>
        <w:t xml:space="preserve">The employees of </w:t>
      </w:r>
      <w:r w:rsidR="00912E65" w:rsidRPr="001B20C7">
        <w:rPr>
          <w:rFonts w:ascii="Arial" w:hAnsi="Arial" w:cs="Arial"/>
          <w:snapToGrid w:val="0"/>
          <w:sz w:val="22"/>
          <w:szCs w:val="22"/>
        </w:rPr>
        <w:t>NTA</w:t>
      </w:r>
      <w:r w:rsidRPr="001B20C7">
        <w:rPr>
          <w:rFonts w:ascii="Arial" w:hAnsi="Arial" w:cs="Arial"/>
          <w:snapToGrid w:val="0"/>
          <w:sz w:val="22"/>
          <w:szCs w:val="22"/>
        </w:rPr>
        <w:t xml:space="preserve"> are member</w:t>
      </w:r>
      <w:r w:rsidR="00072240" w:rsidRPr="001B20C7">
        <w:rPr>
          <w:rFonts w:ascii="Arial" w:hAnsi="Arial" w:cs="Arial"/>
          <w:snapToGrid w:val="0"/>
          <w:sz w:val="22"/>
          <w:szCs w:val="22"/>
        </w:rPr>
        <w:t>s</w:t>
      </w:r>
      <w:r w:rsidRPr="001B20C7">
        <w:rPr>
          <w:rFonts w:ascii="Arial" w:hAnsi="Arial" w:cs="Arial"/>
          <w:snapToGrid w:val="0"/>
          <w:sz w:val="22"/>
          <w:szCs w:val="22"/>
        </w:rPr>
        <w:t xml:space="preserve"> </w:t>
      </w:r>
      <w:r w:rsidR="00C7797A" w:rsidRPr="001B20C7">
        <w:rPr>
          <w:rFonts w:ascii="Arial" w:hAnsi="Arial" w:cs="Arial"/>
          <w:snapToGrid w:val="0"/>
          <w:sz w:val="22"/>
          <w:szCs w:val="22"/>
        </w:rPr>
        <w:t>o</w:t>
      </w:r>
      <w:r w:rsidRPr="001B20C7">
        <w:rPr>
          <w:rFonts w:ascii="Arial" w:hAnsi="Arial" w:cs="Arial"/>
          <w:snapToGrid w:val="0"/>
          <w:sz w:val="22"/>
          <w:szCs w:val="22"/>
        </w:rPr>
        <w:t>f the Government Service Insurance System (GSIS), which provides life and retirement insurance coverage.</w:t>
      </w:r>
    </w:p>
    <w:p w:rsidR="00BD3BB8" w:rsidRPr="001B20C7" w:rsidRDefault="00BD3BB8" w:rsidP="00823EFA">
      <w:pPr>
        <w:jc w:val="both"/>
        <w:rPr>
          <w:rFonts w:ascii="Arial" w:hAnsi="Arial" w:cs="Arial"/>
          <w:snapToGrid w:val="0"/>
          <w:sz w:val="22"/>
          <w:szCs w:val="22"/>
        </w:rPr>
      </w:pPr>
    </w:p>
    <w:p w:rsidR="00BD3BB8" w:rsidRPr="001B20C7" w:rsidRDefault="00912E65" w:rsidP="00823EFA">
      <w:pPr>
        <w:jc w:val="both"/>
        <w:rPr>
          <w:rFonts w:ascii="Arial" w:hAnsi="Arial" w:cs="Arial"/>
          <w:snapToGrid w:val="0"/>
          <w:sz w:val="22"/>
          <w:szCs w:val="22"/>
        </w:rPr>
      </w:pPr>
      <w:r w:rsidRPr="001B20C7">
        <w:rPr>
          <w:rFonts w:ascii="Arial" w:hAnsi="Arial" w:cs="Arial"/>
          <w:snapToGrid w:val="0"/>
          <w:sz w:val="22"/>
          <w:szCs w:val="22"/>
        </w:rPr>
        <w:t>NTA</w:t>
      </w:r>
      <w:r w:rsidR="00BD3BB8" w:rsidRPr="001B20C7">
        <w:rPr>
          <w:rFonts w:ascii="Arial" w:hAnsi="Arial" w:cs="Arial"/>
          <w:snapToGrid w:val="0"/>
          <w:sz w:val="22"/>
          <w:szCs w:val="22"/>
        </w:rPr>
        <w:t xml:space="preserve"> recognizes the undiscounted amount of short term employee benefits, like salaries, wages, bonuses, allowance, etc., as expense unless capitalized, and as a liability after deducting the amount paid.</w:t>
      </w:r>
    </w:p>
    <w:p w:rsidR="00300CE9" w:rsidRDefault="00300CE9" w:rsidP="00823EFA">
      <w:pPr>
        <w:jc w:val="both"/>
        <w:rPr>
          <w:rFonts w:ascii="Arial" w:hAnsi="Arial" w:cs="Arial"/>
          <w:snapToGrid w:val="0"/>
          <w:sz w:val="22"/>
          <w:szCs w:val="22"/>
        </w:rPr>
      </w:pPr>
    </w:p>
    <w:p w:rsidR="001B20C7" w:rsidRDefault="001B20C7" w:rsidP="00823EFA">
      <w:pPr>
        <w:jc w:val="both"/>
        <w:rPr>
          <w:rFonts w:ascii="Arial" w:hAnsi="Arial" w:cs="Arial"/>
          <w:snapToGrid w:val="0"/>
          <w:sz w:val="22"/>
          <w:szCs w:val="22"/>
        </w:rPr>
      </w:pPr>
    </w:p>
    <w:p w:rsidR="001B20C7" w:rsidRDefault="001B20C7" w:rsidP="00823EFA">
      <w:pPr>
        <w:jc w:val="both"/>
        <w:rPr>
          <w:rFonts w:ascii="Arial" w:hAnsi="Arial" w:cs="Arial"/>
          <w:snapToGrid w:val="0"/>
          <w:sz w:val="22"/>
          <w:szCs w:val="22"/>
        </w:rPr>
      </w:pPr>
    </w:p>
    <w:p w:rsidR="00EA037D" w:rsidRDefault="00EA037D" w:rsidP="00823EFA">
      <w:pPr>
        <w:jc w:val="both"/>
        <w:rPr>
          <w:rFonts w:ascii="Arial" w:hAnsi="Arial" w:cs="Arial"/>
          <w:snapToGrid w:val="0"/>
          <w:sz w:val="22"/>
          <w:szCs w:val="22"/>
        </w:rPr>
      </w:pPr>
    </w:p>
    <w:p w:rsidR="00EA037D" w:rsidRDefault="00EA037D" w:rsidP="00823EFA">
      <w:pPr>
        <w:jc w:val="both"/>
        <w:rPr>
          <w:rFonts w:ascii="Arial" w:hAnsi="Arial" w:cs="Arial"/>
          <w:snapToGrid w:val="0"/>
          <w:sz w:val="22"/>
          <w:szCs w:val="22"/>
        </w:rPr>
      </w:pPr>
    </w:p>
    <w:p w:rsidR="001B20C7" w:rsidRDefault="001B20C7" w:rsidP="00823EFA">
      <w:pPr>
        <w:jc w:val="both"/>
        <w:rPr>
          <w:rFonts w:ascii="Arial" w:hAnsi="Arial" w:cs="Arial"/>
          <w:snapToGrid w:val="0"/>
          <w:sz w:val="22"/>
          <w:szCs w:val="22"/>
        </w:rPr>
      </w:pPr>
    </w:p>
    <w:p w:rsidR="00C85BA0" w:rsidRPr="001B20C7" w:rsidRDefault="00C85BA0" w:rsidP="00823EFA">
      <w:pPr>
        <w:jc w:val="both"/>
        <w:rPr>
          <w:rFonts w:ascii="Arial" w:hAnsi="Arial" w:cs="Arial"/>
          <w:snapToGrid w:val="0"/>
          <w:sz w:val="22"/>
          <w:szCs w:val="22"/>
        </w:rPr>
      </w:pPr>
    </w:p>
    <w:p w:rsidR="005E297B" w:rsidRPr="001B20C7" w:rsidRDefault="005E297B" w:rsidP="003B195A">
      <w:pPr>
        <w:pStyle w:val="ListParagraph"/>
        <w:numPr>
          <w:ilvl w:val="1"/>
          <w:numId w:val="4"/>
        </w:numPr>
        <w:tabs>
          <w:tab w:val="left" w:pos="720"/>
          <w:tab w:val="left" w:pos="1134"/>
        </w:tabs>
        <w:ind w:left="0" w:firstLine="0"/>
        <w:jc w:val="both"/>
        <w:rPr>
          <w:rFonts w:ascii="Arial" w:hAnsi="Arial" w:cs="Arial"/>
          <w:b/>
          <w:i/>
          <w:snapToGrid w:val="0"/>
          <w:sz w:val="22"/>
          <w:szCs w:val="22"/>
        </w:rPr>
      </w:pPr>
      <w:r w:rsidRPr="001B20C7">
        <w:rPr>
          <w:rFonts w:ascii="Arial" w:hAnsi="Arial" w:cs="Arial"/>
          <w:b/>
          <w:i/>
          <w:snapToGrid w:val="0"/>
          <w:sz w:val="22"/>
          <w:szCs w:val="22"/>
        </w:rPr>
        <w:t xml:space="preserve">Measurement </w:t>
      </w:r>
      <w:r w:rsidR="00B658A1" w:rsidRPr="001B20C7">
        <w:rPr>
          <w:rFonts w:ascii="Arial" w:hAnsi="Arial" w:cs="Arial"/>
          <w:b/>
          <w:i/>
          <w:snapToGrid w:val="0"/>
          <w:sz w:val="22"/>
          <w:szCs w:val="22"/>
        </w:rPr>
        <w:t xml:space="preserve">of </w:t>
      </w:r>
      <w:r w:rsidRPr="001B20C7">
        <w:rPr>
          <w:rFonts w:ascii="Arial" w:hAnsi="Arial" w:cs="Arial"/>
          <w:b/>
          <w:i/>
          <w:snapToGrid w:val="0"/>
          <w:sz w:val="22"/>
          <w:szCs w:val="22"/>
        </w:rPr>
        <w:t>Uncertainty</w:t>
      </w:r>
    </w:p>
    <w:p w:rsidR="005E297B" w:rsidRPr="001B20C7" w:rsidRDefault="005E297B" w:rsidP="00823EFA">
      <w:pPr>
        <w:jc w:val="both"/>
        <w:rPr>
          <w:rFonts w:ascii="Arial" w:hAnsi="Arial" w:cs="Arial"/>
          <w:snapToGrid w:val="0"/>
          <w:sz w:val="22"/>
          <w:szCs w:val="22"/>
        </w:rPr>
      </w:pPr>
    </w:p>
    <w:p w:rsidR="00EC2B58" w:rsidRPr="001B20C7" w:rsidRDefault="00EC2B58" w:rsidP="00823EFA">
      <w:pPr>
        <w:jc w:val="both"/>
        <w:rPr>
          <w:rFonts w:ascii="Arial" w:hAnsi="Arial" w:cs="Arial"/>
          <w:snapToGrid w:val="0"/>
          <w:sz w:val="22"/>
          <w:szCs w:val="22"/>
        </w:rPr>
      </w:pPr>
      <w:r w:rsidRPr="001B20C7">
        <w:rPr>
          <w:rFonts w:ascii="Arial" w:hAnsi="Arial" w:cs="Arial"/>
          <w:snapToGrid w:val="0"/>
          <w:sz w:val="22"/>
          <w:szCs w:val="22"/>
        </w:rPr>
        <w:t xml:space="preserve">The preparation of financial statements in conformity with </w:t>
      </w:r>
      <w:proofErr w:type="gramStart"/>
      <w:r w:rsidRPr="001B20C7">
        <w:rPr>
          <w:rFonts w:ascii="Arial" w:hAnsi="Arial" w:cs="Arial"/>
          <w:snapToGrid w:val="0"/>
          <w:sz w:val="22"/>
          <w:szCs w:val="22"/>
        </w:rPr>
        <w:t>PPSAS,</w:t>
      </w:r>
      <w:proofErr w:type="gramEnd"/>
      <w:r w:rsidRPr="001B20C7">
        <w:rPr>
          <w:rFonts w:ascii="Arial" w:hAnsi="Arial" w:cs="Arial"/>
          <w:snapToGrid w:val="0"/>
          <w:sz w:val="22"/>
          <w:szCs w:val="22"/>
        </w:rPr>
        <w:t xml:space="preserve"> requires management to make estimates and assumptions that affect the reporting amounts of assets and liabilities, and disclosure of contingent assets and liabilities, at the date of the fina</w:t>
      </w:r>
      <w:r w:rsidR="0017749D" w:rsidRPr="001B20C7">
        <w:rPr>
          <w:rFonts w:ascii="Arial" w:hAnsi="Arial" w:cs="Arial"/>
          <w:snapToGrid w:val="0"/>
          <w:sz w:val="22"/>
          <w:szCs w:val="22"/>
        </w:rPr>
        <w:t>ncial statements</w:t>
      </w:r>
      <w:r w:rsidR="00B658A1" w:rsidRPr="001B20C7">
        <w:rPr>
          <w:rFonts w:ascii="Arial" w:hAnsi="Arial" w:cs="Arial"/>
          <w:snapToGrid w:val="0"/>
          <w:sz w:val="22"/>
          <w:szCs w:val="22"/>
        </w:rPr>
        <w:t>.</w:t>
      </w:r>
      <w:r w:rsidR="0017749D" w:rsidRPr="001B20C7">
        <w:rPr>
          <w:rFonts w:ascii="Arial" w:hAnsi="Arial" w:cs="Arial"/>
          <w:snapToGrid w:val="0"/>
          <w:sz w:val="22"/>
          <w:szCs w:val="22"/>
        </w:rPr>
        <w:t xml:space="preserve"> Items requiring the use of significant estimates include allowance for doubtful account, useful life of assets, impairment of assets and estimated </w:t>
      </w:r>
      <w:r w:rsidR="00E170D4" w:rsidRPr="001B20C7">
        <w:rPr>
          <w:rFonts w:ascii="Arial" w:hAnsi="Arial" w:cs="Arial"/>
          <w:snapToGrid w:val="0"/>
          <w:sz w:val="22"/>
          <w:szCs w:val="22"/>
        </w:rPr>
        <w:t xml:space="preserve">           </w:t>
      </w:r>
      <w:r w:rsidR="0017749D" w:rsidRPr="001B20C7">
        <w:rPr>
          <w:rFonts w:ascii="Arial" w:hAnsi="Arial" w:cs="Arial"/>
          <w:snapToGrid w:val="0"/>
          <w:sz w:val="22"/>
          <w:szCs w:val="22"/>
        </w:rPr>
        <w:t>employee benefits.</w:t>
      </w:r>
    </w:p>
    <w:p w:rsidR="0017749D" w:rsidRPr="001B20C7" w:rsidRDefault="0017749D" w:rsidP="00823EFA">
      <w:pPr>
        <w:jc w:val="both"/>
        <w:rPr>
          <w:rFonts w:ascii="Arial" w:hAnsi="Arial" w:cs="Arial"/>
          <w:snapToGrid w:val="0"/>
          <w:sz w:val="22"/>
          <w:szCs w:val="22"/>
        </w:rPr>
      </w:pPr>
    </w:p>
    <w:p w:rsidR="004906B6" w:rsidRPr="001B20C7" w:rsidRDefault="0017749D" w:rsidP="00823EFA">
      <w:pPr>
        <w:jc w:val="both"/>
        <w:rPr>
          <w:rFonts w:ascii="Arial" w:hAnsi="Arial" w:cs="Arial"/>
          <w:snapToGrid w:val="0"/>
          <w:sz w:val="22"/>
          <w:szCs w:val="22"/>
        </w:rPr>
      </w:pPr>
      <w:r w:rsidRPr="001B20C7">
        <w:rPr>
          <w:rFonts w:ascii="Arial" w:hAnsi="Arial" w:cs="Arial"/>
          <w:snapToGrid w:val="0"/>
          <w:sz w:val="22"/>
          <w:szCs w:val="22"/>
        </w:rPr>
        <w:t>Estimates were based on the best information available at the time of preparation of the financial statements and were reviewed annually to reflect new information as it becomes available. Measurement</w:t>
      </w:r>
      <w:r w:rsidR="00B658A1" w:rsidRPr="001B20C7">
        <w:rPr>
          <w:rFonts w:ascii="Arial" w:hAnsi="Arial" w:cs="Arial"/>
          <w:snapToGrid w:val="0"/>
          <w:sz w:val="22"/>
          <w:szCs w:val="22"/>
        </w:rPr>
        <w:t xml:space="preserve"> of</w:t>
      </w:r>
      <w:r w:rsidRPr="001B20C7">
        <w:rPr>
          <w:rFonts w:ascii="Arial" w:hAnsi="Arial" w:cs="Arial"/>
          <w:snapToGrid w:val="0"/>
          <w:sz w:val="22"/>
          <w:szCs w:val="22"/>
        </w:rPr>
        <w:t xml:space="preserve"> uncertainty exists in these financial statements. Actual results could differ from these estimates.</w:t>
      </w:r>
    </w:p>
    <w:p w:rsidR="004C4767" w:rsidRPr="001B20C7" w:rsidRDefault="004C4767" w:rsidP="004235A4">
      <w:pPr>
        <w:ind w:left="1134"/>
        <w:jc w:val="both"/>
        <w:rPr>
          <w:rFonts w:ascii="Arial" w:hAnsi="Arial" w:cs="Arial"/>
          <w:snapToGrid w:val="0"/>
          <w:sz w:val="22"/>
          <w:szCs w:val="22"/>
        </w:rPr>
      </w:pPr>
    </w:p>
    <w:p w:rsidR="00AF15AB" w:rsidRPr="001B20C7" w:rsidRDefault="00AF15AB" w:rsidP="004235A4">
      <w:pPr>
        <w:ind w:left="1134"/>
        <w:jc w:val="both"/>
        <w:rPr>
          <w:rFonts w:ascii="Arial" w:hAnsi="Arial" w:cs="Arial"/>
          <w:snapToGrid w:val="0"/>
          <w:sz w:val="22"/>
          <w:szCs w:val="22"/>
        </w:rPr>
      </w:pPr>
    </w:p>
    <w:p w:rsidR="004235A4" w:rsidRPr="001B20C7" w:rsidRDefault="00C7797A" w:rsidP="008D2847">
      <w:pPr>
        <w:pStyle w:val="Caption"/>
        <w:numPr>
          <w:ilvl w:val="0"/>
          <w:numId w:val="1"/>
        </w:numPr>
        <w:tabs>
          <w:tab w:val="clear" w:pos="360"/>
          <w:tab w:val="left" w:pos="720"/>
        </w:tabs>
        <w:ind w:left="0" w:firstLine="0"/>
        <w:jc w:val="both"/>
        <w:rPr>
          <w:rFonts w:cs="Arial"/>
          <w:color w:val="auto"/>
          <w:szCs w:val="22"/>
        </w:rPr>
      </w:pPr>
      <w:r w:rsidRPr="001B20C7">
        <w:rPr>
          <w:rFonts w:cs="Arial"/>
          <w:color w:val="auto"/>
          <w:szCs w:val="22"/>
        </w:rPr>
        <w:t>PRIOR PERIOD ADJUSTMENTS</w:t>
      </w:r>
    </w:p>
    <w:p w:rsidR="004235A4" w:rsidRPr="001B20C7" w:rsidRDefault="004235A4" w:rsidP="004235A4">
      <w:pPr>
        <w:rPr>
          <w:rFonts w:ascii="Arial" w:hAnsi="Arial" w:cs="Arial"/>
          <w:sz w:val="22"/>
          <w:szCs w:val="22"/>
        </w:rPr>
      </w:pPr>
    </w:p>
    <w:p w:rsidR="00C7797A" w:rsidRPr="001B20C7" w:rsidRDefault="00C7797A" w:rsidP="00AB56A1">
      <w:pPr>
        <w:pStyle w:val="ListParagraph"/>
        <w:numPr>
          <w:ilvl w:val="0"/>
          <w:numId w:val="4"/>
        </w:numPr>
        <w:tabs>
          <w:tab w:val="left" w:pos="1134"/>
        </w:tabs>
        <w:jc w:val="both"/>
        <w:rPr>
          <w:rFonts w:ascii="Arial" w:hAnsi="Arial" w:cs="Arial"/>
          <w:b/>
          <w:snapToGrid w:val="0"/>
          <w:vanish/>
          <w:sz w:val="22"/>
          <w:szCs w:val="22"/>
        </w:rPr>
      </w:pPr>
    </w:p>
    <w:p w:rsidR="00C04184" w:rsidRPr="001B20C7" w:rsidRDefault="00C04184" w:rsidP="003B195A">
      <w:pPr>
        <w:pStyle w:val="ListParagraph"/>
        <w:numPr>
          <w:ilvl w:val="1"/>
          <w:numId w:val="4"/>
        </w:numPr>
        <w:ind w:left="0" w:firstLine="0"/>
        <w:jc w:val="both"/>
        <w:rPr>
          <w:rFonts w:ascii="Arial" w:hAnsi="Arial" w:cs="Arial"/>
          <w:b/>
          <w:i/>
          <w:sz w:val="22"/>
          <w:szCs w:val="22"/>
        </w:rPr>
      </w:pPr>
      <w:r w:rsidRPr="001B20C7">
        <w:rPr>
          <w:rFonts w:ascii="Arial" w:hAnsi="Arial" w:cs="Arial"/>
          <w:b/>
          <w:i/>
          <w:sz w:val="22"/>
          <w:szCs w:val="22"/>
        </w:rPr>
        <w:t>Due to prior period error</w:t>
      </w:r>
    </w:p>
    <w:p w:rsidR="00C04184" w:rsidRPr="001B20C7" w:rsidRDefault="00C04184" w:rsidP="003B195A">
      <w:pPr>
        <w:jc w:val="both"/>
        <w:rPr>
          <w:rFonts w:ascii="Arial" w:hAnsi="Arial" w:cs="Arial"/>
          <w:sz w:val="22"/>
          <w:szCs w:val="22"/>
        </w:rPr>
      </w:pPr>
    </w:p>
    <w:p w:rsidR="00C04184" w:rsidRPr="001B20C7" w:rsidRDefault="00C04184" w:rsidP="003B195A">
      <w:pPr>
        <w:jc w:val="both"/>
        <w:rPr>
          <w:rFonts w:ascii="Arial" w:hAnsi="Arial" w:cs="Arial"/>
          <w:color w:val="000000" w:themeColor="text1"/>
          <w:sz w:val="22"/>
          <w:szCs w:val="22"/>
        </w:rPr>
      </w:pPr>
      <w:r w:rsidRPr="001B20C7">
        <w:rPr>
          <w:rFonts w:ascii="Arial" w:hAnsi="Arial" w:cs="Arial"/>
          <w:snapToGrid w:val="0"/>
          <w:color w:val="000000" w:themeColor="text1"/>
          <w:sz w:val="22"/>
          <w:szCs w:val="22"/>
        </w:rPr>
        <w:t>NTA</w:t>
      </w:r>
      <w:r w:rsidRPr="001B20C7">
        <w:rPr>
          <w:rFonts w:ascii="Arial" w:hAnsi="Arial" w:cs="Arial"/>
          <w:color w:val="000000" w:themeColor="text1"/>
          <w:sz w:val="22"/>
          <w:szCs w:val="22"/>
        </w:rPr>
        <w:t xml:space="preserve"> has determined that prior period errors include over/understatement of assets/payables due to variance in actual/non-payment of expenses and reclassification of account.  As a result, the </w:t>
      </w:r>
      <w:r w:rsidR="00AF15AB" w:rsidRPr="001B20C7">
        <w:rPr>
          <w:rFonts w:ascii="Arial" w:hAnsi="Arial" w:cs="Arial"/>
          <w:color w:val="000000" w:themeColor="text1"/>
          <w:sz w:val="22"/>
          <w:szCs w:val="22"/>
        </w:rPr>
        <w:t>accumulated surplus</w:t>
      </w:r>
      <w:r w:rsidRPr="001B20C7">
        <w:rPr>
          <w:rFonts w:ascii="Arial" w:hAnsi="Arial" w:cs="Arial"/>
          <w:color w:val="000000" w:themeColor="text1"/>
          <w:sz w:val="22"/>
          <w:szCs w:val="22"/>
        </w:rPr>
        <w:t xml:space="preserve"> and other accounts were restated for a net amount of P6</w:t>
      </w:r>
      <w:proofErr w:type="gramStart"/>
      <w:r w:rsidRPr="001B20C7">
        <w:rPr>
          <w:rFonts w:ascii="Arial" w:hAnsi="Arial" w:cs="Arial"/>
          <w:color w:val="000000" w:themeColor="text1"/>
          <w:sz w:val="22"/>
          <w:szCs w:val="22"/>
        </w:rPr>
        <w:t>,421,600</w:t>
      </w:r>
      <w:proofErr w:type="gramEnd"/>
      <w:r w:rsidRPr="001B20C7">
        <w:rPr>
          <w:rFonts w:ascii="Arial" w:hAnsi="Arial" w:cs="Arial"/>
          <w:color w:val="000000" w:themeColor="text1"/>
          <w:sz w:val="22"/>
          <w:szCs w:val="22"/>
        </w:rPr>
        <w:t xml:space="preserve"> to correct the reported financial statements.</w:t>
      </w:r>
      <w:bookmarkStart w:id="1" w:name="_GoBack"/>
      <w:bookmarkEnd w:id="1"/>
      <w:r w:rsidR="00232620" w:rsidRPr="001B20C7">
        <w:rPr>
          <w:rFonts w:ascii="Arial" w:hAnsi="Arial" w:cs="Arial"/>
          <w:color w:val="000000" w:themeColor="text1"/>
          <w:sz w:val="22"/>
          <w:szCs w:val="22"/>
        </w:rPr>
        <w:t xml:space="preserve"> </w:t>
      </w:r>
      <w:r w:rsidR="00C73031" w:rsidRPr="001B20C7">
        <w:rPr>
          <w:rFonts w:ascii="Arial" w:hAnsi="Arial" w:cs="Arial"/>
          <w:color w:val="000000" w:themeColor="text1"/>
          <w:sz w:val="22"/>
          <w:szCs w:val="22"/>
        </w:rPr>
        <w:t xml:space="preserve">Other adjustments amounting to </w:t>
      </w:r>
      <w:r w:rsidR="00AF15AB" w:rsidRPr="001B20C7">
        <w:rPr>
          <w:rFonts w:ascii="Arial" w:hAnsi="Arial" w:cs="Arial"/>
          <w:color w:val="000000" w:themeColor="text1"/>
          <w:sz w:val="22"/>
          <w:szCs w:val="22"/>
        </w:rPr>
        <w:t>P41</w:t>
      </w:r>
      <w:proofErr w:type="gramStart"/>
      <w:r w:rsidR="00AF15AB" w:rsidRPr="001B20C7">
        <w:rPr>
          <w:rFonts w:ascii="Arial" w:hAnsi="Arial" w:cs="Arial"/>
          <w:color w:val="000000" w:themeColor="text1"/>
          <w:sz w:val="22"/>
          <w:szCs w:val="22"/>
        </w:rPr>
        <w:t>,664,843</w:t>
      </w:r>
      <w:proofErr w:type="gramEnd"/>
      <w:r w:rsidR="00AF15AB" w:rsidRPr="001B20C7">
        <w:rPr>
          <w:rFonts w:ascii="Arial" w:hAnsi="Arial" w:cs="Arial"/>
          <w:color w:val="000000" w:themeColor="text1"/>
          <w:sz w:val="22"/>
          <w:szCs w:val="22"/>
        </w:rPr>
        <w:t xml:space="preserve"> include</w:t>
      </w:r>
      <w:r w:rsidR="004842EA" w:rsidRPr="001B20C7">
        <w:rPr>
          <w:rFonts w:ascii="Arial" w:hAnsi="Arial" w:cs="Arial"/>
          <w:color w:val="000000" w:themeColor="text1"/>
          <w:sz w:val="22"/>
          <w:szCs w:val="22"/>
        </w:rPr>
        <w:t xml:space="preserve"> unrecorded expenses and adjustments to inventories</w:t>
      </w:r>
      <w:r w:rsidR="003B195A" w:rsidRPr="001B20C7">
        <w:rPr>
          <w:rFonts w:ascii="Arial" w:hAnsi="Arial" w:cs="Arial"/>
          <w:color w:val="000000" w:themeColor="text1"/>
          <w:sz w:val="22"/>
          <w:szCs w:val="22"/>
        </w:rPr>
        <w:t xml:space="preserve"> (</w:t>
      </w:r>
      <w:r w:rsidR="00AF15AB" w:rsidRPr="001B20C7">
        <w:rPr>
          <w:rFonts w:ascii="Arial" w:hAnsi="Arial" w:cs="Arial"/>
          <w:color w:val="000000" w:themeColor="text1"/>
          <w:sz w:val="22"/>
          <w:szCs w:val="22"/>
        </w:rPr>
        <w:t xml:space="preserve">see </w:t>
      </w:r>
      <w:r w:rsidR="003B195A" w:rsidRPr="001B20C7">
        <w:rPr>
          <w:rFonts w:ascii="Arial" w:hAnsi="Arial" w:cs="Arial"/>
          <w:color w:val="000000" w:themeColor="text1"/>
          <w:sz w:val="22"/>
          <w:szCs w:val="22"/>
        </w:rPr>
        <w:t>Note 29)</w:t>
      </w:r>
      <w:r w:rsidR="004842EA" w:rsidRPr="001B20C7">
        <w:rPr>
          <w:rFonts w:ascii="Arial" w:hAnsi="Arial" w:cs="Arial"/>
          <w:color w:val="000000" w:themeColor="text1"/>
          <w:sz w:val="22"/>
          <w:szCs w:val="22"/>
        </w:rPr>
        <w:t>.</w:t>
      </w:r>
    </w:p>
    <w:p w:rsidR="00C7797A" w:rsidRPr="001B20C7" w:rsidRDefault="00C7797A" w:rsidP="00C7797A">
      <w:pPr>
        <w:rPr>
          <w:rFonts w:ascii="Arial" w:hAnsi="Arial" w:cs="Arial"/>
          <w:sz w:val="22"/>
          <w:szCs w:val="22"/>
        </w:rPr>
      </w:pPr>
    </w:p>
    <w:p w:rsidR="00C04184" w:rsidRPr="001B20C7" w:rsidRDefault="00C04184" w:rsidP="00C7797A">
      <w:pPr>
        <w:rPr>
          <w:rFonts w:ascii="Arial" w:hAnsi="Arial" w:cs="Arial"/>
          <w:sz w:val="22"/>
          <w:szCs w:val="22"/>
        </w:rPr>
      </w:pPr>
    </w:p>
    <w:p w:rsidR="00C7797A" w:rsidRPr="001B20C7" w:rsidRDefault="00C7797A" w:rsidP="008D2847">
      <w:pPr>
        <w:pStyle w:val="Caption"/>
        <w:numPr>
          <w:ilvl w:val="0"/>
          <w:numId w:val="1"/>
        </w:numPr>
        <w:tabs>
          <w:tab w:val="clear" w:pos="360"/>
          <w:tab w:val="left" w:pos="720"/>
        </w:tabs>
        <w:ind w:left="0" w:firstLine="0"/>
        <w:jc w:val="both"/>
        <w:rPr>
          <w:rFonts w:cs="Arial"/>
          <w:color w:val="auto"/>
          <w:szCs w:val="22"/>
        </w:rPr>
      </w:pPr>
      <w:r w:rsidRPr="001B20C7">
        <w:rPr>
          <w:rFonts w:cs="Arial"/>
          <w:color w:val="auto"/>
          <w:szCs w:val="22"/>
        </w:rPr>
        <w:t>EXPLANATION OF TRANSITION TO PPSASs</w:t>
      </w:r>
    </w:p>
    <w:p w:rsidR="00C7797A" w:rsidRPr="001B20C7" w:rsidRDefault="00C7797A" w:rsidP="00C7797A">
      <w:pPr>
        <w:rPr>
          <w:rFonts w:ascii="Arial" w:hAnsi="Arial" w:cs="Arial"/>
          <w:sz w:val="22"/>
          <w:szCs w:val="22"/>
        </w:rPr>
      </w:pPr>
    </w:p>
    <w:p w:rsidR="00C7797A" w:rsidRPr="001B20C7" w:rsidRDefault="00C7797A" w:rsidP="003B195A">
      <w:pPr>
        <w:jc w:val="both"/>
        <w:rPr>
          <w:rFonts w:ascii="Arial" w:hAnsi="Arial" w:cs="Arial"/>
          <w:sz w:val="22"/>
          <w:szCs w:val="22"/>
        </w:rPr>
      </w:pPr>
      <w:r w:rsidRPr="001B20C7">
        <w:rPr>
          <w:rFonts w:ascii="Arial" w:hAnsi="Arial" w:cs="Arial"/>
          <w:sz w:val="22"/>
          <w:szCs w:val="22"/>
        </w:rPr>
        <w:t xml:space="preserve">As stated in Note 2, these are </w:t>
      </w:r>
      <w:r w:rsidR="00912E65" w:rsidRPr="001B20C7">
        <w:rPr>
          <w:rFonts w:ascii="Arial" w:hAnsi="Arial" w:cs="Arial"/>
          <w:snapToGrid w:val="0"/>
          <w:sz w:val="22"/>
          <w:szCs w:val="22"/>
        </w:rPr>
        <w:t>NTA</w:t>
      </w:r>
      <w:r w:rsidRPr="001B20C7">
        <w:rPr>
          <w:rFonts w:ascii="Arial" w:hAnsi="Arial" w:cs="Arial"/>
          <w:sz w:val="22"/>
          <w:szCs w:val="22"/>
        </w:rPr>
        <w:t>'s first financial statements prepared in accordance with PPSASs.</w:t>
      </w:r>
    </w:p>
    <w:p w:rsidR="00C7797A" w:rsidRPr="001B20C7" w:rsidRDefault="00C7797A" w:rsidP="003B195A">
      <w:pPr>
        <w:jc w:val="both"/>
        <w:rPr>
          <w:rFonts w:ascii="Arial" w:hAnsi="Arial" w:cs="Arial"/>
          <w:sz w:val="22"/>
          <w:szCs w:val="22"/>
        </w:rPr>
      </w:pPr>
    </w:p>
    <w:p w:rsidR="00C7797A" w:rsidRPr="001B20C7" w:rsidRDefault="00C7797A" w:rsidP="003B195A">
      <w:pPr>
        <w:jc w:val="both"/>
        <w:rPr>
          <w:rFonts w:ascii="Arial" w:hAnsi="Arial" w:cs="Arial"/>
          <w:sz w:val="22"/>
          <w:szCs w:val="22"/>
        </w:rPr>
      </w:pPr>
      <w:r w:rsidRPr="001B20C7">
        <w:rPr>
          <w:rFonts w:ascii="Arial" w:hAnsi="Arial" w:cs="Arial"/>
          <w:sz w:val="22"/>
          <w:szCs w:val="22"/>
        </w:rPr>
        <w:t xml:space="preserve">The accounting policies set out in Note </w:t>
      </w:r>
      <w:r w:rsidR="00AF15AB" w:rsidRPr="001B20C7">
        <w:rPr>
          <w:rFonts w:ascii="Arial" w:hAnsi="Arial" w:cs="Arial"/>
          <w:sz w:val="22"/>
          <w:szCs w:val="22"/>
        </w:rPr>
        <w:t>4</w:t>
      </w:r>
      <w:r w:rsidRPr="001B20C7">
        <w:rPr>
          <w:rFonts w:ascii="Arial" w:hAnsi="Arial" w:cs="Arial"/>
          <w:sz w:val="22"/>
          <w:szCs w:val="22"/>
        </w:rPr>
        <w:t xml:space="preserve"> have been applied in preparing the financial statements for the year ended December 31, 2017, the comparative information presented in these financial statements for the year ended December 31, 2016 and in the preparation of an opening </w:t>
      </w:r>
      <w:r w:rsidR="00072240" w:rsidRPr="001B20C7">
        <w:rPr>
          <w:rFonts w:ascii="Arial" w:hAnsi="Arial" w:cs="Arial"/>
          <w:sz w:val="22"/>
          <w:szCs w:val="22"/>
        </w:rPr>
        <w:t>PPSAS</w:t>
      </w:r>
      <w:r w:rsidRPr="001B20C7">
        <w:rPr>
          <w:rFonts w:ascii="Arial" w:hAnsi="Arial" w:cs="Arial"/>
          <w:sz w:val="22"/>
          <w:szCs w:val="22"/>
        </w:rPr>
        <w:t xml:space="preserve"> statement of financial position at January 1, 2016 (</w:t>
      </w:r>
      <w:r w:rsidR="00912E65" w:rsidRPr="001B20C7">
        <w:rPr>
          <w:rFonts w:ascii="Arial" w:hAnsi="Arial" w:cs="Arial"/>
          <w:snapToGrid w:val="0"/>
          <w:sz w:val="22"/>
          <w:szCs w:val="22"/>
        </w:rPr>
        <w:t>NTA</w:t>
      </w:r>
      <w:r w:rsidRPr="001B20C7">
        <w:rPr>
          <w:rFonts w:ascii="Arial" w:hAnsi="Arial" w:cs="Arial"/>
          <w:sz w:val="22"/>
          <w:szCs w:val="22"/>
        </w:rPr>
        <w:t>’s date of transition).</w:t>
      </w:r>
    </w:p>
    <w:p w:rsidR="00C7797A" w:rsidRPr="001B20C7" w:rsidRDefault="00C7797A" w:rsidP="003B195A">
      <w:pPr>
        <w:jc w:val="both"/>
        <w:rPr>
          <w:rFonts w:ascii="Arial" w:hAnsi="Arial" w:cs="Arial"/>
          <w:sz w:val="22"/>
          <w:szCs w:val="22"/>
        </w:rPr>
      </w:pPr>
    </w:p>
    <w:p w:rsidR="00C7797A" w:rsidRPr="001B20C7" w:rsidRDefault="00C7797A" w:rsidP="003B195A">
      <w:pPr>
        <w:jc w:val="both"/>
        <w:rPr>
          <w:rFonts w:ascii="Arial" w:hAnsi="Arial" w:cs="Arial"/>
          <w:sz w:val="22"/>
          <w:szCs w:val="22"/>
        </w:rPr>
      </w:pPr>
      <w:r w:rsidRPr="001B20C7">
        <w:rPr>
          <w:rFonts w:ascii="Arial" w:hAnsi="Arial" w:cs="Arial"/>
          <w:sz w:val="22"/>
          <w:szCs w:val="22"/>
        </w:rPr>
        <w:t xml:space="preserve">In preparing its opening statement of financial position, </w:t>
      </w:r>
      <w:r w:rsidR="00912E65" w:rsidRPr="001B20C7">
        <w:rPr>
          <w:rFonts w:ascii="Arial" w:hAnsi="Arial" w:cs="Arial"/>
          <w:snapToGrid w:val="0"/>
          <w:sz w:val="22"/>
          <w:szCs w:val="22"/>
        </w:rPr>
        <w:t>NTA</w:t>
      </w:r>
      <w:r w:rsidR="008D2847" w:rsidRPr="001B20C7">
        <w:rPr>
          <w:rFonts w:ascii="Arial" w:hAnsi="Arial" w:cs="Arial"/>
          <w:sz w:val="22"/>
          <w:szCs w:val="22"/>
        </w:rPr>
        <w:t xml:space="preserve"> had</w:t>
      </w:r>
      <w:r w:rsidRPr="001B20C7">
        <w:rPr>
          <w:rFonts w:ascii="Arial" w:hAnsi="Arial" w:cs="Arial"/>
          <w:sz w:val="22"/>
          <w:szCs w:val="22"/>
        </w:rPr>
        <w:t xml:space="preserve"> adjusted amounts reported previously in financial statements prepared in accordance w</w:t>
      </w:r>
      <w:r w:rsidR="008D2847" w:rsidRPr="001B20C7">
        <w:rPr>
          <w:rFonts w:ascii="Arial" w:hAnsi="Arial" w:cs="Arial"/>
          <w:sz w:val="22"/>
          <w:szCs w:val="22"/>
        </w:rPr>
        <w:t xml:space="preserve">ith previous generally accepted </w:t>
      </w:r>
      <w:r w:rsidRPr="001B20C7">
        <w:rPr>
          <w:rFonts w:ascii="Arial" w:hAnsi="Arial" w:cs="Arial"/>
          <w:sz w:val="22"/>
          <w:szCs w:val="22"/>
        </w:rPr>
        <w:t xml:space="preserve">accounting principles </w:t>
      </w:r>
      <w:r w:rsidR="008D2847" w:rsidRPr="001B20C7">
        <w:rPr>
          <w:rFonts w:ascii="Arial" w:hAnsi="Arial" w:cs="Arial"/>
          <w:sz w:val="22"/>
          <w:szCs w:val="22"/>
        </w:rPr>
        <w:t>(GAAP)</w:t>
      </w:r>
      <w:r w:rsidRPr="001B20C7">
        <w:rPr>
          <w:rFonts w:ascii="Arial" w:hAnsi="Arial" w:cs="Arial"/>
          <w:sz w:val="22"/>
          <w:szCs w:val="22"/>
        </w:rPr>
        <w:t xml:space="preserve">. An explanation of how the transition from previous </w:t>
      </w:r>
      <w:r w:rsidR="008D2847" w:rsidRPr="001B20C7">
        <w:rPr>
          <w:rFonts w:ascii="Arial" w:hAnsi="Arial" w:cs="Arial"/>
          <w:sz w:val="22"/>
          <w:szCs w:val="22"/>
        </w:rPr>
        <w:t>GAAP</w:t>
      </w:r>
      <w:r w:rsidRPr="001B20C7">
        <w:rPr>
          <w:rFonts w:ascii="Arial" w:hAnsi="Arial" w:cs="Arial"/>
          <w:sz w:val="22"/>
          <w:szCs w:val="22"/>
        </w:rPr>
        <w:t xml:space="preserve"> to PPSASs has affected </w:t>
      </w:r>
      <w:r w:rsidR="00912E65" w:rsidRPr="001B20C7">
        <w:rPr>
          <w:rFonts w:ascii="Arial" w:hAnsi="Arial" w:cs="Arial"/>
          <w:snapToGrid w:val="0"/>
          <w:sz w:val="22"/>
          <w:szCs w:val="22"/>
        </w:rPr>
        <w:t>NTA</w:t>
      </w:r>
      <w:r w:rsidRPr="001B20C7">
        <w:rPr>
          <w:rFonts w:ascii="Arial" w:hAnsi="Arial" w:cs="Arial"/>
          <w:sz w:val="22"/>
          <w:szCs w:val="22"/>
        </w:rPr>
        <w:t>'s financial position, financial performance and cash flows is set out in the following tables:</w:t>
      </w:r>
    </w:p>
    <w:p w:rsidR="00231BF7" w:rsidRPr="001B20C7" w:rsidRDefault="00231BF7" w:rsidP="00C7797A">
      <w:pPr>
        <w:rPr>
          <w:rFonts w:ascii="Arial" w:hAnsi="Arial" w:cs="Arial"/>
          <w:sz w:val="22"/>
          <w:szCs w:val="22"/>
        </w:rPr>
      </w:pPr>
    </w:p>
    <w:p w:rsidR="00300CE9" w:rsidRPr="001B20C7" w:rsidRDefault="00300CE9" w:rsidP="00C7797A">
      <w:pPr>
        <w:rPr>
          <w:rFonts w:ascii="Arial" w:hAnsi="Arial" w:cs="Arial"/>
          <w:sz w:val="22"/>
          <w:szCs w:val="22"/>
        </w:rPr>
      </w:pPr>
    </w:p>
    <w:p w:rsidR="001B20C7" w:rsidRDefault="001B20C7" w:rsidP="00C7797A">
      <w:pPr>
        <w:rPr>
          <w:rFonts w:ascii="Arial" w:hAnsi="Arial" w:cs="Arial"/>
          <w:sz w:val="22"/>
          <w:szCs w:val="22"/>
        </w:rPr>
      </w:pPr>
    </w:p>
    <w:p w:rsidR="001B20C7" w:rsidRDefault="001B20C7" w:rsidP="00C7797A">
      <w:pPr>
        <w:rPr>
          <w:rFonts w:ascii="Arial" w:hAnsi="Arial" w:cs="Arial"/>
          <w:sz w:val="22"/>
          <w:szCs w:val="22"/>
        </w:rPr>
      </w:pPr>
    </w:p>
    <w:p w:rsidR="00C85BA0" w:rsidRPr="001B20C7" w:rsidRDefault="00C85BA0" w:rsidP="00C7797A">
      <w:pPr>
        <w:rPr>
          <w:rFonts w:ascii="Arial" w:hAnsi="Arial" w:cs="Arial"/>
          <w:sz w:val="22"/>
          <w:szCs w:val="22"/>
        </w:rPr>
      </w:pPr>
    </w:p>
    <w:p w:rsidR="00300CE9" w:rsidRPr="001B20C7" w:rsidRDefault="00300CE9" w:rsidP="00C7797A">
      <w:pPr>
        <w:rPr>
          <w:rFonts w:ascii="Arial" w:hAnsi="Arial" w:cs="Arial"/>
          <w:sz w:val="22"/>
          <w:szCs w:val="22"/>
        </w:rPr>
      </w:pPr>
    </w:p>
    <w:tbl>
      <w:tblPr>
        <w:tblpPr w:leftFromText="180" w:rightFromText="180" w:vertAnchor="text" w:tblpX="-162" w:tblpY="1"/>
        <w:tblOverlap w:val="never"/>
        <w:tblW w:w="9378" w:type="dxa"/>
        <w:tblLook w:val="04A0"/>
      </w:tblPr>
      <w:tblGrid>
        <w:gridCol w:w="263"/>
        <w:gridCol w:w="1735"/>
        <w:gridCol w:w="1350"/>
        <w:gridCol w:w="1435"/>
        <w:gridCol w:w="1360"/>
        <w:gridCol w:w="1345"/>
        <w:gridCol w:w="261"/>
        <w:gridCol w:w="1629"/>
      </w:tblGrid>
      <w:tr w:rsidR="003B195A" w:rsidRPr="008D2847" w:rsidTr="009528D1">
        <w:trPr>
          <w:trHeight w:val="99"/>
        </w:trPr>
        <w:tc>
          <w:tcPr>
            <w:tcW w:w="9378" w:type="dxa"/>
            <w:gridSpan w:val="8"/>
            <w:noWrap/>
            <w:hideMark/>
          </w:tcPr>
          <w:p w:rsidR="003B195A" w:rsidRPr="008D2847" w:rsidRDefault="003B195A" w:rsidP="009528D1">
            <w:pPr>
              <w:pStyle w:val="NoSpacing"/>
              <w:jc w:val="both"/>
              <w:rPr>
                <w:rFonts w:ascii="Arial Narrow" w:hAnsi="Arial Narrow"/>
                <w:sz w:val="19"/>
                <w:szCs w:val="19"/>
                <w:lang w:val="en-PH"/>
              </w:rPr>
            </w:pPr>
            <w:r w:rsidRPr="008D2847">
              <w:rPr>
                <w:rFonts w:ascii="Arial Narrow" w:hAnsi="Arial Narrow"/>
                <w:b/>
                <w:bCs/>
                <w:sz w:val="19"/>
                <w:szCs w:val="19"/>
                <w:lang w:val="en-PH"/>
              </w:rPr>
              <w:lastRenderedPageBreak/>
              <w:t>Reconciliation of Net Assets/Equity</w:t>
            </w:r>
          </w:p>
        </w:tc>
      </w:tr>
      <w:tr w:rsidR="003B195A" w:rsidRPr="008D2847" w:rsidTr="009528D1">
        <w:trPr>
          <w:trHeight w:val="99"/>
        </w:trPr>
        <w:tc>
          <w:tcPr>
            <w:tcW w:w="9378" w:type="dxa"/>
            <w:gridSpan w:val="8"/>
            <w:noWrap/>
            <w:hideMark/>
          </w:tcPr>
          <w:p w:rsidR="003B195A" w:rsidRPr="008D2847" w:rsidRDefault="003B195A" w:rsidP="009528D1">
            <w:pPr>
              <w:pStyle w:val="NoSpacing"/>
              <w:jc w:val="both"/>
              <w:rPr>
                <w:rFonts w:ascii="Arial Narrow" w:hAnsi="Arial Narrow"/>
                <w:sz w:val="19"/>
                <w:szCs w:val="19"/>
                <w:lang w:val="en-PH"/>
              </w:rPr>
            </w:pPr>
            <w:r w:rsidRPr="008D2847">
              <w:rPr>
                <w:rFonts w:ascii="Arial Narrow" w:hAnsi="Arial Narrow"/>
                <w:sz w:val="19"/>
                <w:szCs w:val="19"/>
                <w:lang w:val="en-PH"/>
              </w:rPr>
              <w:t>At January 1, 2016</w:t>
            </w:r>
          </w:p>
        </w:tc>
      </w:tr>
      <w:tr w:rsidR="003B195A" w:rsidRPr="008D2847" w:rsidTr="009528D1">
        <w:trPr>
          <w:trHeight w:val="81"/>
        </w:trPr>
        <w:tc>
          <w:tcPr>
            <w:tcW w:w="263" w:type="dxa"/>
            <w:tcBorders>
              <w:top w:val="nil"/>
              <w:left w:val="nil"/>
              <w:bottom w:val="single" w:sz="4" w:space="0" w:color="auto"/>
              <w:right w:val="nil"/>
            </w:tcBorders>
            <w:noWrap/>
          </w:tcPr>
          <w:p w:rsidR="003B195A" w:rsidRPr="008D2847" w:rsidRDefault="003B195A" w:rsidP="009528D1">
            <w:pPr>
              <w:pStyle w:val="NoSpacing"/>
              <w:jc w:val="both"/>
              <w:rPr>
                <w:rFonts w:ascii="Arial Narrow" w:hAnsi="Arial Narrow"/>
                <w:sz w:val="19"/>
                <w:szCs w:val="19"/>
                <w:lang w:val="en-PH"/>
              </w:rPr>
            </w:pPr>
          </w:p>
        </w:tc>
        <w:tc>
          <w:tcPr>
            <w:tcW w:w="1735" w:type="dxa"/>
            <w:tcBorders>
              <w:top w:val="nil"/>
              <w:left w:val="nil"/>
              <w:bottom w:val="single" w:sz="4" w:space="0" w:color="auto"/>
              <w:right w:val="nil"/>
            </w:tcBorders>
            <w:noWrap/>
          </w:tcPr>
          <w:p w:rsidR="003B195A" w:rsidRPr="008D2847" w:rsidRDefault="003B195A" w:rsidP="009528D1">
            <w:pPr>
              <w:pStyle w:val="NoSpacing"/>
              <w:jc w:val="both"/>
              <w:rPr>
                <w:rFonts w:ascii="Arial Narrow" w:hAnsi="Arial Narrow"/>
                <w:sz w:val="19"/>
                <w:szCs w:val="19"/>
                <w:lang w:val="en-PH"/>
              </w:rPr>
            </w:pPr>
          </w:p>
        </w:tc>
        <w:tc>
          <w:tcPr>
            <w:tcW w:w="1350" w:type="dxa"/>
            <w:tcBorders>
              <w:top w:val="nil"/>
              <w:left w:val="nil"/>
              <w:bottom w:val="single" w:sz="4" w:space="0" w:color="auto"/>
              <w:right w:val="nil"/>
            </w:tcBorders>
            <w:noWrap/>
          </w:tcPr>
          <w:p w:rsidR="003B195A" w:rsidRPr="008D2847" w:rsidRDefault="003B195A" w:rsidP="009528D1">
            <w:pPr>
              <w:pStyle w:val="NoSpacing"/>
              <w:jc w:val="both"/>
              <w:rPr>
                <w:rFonts w:ascii="Arial Narrow" w:hAnsi="Arial Narrow"/>
                <w:sz w:val="19"/>
                <w:szCs w:val="19"/>
                <w:lang w:val="en-PH"/>
              </w:rPr>
            </w:pPr>
          </w:p>
        </w:tc>
        <w:tc>
          <w:tcPr>
            <w:tcW w:w="1435" w:type="dxa"/>
            <w:tcBorders>
              <w:top w:val="nil"/>
              <w:left w:val="nil"/>
              <w:bottom w:val="single" w:sz="4" w:space="0" w:color="auto"/>
              <w:right w:val="nil"/>
            </w:tcBorders>
            <w:noWrap/>
          </w:tcPr>
          <w:p w:rsidR="003B195A" w:rsidRPr="008D2847" w:rsidRDefault="003B195A" w:rsidP="009528D1">
            <w:pPr>
              <w:pStyle w:val="NoSpacing"/>
              <w:jc w:val="both"/>
              <w:rPr>
                <w:rFonts w:ascii="Arial Narrow" w:hAnsi="Arial Narrow"/>
                <w:sz w:val="19"/>
                <w:szCs w:val="19"/>
                <w:lang w:val="en-PH"/>
              </w:rPr>
            </w:pPr>
          </w:p>
        </w:tc>
        <w:tc>
          <w:tcPr>
            <w:tcW w:w="1360" w:type="dxa"/>
            <w:tcBorders>
              <w:top w:val="nil"/>
              <w:left w:val="nil"/>
              <w:bottom w:val="single" w:sz="4" w:space="0" w:color="auto"/>
              <w:right w:val="nil"/>
            </w:tcBorders>
            <w:noWrap/>
          </w:tcPr>
          <w:p w:rsidR="003B195A" w:rsidRPr="008D2847" w:rsidRDefault="003B195A" w:rsidP="009528D1">
            <w:pPr>
              <w:pStyle w:val="NoSpacing"/>
              <w:jc w:val="both"/>
              <w:rPr>
                <w:rFonts w:ascii="Arial Narrow" w:hAnsi="Arial Narrow"/>
                <w:sz w:val="19"/>
                <w:szCs w:val="19"/>
                <w:lang w:val="en-PH"/>
              </w:rPr>
            </w:pPr>
          </w:p>
        </w:tc>
        <w:tc>
          <w:tcPr>
            <w:tcW w:w="1345" w:type="dxa"/>
            <w:tcBorders>
              <w:top w:val="nil"/>
              <w:left w:val="nil"/>
              <w:bottom w:val="single" w:sz="4" w:space="0" w:color="auto"/>
              <w:right w:val="nil"/>
            </w:tcBorders>
            <w:noWrap/>
          </w:tcPr>
          <w:p w:rsidR="003B195A" w:rsidRPr="008D2847" w:rsidRDefault="003B195A" w:rsidP="009528D1">
            <w:pPr>
              <w:pStyle w:val="NoSpacing"/>
              <w:jc w:val="both"/>
              <w:rPr>
                <w:rFonts w:ascii="Arial Narrow" w:hAnsi="Arial Narrow"/>
                <w:sz w:val="19"/>
                <w:szCs w:val="19"/>
                <w:lang w:val="en-PH"/>
              </w:rPr>
            </w:pPr>
          </w:p>
        </w:tc>
        <w:tc>
          <w:tcPr>
            <w:tcW w:w="261" w:type="dxa"/>
            <w:tcBorders>
              <w:top w:val="nil"/>
              <w:left w:val="nil"/>
              <w:bottom w:val="single" w:sz="4" w:space="0" w:color="auto"/>
              <w:right w:val="nil"/>
            </w:tcBorders>
            <w:noWrap/>
          </w:tcPr>
          <w:p w:rsidR="003B195A" w:rsidRPr="008D2847" w:rsidRDefault="003B195A" w:rsidP="009528D1">
            <w:pPr>
              <w:pStyle w:val="NoSpacing"/>
              <w:jc w:val="both"/>
              <w:rPr>
                <w:rFonts w:ascii="Arial Narrow" w:hAnsi="Arial Narrow"/>
                <w:sz w:val="19"/>
                <w:szCs w:val="19"/>
                <w:lang w:val="en-PH"/>
              </w:rPr>
            </w:pPr>
          </w:p>
        </w:tc>
        <w:tc>
          <w:tcPr>
            <w:tcW w:w="1629" w:type="dxa"/>
            <w:tcBorders>
              <w:top w:val="nil"/>
              <w:left w:val="nil"/>
              <w:bottom w:val="single" w:sz="4" w:space="0" w:color="auto"/>
              <w:right w:val="nil"/>
            </w:tcBorders>
            <w:noWrap/>
          </w:tcPr>
          <w:p w:rsidR="003B195A" w:rsidRPr="008D2847" w:rsidRDefault="003B195A" w:rsidP="009528D1">
            <w:pPr>
              <w:pStyle w:val="NoSpacing"/>
              <w:jc w:val="both"/>
              <w:rPr>
                <w:rFonts w:ascii="Arial Narrow" w:hAnsi="Arial Narrow"/>
                <w:sz w:val="19"/>
                <w:szCs w:val="19"/>
                <w:lang w:val="en-PH"/>
              </w:rPr>
            </w:pPr>
          </w:p>
        </w:tc>
      </w:tr>
      <w:tr w:rsidR="003B195A" w:rsidRPr="008D2847" w:rsidTr="009528D1">
        <w:trPr>
          <w:trHeight w:val="215"/>
        </w:trPr>
        <w:tc>
          <w:tcPr>
            <w:tcW w:w="263" w:type="dxa"/>
            <w:tcBorders>
              <w:top w:val="single" w:sz="4" w:space="0" w:color="auto"/>
              <w:left w:val="nil"/>
              <w:bottom w:val="nil"/>
              <w:right w:val="nil"/>
            </w:tcBorders>
            <w:noWrap/>
            <w:hideMark/>
          </w:tcPr>
          <w:p w:rsidR="003B195A" w:rsidRPr="008D2847" w:rsidRDefault="003B195A" w:rsidP="009528D1">
            <w:pPr>
              <w:pStyle w:val="NoSpacing"/>
              <w:jc w:val="both"/>
              <w:rPr>
                <w:rFonts w:ascii="Arial Narrow" w:hAnsi="Arial Narrow"/>
                <w:b/>
                <w:bCs/>
                <w:sz w:val="19"/>
                <w:szCs w:val="19"/>
                <w:lang w:val="en-PH"/>
              </w:rPr>
            </w:pPr>
            <w:r w:rsidRPr="008D2847">
              <w:rPr>
                <w:rFonts w:ascii="Arial Narrow" w:hAnsi="Arial Narrow"/>
                <w:b/>
                <w:bCs/>
                <w:sz w:val="19"/>
                <w:szCs w:val="19"/>
                <w:lang w:val="en-PH"/>
              </w:rPr>
              <w:t> </w:t>
            </w:r>
          </w:p>
        </w:tc>
        <w:tc>
          <w:tcPr>
            <w:tcW w:w="1735" w:type="dxa"/>
            <w:tcBorders>
              <w:top w:val="single" w:sz="4" w:space="0" w:color="auto"/>
              <w:left w:val="nil"/>
              <w:bottom w:val="nil"/>
              <w:right w:val="nil"/>
            </w:tcBorders>
            <w:noWrap/>
            <w:hideMark/>
          </w:tcPr>
          <w:p w:rsidR="003B195A" w:rsidRPr="008D2847" w:rsidRDefault="003B195A" w:rsidP="009528D1">
            <w:pPr>
              <w:pStyle w:val="NoSpacing"/>
              <w:jc w:val="both"/>
              <w:rPr>
                <w:rFonts w:ascii="Arial Narrow" w:hAnsi="Arial Narrow"/>
                <w:b/>
                <w:bCs/>
                <w:sz w:val="19"/>
                <w:szCs w:val="19"/>
                <w:lang w:val="en-PH"/>
              </w:rPr>
            </w:pPr>
            <w:r w:rsidRPr="008D2847">
              <w:rPr>
                <w:rFonts w:ascii="Arial Narrow" w:hAnsi="Arial Narrow"/>
                <w:b/>
                <w:bCs/>
                <w:sz w:val="19"/>
                <w:szCs w:val="19"/>
                <w:lang w:val="en-PH"/>
              </w:rPr>
              <w:t> </w:t>
            </w:r>
          </w:p>
        </w:tc>
        <w:tc>
          <w:tcPr>
            <w:tcW w:w="1350" w:type="dxa"/>
            <w:vMerge w:val="restart"/>
            <w:tcBorders>
              <w:top w:val="single" w:sz="4" w:space="0" w:color="auto"/>
              <w:left w:val="nil"/>
              <w:bottom w:val="single" w:sz="4" w:space="0" w:color="auto"/>
              <w:right w:val="nil"/>
            </w:tcBorders>
            <w:vAlign w:val="center"/>
            <w:hideMark/>
          </w:tcPr>
          <w:p w:rsidR="003B195A" w:rsidRPr="008D2847" w:rsidRDefault="003B195A" w:rsidP="009528D1">
            <w:pPr>
              <w:pStyle w:val="NoSpacing"/>
              <w:jc w:val="right"/>
              <w:rPr>
                <w:rFonts w:ascii="Arial Narrow" w:hAnsi="Arial Narrow"/>
                <w:b/>
                <w:bCs/>
                <w:sz w:val="19"/>
                <w:szCs w:val="19"/>
                <w:lang w:val="en-PH"/>
              </w:rPr>
            </w:pPr>
            <w:r w:rsidRPr="008D2847">
              <w:rPr>
                <w:rFonts w:ascii="Arial Narrow" w:hAnsi="Arial Narrow"/>
                <w:b/>
                <w:bCs/>
                <w:sz w:val="19"/>
                <w:szCs w:val="19"/>
                <w:lang w:val="en-PH"/>
              </w:rPr>
              <w:t>Previous GAAP</w:t>
            </w:r>
          </w:p>
        </w:tc>
        <w:tc>
          <w:tcPr>
            <w:tcW w:w="2795" w:type="dxa"/>
            <w:gridSpan w:val="2"/>
            <w:tcBorders>
              <w:top w:val="single" w:sz="4" w:space="0" w:color="auto"/>
              <w:left w:val="nil"/>
              <w:bottom w:val="single" w:sz="4" w:space="0" w:color="auto"/>
              <w:right w:val="nil"/>
            </w:tcBorders>
            <w:noWrap/>
            <w:vAlign w:val="center"/>
            <w:hideMark/>
          </w:tcPr>
          <w:p w:rsidR="003B195A" w:rsidRPr="008D2847" w:rsidRDefault="003B195A" w:rsidP="009528D1">
            <w:pPr>
              <w:pStyle w:val="NoSpacing"/>
              <w:jc w:val="right"/>
              <w:rPr>
                <w:rFonts w:ascii="Arial Narrow" w:hAnsi="Arial Narrow"/>
                <w:b/>
                <w:bCs/>
                <w:sz w:val="19"/>
                <w:szCs w:val="19"/>
                <w:lang w:val="en-PH"/>
              </w:rPr>
            </w:pPr>
            <w:r w:rsidRPr="008D2847">
              <w:rPr>
                <w:rFonts w:ascii="Arial Narrow" w:hAnsi="Arial Narrow"/>
                <w:b/>
                <w:bCs/>
                <w:sz w:val="19"/>
                <w:szCs w:val="19"/>
                <w:lang w:val="en-PH"/>
              </w:rPr>
              <w:t>Effect of transition to PPSASs</w:t>
            </w:r>
          </w:p>
        </w:tc>
        <w:tc>
          <w:tcPr>
            <w:tcW w:w="1345" w:type="dxa"/>
            <w:vMerge w:val="restart"/>
            <w:tcBorders>
              <w:top w:val="single" w:sz="4" w:space="0" w:color="auto"/>
              <w:left w:val="nil"/>
              <w:bottom w:val="single" w:sz="4" w:space="0" w:color="auto"/>
              <w:right w:val="nil"/>
            </w:tcBorders>
            <w:vAlign w:val="center"/>
            <w:hideMark/>
          </w:tcPr>
          <w:p w:rsidR="003B195A" w:rsidRPr="008D2847" w:rsidRDefault="003B195A" w:rsidP="009528D1">
            <w:pPr>
              <w:pStyle w:val="NoSpacing"/>
              <w:jc w:val="right"/>
              <w:rPr>
                <w:rFonts w:ascii="Arial Narrow" w:hAnsi="Arial Narrow"/>
                <w:b/>
                <w:bCs/>
                <w:sz w:val="19"/>
                <w:szCs w:val="19"/>
                <w:lang w:val="en-PH"/>
              </w:rPr>
            </w:pPr>
            <w:r w:rsidRPr="008D2847">
              <w:rPr>
                <w:rFonts w:ascii="Arial Narrow" w:hAnsi="Arial Narrow"/>
                <w:b/>
                <w:bCs/>
                <w:sz w:val="19"/>
                <w:szCs w:val="19"/>
                <w:lang w:val="en-PH"/>
              </w:rPr>
              <w:t>PPSASs</w:t>
            </w:r>
          </w:p>
        </w:tc>
        <w:tc>
          <w:tcPr>
            <w:tcW w:w="261" w:type="dxa"/>
            <w:tcBorders>
              <w:top w:val="single" w:sz="4" w:space="0" w:color="auto"/>
              <w:left w:val="nil"/>
              <w:bottom w:val="nil"/>
              <w:right w:val="nil"/>
            </w:tcBorders>
            <w:vAlign w:val="center"/>
            <w:hideMark/>
          </w:tcPr>
          <w:p w:rsidR="003B195A" w:rsidRPr="008D2847" w:rsidRDefault="003B195A" w:rsidP="009528D1">
            <w:pPr>
              <w:jc w:val="right"/>
              <w:rPr>
                <w:rFonts w:ascii="Arial Narrow" w:hAnsi="Arial Narrow" w:cs="Arial"/>
                <w:b/>
                <w:bCs/>
                <w:sz w:val="19"/>
                <w:szCs w:val="19"/>
                <w:lang w:val="en-PH"/>
              </w:rPr>
            </w:pPr>
          </w:p>
        </w:tc>
        <w:tc>
          <w:tcPr>
            <w:tcW w:w="1629" w:type="dxa"/>
            <w:tcBorders>
              <w:top w:val="single" w:sz="4" w:space="0" w:color="auto"/>
              <w:left w:val="nil"/>
              <w:bottom w:val="nil"/>
              <w:right w:val="nil"/>
            </w:tcBorders>
            <w:noWrap/>
            <w:vAlign w:val="center"/>
            <w:hideMark/>
          </w:tcPr>
          <w:p w:rsidR="003B195A" w:rsidRPr="008D2847" w:rsidRDefault="003B195A" w:rsidP="009528D1">
            <w:pPr>
              <w:jc w:val="right"/>
              <w:rPr>
                <w:rFonts w:ascii="Arial Narrow" w:hAnsi="Arial Narrow" w:cs="Arial"/>
                <w:sz w:val="19"/>
                <w:szCs w:val="19"/>
                <w:lang w:val="en-PH" w:eastAsia="en-PH"/>
              </w:rPr>
            </w:pPr>
          </w:p>
        </w:tc>
      </w:tr>
      <w:tr w:rsidR="003B195A" w:rsidRPr="008D2847" w:rsidTr="009528D1">
        <w:trPr>
          <w:trHeight w:val="629"/>
        </w:trPr>
        <w:tc>
          <w:tcPr>
            <w:tcW w:w="263" w:type="dxa"/>
            <w:tcBorders>
              <w:top w:val="nil"/>
              <w:left w:val="nil"/>
              <w:bottom w:val="single" w:sz="4" w:space="0" w:color="auto"/>
              <w:right w:val="nil"/>
            </w:tcBorders>
            <w:hideMark/>
          </w:tcPr>
          <w:p w:rsidR="003B195A" w:rsidRPr="008D2847" w:rsidRDefault="003B195A" w:rsidP="009528D1">
            <w:pPr>
              <w:pStyle w:val="NoSpacing"/>
              <w:jc w:val="both"/>
              <w:rPr>
                <w:rFonts w:ascii="Arial Narrow" w:hAnsi="Arial Narrow"/>
                <w:b/>
                <w:bCs/>
                <w:sz w:val="19"/>
                <w:szCs w:val="19"/>
                <w:lang w:val="en-PH"/>
              </w:rPr>
            </w:pPr>
            <w:r w:rsidRPr="008D2847">
              <w:rPr>
                <w:rFonts w:ascii="Arial Narrow" w:hAnsi="Arial Narrow"/>
                <w:b/>
                <w:bCs/>
                <w:sz w:val="19"/>
                <w:szCs w:val="19"/>
                <w:lang w:val="en-PH"/>
              </w:rPr>
              <w:t> </w:t>
            </w:r>
          </w:p>
        </w:tc>
        <w:tc>
          <w:tcPr>
            <w:tcW w:w="1735" w:type="dxa"/>
            <w:tcBorders>
              <w:top w:val="nil"/>
              <w:left w:val="nil"/>
              <w:bottom w:val="single" w:sz="4" w:space="0" w:color="auto"/>
              <w:right w:val="nil"/>
            </w:tcBorders>
            <w:hideMark/>
          </w:tcPr>
          <w:p w:rsidR="003B195A" w:rsidRPr="008D2847" w:rsidRDefault="003B195A" w:rsidP="009528D1">
            <w:pPr>
              <w:pStyle w:val="NoSpacing"/>
              <w:jc w:val="both"/>
              <w:rPr>
                <w:rFonts w:ascii="Arial Narrow" w:hAnsi="Arial Narrow"/>
                <w:b/>
                <w:bCs/>
                <w:sz w:val="19"/>
                <w:szCs w:val="19"/>
                <w:lang w:val="en-PH"/>
              </w:rPr>
            </w:pPr>
            <w:r w:rsidRPr="008D2847">
              <w:rPr>
                <w:rFonts w:ascii="Arial Narrow" w:hAnsi="Arial Narrow"/>
                <w:b/>
                <w:bCs/>
                <w:sz w:val="19"/>
                <w:szCs w:val="19"/>
                <w:lang w:val="en-PH"/>
              </w:rPr>
              <w:t> </w:t>
            </w:r>
          </w:p>
        </w:tc>
        <w:tc>
          <w:tcPr>
            <w:tcW w:w="1350" w:type="dxa"/>
            <w:vMerge/>
            <w:tcBorders>
              <w:top w:val="single" w:sz="4" w:space="0" w:color="auto"/>
              <w:left w:val="nil"/>
              <w:bottom w:val="single" w:sz="4" w:space="0" w:color="auto"/>
              <w:right w:val="nil"/>
            </w:tcBorders>
            <w:vAlign w:val="center"/>
            <w:hideMark/>
          </w:tcPr>
          <w:p w:rsidR="003B195A" w:rsidRPr="008D2847" w:rsidRDefault="003B195A" w:rsidP="009528D1">
            <w:pPr>
              <w:jc w:val="right"/>
              <w:rPr>
                <w:rFonts w:ascii="Arial Narrow" w:eastAsia="Calibri" w:hAnsi="Arial Narrow" w:cs="Arial"/>
                <w:b/>
                <w:bCs/>
                <w:sz w:val="19"/>
                <w:szCs w:val="19"/>
                <w:lang w:val="en-PH"/>
              </w:rPr>
            </w:pPr>
          </w:p>
        </w:tc>
        <w:tc>
          <w:tcPr>
            <w:tcW w:w="1435" w:type="dxa"/>
            <w:tcBorders>
              <w:top w:val="single" w:sz="4" w:space="0" w:color="auto"/>
              <w:left w:val="nil"/>
              <w:bottom w:val="single" w:sz="4" w:space="0" w:color="auto"/>
              <w:right w:val="nil"/>
            </w:tcBorders>
            <w:vAlign w:val="center"/>
            <w:hideMark/>
          </w:tcPr>
          <w:p w:rsidR="003B195A" w:rsidRPr="008D2847" w:rsidRDefault="003B195A" w:rsidP="009528D1">
            <w:pPr>
              <w:pStyle w:val="NoSpacing"/>
              <w:jc w:val="right"/>
              <w:rPr>
                <w:rFonts w:ascii="Arial Narrow" w:hAnsi="Arial Narrow"/>
                <w:b/>
                <w:bCs/>
                <w:sz w:val="19"/>
                <w:szCs w:val="19"/>
                <w:lang w:val="en-PH"/>
              </w:rPr>
            </w:pPr>
            <w:r w:rsidRPr="008D2847">
              <w:rPr>
                <w:rFonts w:ascii="Arial Narrow" w:hAnsi="Arial Narrow"/>
                <w:b/>
                <w:bCs/>
                <w:sz w:val="19"/>
                <w:szCs w:val="19"/>
                <w:lang w:val="en-PH"/>
              </w:rPr>
              <w:t>Reclassification</w:t>
            </w:r>
          </w:p>
        </w:tc>
        <w:tc>
          <w:tcPr>
            <w:tcW w:w="1360" w:type="dxa"/>
            <w:tcBorders>
              <w:top w:val="single" w:sz="4" w:space="0" w:color="auto"/>
              <w:left w:val="nil"/>
              <w:bottom w:val="single" w:sz="4" w:space="0" w:color="auto"/>
              <w:right w:val="nil"/>
            </w:tcBorders>
            <w:vAlign w:val="center"/>
            <w:hideMark/>
          </w:tcPr>
          <w:p w:rsidR="003B195A" w:rsidRPr="008D2847" w:rsidRDefault="003B195A" w:rsidP="009528D1">
            <w:pPr>
              <w:pStyle w:val="NoSpacing"/>
              <w:jc w:val="right"/>
              <w:rPr>
                <w:rFonts w:ascii="Arial Narrow" w:hAnsi="Arial Narrow"/>
                <w:b/>
                <w:bCs/>
                <w:sz w:val="19"/>
                <w:szCs w:val="19"/>
                <w:lang w:val="en-PH"/>
              </w:rPr>
            </w:pPr>
            <w:r w:rsidRPr="008D2847">
              <w:rPr>
                <w:rFonts w:ascii="Arial Narrow" w:hAnsi="Arial Narrow"/>
                <w:b/>
                <w:bCs/>
                <w:sz w:val="19"/>
                <w:szCs w:val="19"/>
                <w:lang w:val="en-PH"/>
              </w:rPr>
              <w:t xml:space="preserve">Difference in </w:t>
            </w:r>
          </w:p>
          <w:p w:rsidR="003B195A" w:rsidRPr="008D2847" w:rsidRDefault="003B195A" w:rsidP="009528D1">
            <w:pPr>
              <w:pStyle w:val="NoSpacing"/>
              <w:jc w:val="right"/>
              <w:rPr>
                <w:rFonts w:ascii="Arial Narrow" w:hAnsi="Arial Narrow"/>
                <w:b/>
                <w:bCs/>
                <w:sz w:val="19"/>
                <w:szCs w:val="19"/>
                <w:lang w:val="en-PH"/>
              </w:rPr>
            </w:pPr>
            <w:r w:rsidRPr="008D2847">
              <w:rPr>
                <w:rFonts w:ascii="Arial Narrow" w:hAnsi="Arial Narrow"/>
                <w:b/>
                <w:bCs/>
                <w:sz w:val="19"/>
                <w:szCs w:val="19"/>
                <w:lang w:val="en-PH"/>
              </w:rPr>
              <w:t>recognition and measurement</w:t>
            </w:r>
          </w:p>
        </w:tc>
        <w:tc>
          <w:tcPr>
            <w:tcW w:w="1345" w:type="dxa"/>
            <w:vMerge/>
            <w:tcBorders>
              <w:top w:val="single" w:sz="4" w:space="0" w:color="auto"/>
              <w:left w:val="nil"/>
              <w:bottom w:val="single" w:sz="4" w:space="0" w:color="auto"/>
              <w:right w:val="nil"/>
            </w:tcBorders>
            <w:vAlign w:val="center"/>
            <w:hideMark/>
          </w:tcPr>
          <w:p w:rsidR="003B195A" w:rsidRPr="008D2847" w:rsidRDefault="003B195A" w:rsidP="009528D1">
            <w:pPr>
              <w:jc w:val="right"/>
              <w:rPr>
                <w:rFonts w:ascii="Arial Narrow" w:eastAsia="Calibri" w:hAnsi="Arial Narrow" w:cs="Arial"/>
                <w:b/>
                <w:bCs/>
                <w:sz w:val="19"/>
                <w:szCs w:val="19"/>
                <w:lang w:val="en-PH"/>
              </w:rPr>
            </w:pPr>
          </w:p>
        </w:tc>
        <w:tc>
          <w:tcPr>
            <w:tcW w:w="261" w:type="dxa"/>
            <w:tcBorders>
              <w:top w:val="nil"/>
              <w:left w:val="nil"/>
              <w:bottom w:val="single" w:sz="4" w:space="0" w:color="auto"/>
              <w:right w:val="nil"/>
            </w:tcBorders>
            <w:vAlign w:val="center"/>
            <w:hideMark/>
          </w:tcPr>
          <w:p w:rsidR="003B195A" w:rsidRPr="008D2847" w:rsidRDefault="003B195A" w:rsidP="009528D1">
            <w:pPr>
              <w:jc w:val="right"/>
              <w:rPr>
                <w:rFonts w:ascii="Arial Narrow" w:hAnsi="Arial Narrow" w:cs="Arial"/>
                <w:b/>
                <w:bCs/>
                <w:sz w:val="19"/>
                <w:szCs w:val="19"/>
                <w:lang w:val="en-PH"/>
              </w:rPr>
            </w:pPr>
          </w:p>
        </w:tc>
        <w:tc>
          <w:tcPr>
            <w:tcW w:w="1629" w:type="dxa"/>
            <w:tcBorders>
              <w:top w:val="nil"/>
              <w:left w:val="nil"/>
              <w:bottom w:val="single" w:sz="4" w:space="0" w:color="auto"/>
              <w:right w:val="nil"/>
            </w:tcBorders>
            <w:vAlign w:val="center"/>
            <w:hideMark/>
          </w:tcPr>
          <w:p w:rsidR="003B195A" w:rsidRPr="008D2847" w:rsidRDefault="003B195A" w:rsidP="009528D1">
            <w:pPr>
              <w:jc w:val="right"/>
              <w:rPr>
                <w:rFonts w:ascii="Arial Narrow" w:hAnsi="Arial Narrow" w:cs="Arial"/>
                <w:sz w:val="19"/>
                <w:szCs w:val="19"/>
                <w:lang w:val="en-PH" w:eastAsia="en-PH"/>
              </w:rPr>
            </w:pPr>
          </w:p>
        </w:tc>
      </w:tr>
      <w:tr w:rsidR="003B195A" w:rsidRPr="008D2847" w:rsidTr="009528D1">
        <w:trPr>
          <w:trHeight w:val="143"/>
        </w:trPr>
        <w:tc>
          <w:tcPr>
            <w:tcW w:w="263"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1735"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1350"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1435"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1360"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1345"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261"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1629"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r>
      <w:tr w:rsidR="003B195A" w:rsidRPr="008D2847" w:rsidTr="009528D1">
        <w:trPr>
          <w:trHeight w:val="74"/>
        </w:trPr>
        <w:tc>
          <w:tcPr>
            <w:tcW w:w="1998" w:type="dxa"/>
            <w:gridSpan w:val="2"/>
            <w:noWrap/>
            <w:hideMark/>
          </w:tcPr>
          <w:p w:rsidR="003B195A" w:rsidRPr="008D2847" w:rsidRDefault="003B195A" w:rsidP="009528D1">
            <w:pPr>
              <w:pStyle w:val="NoSpacing"/>
              <w:ind w:hanging="90"/>
              <w:rPr>
                <w:rFonts w:ascii="Arial Narrow" w:hAnsi="Arial Narrow"/>
                <w:b/>
                <w:bCs/>
                <w:sz w:val="19"/>
                <w:szCs w:val="19"/>
                <w:lang w:val="en-PH"/>
              </w:rPr>
            </w:pPr>
            <w:r w:rsidRPr="008D2847">
              <w:rPr>
                <w:rFonts w:ascii="Arial Narrow" w:hAnsi="Arial Narrow"/>
                <w:b/>
                <w:bCs/>
                <w:sz w:val="19"/>
                <w:szCs w:val="19"/>
                <w:lang w:val="en-PH"/>
              </w:rPr>
              <w:t>ASSETS</w:t>
            </w:r>
          </w:p>
        </w:tc>
        <w:tc>
          <w:tcPr>
            <w:tcW w:w="1350" w:type="dxa"/>
            <w:noWrap/>
            <w:hideMark/>
          </w:tcPr>
          <w:p w:rsidR="003B195A" w:rsidRPr="008D2847" w:rsidRDefault="003B195A" w:rsidP="009528D1">
            <w:pPr>
              <w:rPr>
                <w:rFonts w:ascii="Arial Narrow" w:hAnsi="Arial Narrow" w:cs="Arial"/>
                <w:b/>
                <w:bCs/>
                <w:sz w:val="19"/>
                <w:szCs w:val="19"/>
                <w:lang w:val="en-PH"/>
              </w:rPr>
            </w:pPr>
          </w:p>
        </w:tc>
        <w:tc>
          <w:tcPr>
            <w:tcW w:w="1435" w:type="dxa"/>
            <w:noWrap/>
            <w:hideMark/>
          </w:tcPr>
          <w:p w:rsidR="003B195A" w:rsidRPr="008D2847" w:rsidRDefault="003B195A" w:rsidP="009528D1">
            <w:pPr>
              <w:rPr>
                <w:rFonts w:ascii="Arial Narrow" w:hAnsi="Arial Narrow" w:cs="Arial"/>
                <w:sz w:val="19"/>
                <w:szCs w:val="19"/>
                <w:lang w:val="en-PH" w:eastAsia="en-PH"/>
              </w:rPr>
            </w:pPr>
          </w:p>
        </w:tc>
        <w:tc>
          <w:tcPr>
            <w:tcW w:w="1360" w:type="dxa"/>
            <w:noWrap/>
            <w:hideMark/>
          </w:tcPr>
          <w:p w:rsidR="003B195A" w:rsidRPr="008D2847" w:rsidRDefault="003B195A" w:rsidP="009528D1">
            <w:pPr>
              <w:rPr>
                <w:rFonts w:ascii="Arial Narrow" w:hAnsi="Arial Narrow" w:cs="Arial"/>
                <w:sz w:val="19"/>
                <w:szCs w:val="19"/>
                <w:lang w:val="en-PH" w:eastAsia="en-PH"/>
              </w:rPr>
            </w:pPr>
          </w:p>
        </w:tc>
        <w:tc>
          <w:tcPr>
            <w:tcW w:w="1345" w:type="dxa"/>
            <w:noWrap/>
            <w:hideMark/>
          </w:tcPr>
          <w:p w:rsidR="003B195A" w:rsidRPr="008D2847" w:rsidRDefault="003B195A" w:rsidP="009528D1">
            <w:pPr>
              <w:rPr>
                <w:rFonts w:ascii="Arial Narrow" w:hAnsi="Arial Narrow" w:cs="Arial"/>
                <w:sz w:val="19"/>
                <w:szCs w:val="19"/>
                <w:lang w:val="en-PH" w:eastAsia="en-PH"/>
              </w:rPr>
            </w:pPr>
          </w:p>
        </w:tc>
        <w:tc>
          <w:tcPr>
            <w:tcW w:w="1890" w:type="dxa"/>
            <w:gridSpan w:val="2"/>
            <w:noWrap/>
            <w:hideMark/>
          </w:tcPr>
          <w:p w:rsidR="003B195A" w:rsidRPr="008D2847" w:rsidRDefault="003B195A" w:rsidP="009528D1">
            <w:pPr>
              <w:pStyle w:val="NoSpacing"/>
              <w:ind w:right="-108"/>
              <w:jc w:val="both"/>
              <w:rPr>
                <w:rFonts w:ascii="Arial Narrow" w:hAnsi="Arial Narrow"/>
                <w:b/>
                <w:bCs/>
                <w:sz w:val="19"/>
                <w:szCs w:val="19"/>
                <w:lang w:val="en-PH"/>
              </w:rPr>
            </w:pPr>
            <w:r w:rsidRPr="008D2847">
              <w:rPr>
                <w:rFonts w:ascii="Arial Narrow" w:hAnsi="Arial Narrow"/>
                <w:b/>
                <w:bCs/>
                <w:sz w:val="19"/>
                <w:szCs w:val="19"/>
                <w:lang w:val="en-PH"/>
              </w:rPr>
              <w:t>ASSETS</w:t>
            </w:r>
          </w:p>
        </w:tc>
      </w:tr>
      <w:tr w:rsidR="003B195A" w:rsidRPr="008D2847" w:rsidTr="009528D1">
        <w:trPr>
          <w:trHeight w:val="99"/>
        </w:trPr>
        <w:tc>
          <w:tcPr>
            <w:tcW w:w="263" w:type="dxa"/>
            <w:noWrap/>
            <w:hideMark/>
          </w:tcPr>
          <w:p w:rsidR="003B195A" w:rsidRPr="008D2847" w:rsidRDefault="003B195A" w:rsidP="009528D1">
            <w:pPr>
              <w:rPr>
                <w:rFonts w:ascii="Arial Narrow" w:hAnsi="Arial Narrow" w:cs="Arial"/>
                <w:b/>
                <w:bCs/>
                <w:sz w:val="19"/>
                <w:szCs w:val="19"/>
                <w:lang w:val="en-PH"/>
              </w:rPr>
            </w:pPr>
          </w:p>
        </w:tc>
        <w:tc>
          <w:tcPr>
            <w:tcW w:w="1735" w:type="dxa"/>
            <w:noWrap/>
            <w:hideMark/>
          </w:tcPr>
          <w:p w:rsidR="003B195A" w:rsidRPr="008D2847" w:rsidRDefault="003B195A" w:rsidP="009528D1">
            <w:pPr>
              <w:ind w:hanging="90"/>
              <w:rPr>
                <w:rFonts w:ascii="Arial Narrow" w:hAnsi="Arial Narrow" w:cs="Arial"/>
                <w:sz w:val="19"/>
                <w:szCs w:val="19"/>
                <w:lang w:val="en-PH" w:eastAsia="en-PH"/>
              </w:rPr>
            </w:pPr>
          </w:p>
        </w:tc>
        <w:tc>
          <w:tcPr>
            <w:tcW w:w="1350" w:type="dxa"/>
            <w:noWrap/>
            <w:hideMark/>
          </w:tcPr>
          <w:p w:rsidR="003B195A" w:rsidRPr="008D2847" w:rsidRDefault="003B195A" w:rsidP="009528D1">
            <w:pPr>
              <w:rPr>
                <w:rFonts w:ascii="Arial Narrow" w:hAnsi="Arial Narrow" w:cs="Arial"/>
                <w:sz w:val="19"/>
                <w:szCs w:val="19"/>
                <w:lang w:val="en-PH" w:eastAsia="en-PH"/>
              </w:rPr>
            </w:pPr>
          </w:p>
        </w:tc>
        <w:tc>
          <w:tcPr>
            <w:tcW w:w="1435" w:type="dxa"/>
            <w:noWrap/>
            <w:hideMark/>
          </w:tcPr>
          <w:p w:rsidR="003B195A" w:rsidRPr="008D2847" w:rsidRDefault="003B195A" w:rsidP="009528D1">
            <w:pPr>
              <w:rPr>
                <w:rFonts w:ascii="Arial Narrow" w:hAnsi="Arial Narrow" w:cs="Arial"/>
                <w:sz w:val="19"/>
                <w:szCs w:val="19"/>
                <w:lang w:val="en-PH" w:eastAsia="en-PH"/>
              </w:rPr>
            </w:pPr>
          </w:p>
        </w:tc>
        <w:tc>
          <w:tcPr>
            <w:tcW w:w="1360" w:type="dxa"/>
            <w:noWrap/>
            <w:hideMark/>
          </w:tcPr>
          <w:p w:rsidR="003B195A" w:rsidRPr="008D2847" w:rsidRDefault="003B195A" w:rsidP="009528D1">
            <w:pPr>
              <w:rPr>
                <w:rFonts w:ascii="Arial Narrow" w:hAnsi="Arial Narrow" w:cs="Arial"/>
                <w:sz w:val="19"/>
                <w:szCs w:val="19"/>
                <w:lang w:val="en-PH" w:eastAsia="en-PH"/>
              </w:rPr>
            </w:pPr>
          </w:p>
        </w:tc>
        <w:tc>
          <w:tcPr>
            <w:tcW w:w="1345" w:type="dxa"/>
            <w:noWrap/>
            <w:hideMark/>
          </w:tcPr>
          <w:p w:rsidR="003B195A" w:rsidRPr="008D2847" w:rsidRDefault="003B195A" w:rsidP="009528D1">
            <w:pPr>
              <w:rPr>
                <w:rFonts w:ascii="Arial Narrow" w:hAnsi="Arial Narrow" w:cs="Arial"/>
                <w:sz w:val="19"/>
                <w:szCs w:val="19"/>
                <w:lang w:val="en-PH" w:eastAsia="en-PH"/>
              </w:rPr>
            </w:pPr>
          </w:p>
        </w:tc>
        <w:tc>
          <w:tcPr>
            <w:tcW w:w="261" w:type="dxa"/>
            <w:noWrap/>
            <w:hideMark/>
          </w:tcPr>
          <w:p w:rsidR="003B195A" w:rsidRPr="008D2847" w:rsidRDefault="003B195A" w:rsidP="009528D1">
            <w:pPr>
              <w:ind w:right="-108"/>
              <w:rPr>
                <w:rFonts w:ascii="Arial Narrow" w:hAnsi="Arial Narrow" w:cs="Arial"/>
                <w:sz w:val="19"/>
                <w:szCs w:val="19"/>
                <w:lang w:val="en-PH" w:eastAsia="en-PH"/>
              </w:rPr>
            </w:pPr>
          </w:p>
        </w:tc>
        <w:tc>
          <w:tcPr>
            <w:tcW w:w="1629" w:type="dxa"/>
            <w:noWrap/>
            <w:hideMark/>
          </w:tcPr>
          <w:p w:rsidR="003B195A" w:rsidRPr="008D2847" w:rsidRDefault="003B195A" w:rsidP="009528D1">
            <w:pPr>
              <w:ind w:right="-108"/>
              <w:rPr>
                <w:rFonts w:ascii="Arial Narrow" w:hAnsi="Arial Narrow" w:cs="Arial"/>
                <w:sz w:val="19"/>
                <w:szCs w:val="19"/>
                <w:lang w:val="en-PH" w:eastAsia="en-PH"/>
              </w:rPr>
            </w:pPr>
          </w:p>
        </w:tc>
      </w:tr>
      <w:tr w:rsidR="003B195A" w:rsidRPr="008D2847" w:rsidTr="009528D1">
        <w:trPr>
          <w:trHeight w:val="64"/>
        </w:trPr>
        <w:tc>
          <w:tcPr>
            <w:tcW w:w="1998" w:type="dxa"/>
            <w:gridSpan w:val="2"/>
            <w:noWrap/>
            <w:hideMark/>
          </w:tcPr>
          <w:p w:rsidR="003B195A" w:rsidRPr="008D2847" w:rsidRDefault="003B195A" w:rsidP="009528D1">
            <w:pPr>
              <w:pStyle w:val="NoSpacing"/>
              <w:ind w:hanging="90"/>
              <w:rPr>
                <w:rFonts w:ascii="Arial Narrow" w:hAnsi="Arial Narrow"/>
                <w:b/>
                <w:bCs/>
                <w:sz w:val="19"/>
                <w:szCs w:val="19"/>
                <w:lang w:val="en-PH"/>
              </w:rPr>
            </w:pPr>
            <w:r w:rsidRPr="008D2847">
              <w:rPr>
                <w:rFonts w:ascii="Arial Narrow" w:hAnsi="Arial Narrow"/>
                <w:b/>
                <w:bCs/>
                <w:sz w:val="19"/>
                <w:szCs w:val="19"/>
                <w:lang w:val="en-PH"/>
              </w:rPr>
              <w:t>Current assets</w:t>
            </w:r>
          </w:p>
        </w:tc>
        <w:tc>
          <w:tcPr>
            <w:tcW w:w="1350" w:type="dxa"/>
            <w:noWrap/>
            <w:hideMark/>
          </w:tcPr>
          <w:p w:rsidR="003B195A" w:rsidRPr="008D2847" w:rsidRDefault="003B195A" w:rsidP="009528D1">
            <w:pPr>
              <w:rPr>
                <w:rFonts w:ascii="Arial Narrow" w:hAnsi="Arial Narrow" w:cs="Arial"/>
                <w:b/>
                <w:bCs/>
                <w:sz w:val="19"/>
                <w:szCs w:val="19"/>
                <w:lang w:val="en-PH"/>
              </w:rPr>
            </w:pPr>
          </w:p>
        </w:tc>
        <w:tc>
          <w:tcPr>
            <w:tcW w:w="1435" w:type="dxa"/>
            <w:noWrap/>
            <w:hideMark/>
          </w:tcPr>
          <w:p w:rsidR="003B195A" w:rsidRPr="008D2847" w:rsidRDefault="003B195A" w:rsidP="009528D1">
            <w:pPr>
              <w:rPr>
                <w:rFonts w:ascii="Arial Narrow" w:hAnsi="Arial Narrow" w:cs="Arial"/>
                <w:sz w:val="19"/>
                <w:szCs w:val="19"/>
                <w:lang w:val="en-PH" w:eastAsia="en-PH"/>
              </w:rPr>
            </w:pPr>
          </w:p>
        </w:tc>
        <w:tc>
          <w:tcPr>
            <w:tcW w:w="1360" w:type="dxa"/>
            <w:noWrap/>
            <w:hideMark/>
          </w:tcPr>
          <w:p w:rsidR="003B195A" w:rsidRPr="008D2847" w:rsidRDefault="003B195A" w:rsidP="009528D1">
            <w:pPr>
              <w:rPr>
                <w:rFonts w:ascii="Arial Narrow" w:hAnsi="Arial Narrow" w:cs="Arial"/>
                <w:sz w:val="19"/>
                <w:szCs w:val="19"/>
                <w:lang w:val="en-PH" w:eastAsia="en-PH"/>
              </w:rPr>
            </w:pPr>
          </w:p>
        </w:tc>
        <w:tc>
          <w:tcPr>
            <w:tcW w:w="1345" w:type="dxa"/>
            <w:noWrap/>
            <w:hideMark/>
          </w:tcPr>
          <w:p w:rsidR="003B195A" w:rsidRPr="008D2847" w:rsidRDefault="003B195A" w:rsidP="009528D1">
            <w:pPr>
              <w:rPr>
                <w:rFonts w:ascii="Arial Narrow" w:hAnsi="Arial Narrow" w:cs="Arial"/>
                <w:sz w:val="19"/>
                <w:szCs w:val="19"/>
                <w:lang w:val="en-PH" w:eastAsia="en-PH"/>
              </w:rPr>
            </w:pPr>
          </w:p>
        </w:tc>
        <w:tc>
          <w:tcPr>
            <w:tcW w:w="1890" w:type="dxa"/>
            <w:gridSpan w:val="2"/>
            <w:noWrap/>
            <w:hideMark/>
          </w:tcPr>
          <w:p w:rsidR="003B195A" w:rsidRPr="008D2847" w:rsidRDefault="003B195A" w:rsidP="009528D1">
            <w:pPr>
              <w:pStyle w:val="NoSpacing"/>
              <w:ind w:right="-108"/>
              <w:jc w:val="both"/>
              <w:rPr>
                <w:rFonts w:ascii="Arial Narrow" w:hAnsi="Arial Narrow"/>
                <w:b/>
                <w:bCs/>
                <w:sz w:val="19"/>
                <w:szCs w:val="19"/>
                <w:lang w:val="en-PH"/>
              </w:rPr>
            </w:pPr>
            <w:r w:rsidRPr="008D2847">
              <w:rPr>
                <w:rFonts w:ascii="Arial Narrow" w:hAnsi="Arial Narrow"/>
                <w:b/>
                <w:bCs/>
                <w:sz w:val="19"/>
                <w:szCs w:val="19"/>
                <w:lang w:val="en-PH"/>
              </w:rPr>
              <w:t>Current assets</w:t>
            </w:r>
          </w:p>
        </w:tc>
      </w:tr>
      <w:tr w:rsidR="008D2847" w:rsidRPr="008D2847" w:rsidTr="00231BF7">
        <w:trPr>
          <w:trHeight w:val="81"/>
        </w:trPr>
        <w:tc>
          <w:tcPr>
            <w:tcW w:w="263" w:type="dxa"/>
            <w:noWrap/>
            <w:hideMark/>
          </w:tcPr>
          <w:p w:rsidR="008D2847" w:rsidRPr="008D2847" w:rsidRDefault="008D2847" w:rsidP="008D2847">
            <w:pPr>
              <w:rPr>
                <w:rFonts w:ascii="Arial Narrow" w:hAnsi="Arial Narrow" w:cs="Arial"/>
                <w:b/>
                <w:bCs/>
                <w:sz w:val="19"/>
                <w:szCs w:val="19"/>
                <w:lang w:val="en-PH"/>
              </w:rPr>
            </w:pPr>
          </w:p>
        </w:tc>
        <w:tc>
          <w:tcPr>
            <w:tcW w:w="1735" w:type="dxa"/>
            <w:noWrap/>
            <w:hideMark/>
          </w:tcPr>
          <w:p w:rsidR="008D2847" w:rsidRPr="008D2847" w:rsidRDefault="008D2847" w:rsidP="008D2847">
            <w:pPr>
              <w:pStyle w:val="NoSpacing"/>
              <w:ind w:left="167" w:hanging="167"/>
              <w:rPr>
                <w:rFonts w:ascii="Arial Narrow" w:hAnsi="Arial Narrow"/>
                <w:color w:val="000000" w:themeColor="text1"/>
                <w:sz w:val="19"/>
                <w:szCs w:val="19"/>
                <w:lang w:val="en-PH"/>
              </w:rPr>
            </w:pPr>
            <w:r w:rsidRPr="008D2847">
              <w:rPr>
                <w:rFonts w:ascii="Arial Narrow" w:hAnsi="Arial Narrow"/>
                <w:color w:val="000000" w:themeColor="text1"/>
                <w:sz w:val="19"/>
                <w:szCs w:val="19"/>
                <w:lang w:val="en-PH"/>
              </w:rPr>
              <w:t>Cash and cash equivalents</w:t>
            </w:r>
          </w:p>
        </w:tc>
        <w:tc>
          <w:tcPr>
            <w:tcW w:w="1350" w:type="dxa"/>
            <w:noWrap/>
            <w:vAlign w:val="bottom"/>
            <w:hideMark/>
          </w:tcPr>
          <w:p w:rsidR="008D2847" w:rsidRPr="008D2847" w:rsidRDefault="008D2847" w:rsidP="008D2847">
            <w:pPr>
              <w:pStyle w:val="NoSpacing"/>
              <w:jc w:val="right"/>
              <w:rPr>
                <w:rFonts w:ascii="Arial Narrow" w:hAnsi="Arial Narrow"/>
                <w:sz w:val="19"/>
                <w:szCs w:val="19"/>
                <w:lang w:val="en-PH"/>
              </w:rPr>
            </w:pPr>
            <w:r w:rsidRPr="008D2847">
              <w:rPr>
                <w:rFonts w:ascii="Arial Narrow" w:hAnsi="Arial Narrow"/>
                <w:sz w:val="19"/>
                <w:szCs w:val="19"/>
                <w:lang w:val="en-PH"/>
              </w:rPr>
              <w:t>362,492,084</w:t>
            </w:r>
          </w:p>
        </w:tc>
        <w:tc>
          <w:tcPr>
            <w:tcW w:w="1435" w:type="dxa"/>
            <w:noWrap/>
            <w:vAlign w:val="bottom"/>
            <w:hideMark/>
          </w:tcPr>
          <w:p w:rsidR="008D2847" w:rsidRPr="008D2847" w:rsidRDefault="008D2847" w:rsidP="008D2847">
            <w:pPr>
              <w:pStyle w:val="NoSpacing"/>
              <w:jc w:val="right"/>
              <w:rPr>
                <w:rFonts w:ascii="Arial Narrow" w:hAnsi="Arial Narrow"/>
                <w:sz w:val="19"/>
                <w:szCs w:val="19"/>
                <w:lang w:val="en-PH"/>
              </w:rPr>
            </w:pPr>
          </w:p>
        </w:tc>
        <w:tc>
          <w:tcPr>
            <w:tcW w:w="1360" w:type="dxa"/>
            <w:noWrap/>
            <w:vAlign w:val="bottom"/>
            <w:hideMark/>
          </w:tcPr>
          <w:p w:rsidR="008D2847" w:rsidRPr="008D2847" w:rsidRDefault="008D2847" w:rsidP="008D2847">
            <w:pPr>
              <w:pStyle w:val="NoSpacing"/>
              <w:jc w:val="right"/>
              <w:rPr>
                <w:rFonts w:ascii="Arial Narrow" w:hAnsi="Arial Narrow"/>
                <w:sz w:val="19"/>
                <w:szCs w:val="19"/>
                <w:lang w:val="en-PH"/>
              </w:rPr>
            </w:pPr>
          </w:p>
        </w:tc>
        <w:tc>
          <w:tcPr>
            <w:tcW w:w="1345" w:type="dxa"/>
            <w:noWrap/>
            <w:vAlign w:val="bottom"/>
            <w:hideMark/>
          </w:tcPr>
          <w:p w:rsidR="008D2847" w:rsidRPr="008D2847" w:rsidRDefault="008D2847" w:rsidP="008D2847">
            <w:pPr>
              <w:pStyle w:val="NoSpacing"/>
              <w:jc w:val="right"/>
              <w:rPr>
                <w:rFonts w:ascii="Arial Narrow" w:hAnsi="Arial Narrow"/>
                <w:sz w:val="19"/>
                <w:szCs w:val="19"/>
                <w:lang w:val="en-PH"/>
              </w:rPr>
            </w:pPr>
            <w:r w:rsidRPr="008D2847">
              <w:rPr>
                <w:rFonts w:ascii="Arial Narrow" w:hAnsi="Arial Narrow"/>
                <w:sz w:val="19"/>
                <w:szCs w:val="19"/>
                <w:lang w:val="en-PH"/>
              </w:rPr>
              <w:t>362,492,084</w:t>
            </w:r>
          </w:p>
        </w:tc>
        <w:tc>
          <w:tcPr>
            <w:tcW w:w="261" w:type="dxa"/>
            <w:noWrap/>
            <w:hideMark/>
          </w:tcPr>
          <w:p w:rsidR="008D2847" w:rsidRPr="008D2847" w:rsidRDefault="008D2847" w:rsidP="008D2847">
            <w:pPr>
              <w:pStyle w:val="NoSpacing"/>
              <w:jc w:val="both"/>
              <w:rPr>
                <w:rFonts w:ascii="Arial Narrow" w:hAnsi="Arial Narrow"/>
                <w:sz w:val="19"/>
                <w:szCs w:val="19"/>
                <w:lang w:val="en-PH"/>
              </w:rPr>
            </w:pPr>
          </w:p>
        </w:tc>
        <w:tc>
          <w:tcPr>
            <w:tcW w:w="1629" w:type="dxa"/>
            <w:noWrap/>
            <w:hideMark/>
          </w:tcPr>
          <w:p w:rsidR="008D2847" w:rsidRPr="008D2847" w:rsidRDefault="008D2847" w:rsidP="008D2847">
            <w:pPr>
              <w:pStyle w:val="NoSpacing"/>
              <w:ind w:left="165" w:hanging="165"/>
              <w:rPr>
                <w:rFonts w:ascii="Arial Narrow" w:hAnsi="Arial Narrow"/>
                <w:sz w:val="19"/>
                <w:szCs w:val="19"/>
                <w:lang w:val="en-PH"/>
              </w:rPr>
            </w:pPr>
            <w:r w:rsidRPr="008D2847">
              <w:rPr>
                <w:rFonts w:ascii="Arial Narrow" w:hAnsi="Arial Narrow"/>
                <w:sz w:val="19"/>
                <w:szCs w:val="19"/>
                <w:lang w:val="en-PH"/>
              </w:rPr>
              <w:t>Cash and cash equivalents</w:t>
            </w:r>
          </w:p>
        </w:tc>
      </w:tr>
      <w:tr w:rsidR="008D2847" w:rsidRPr="008D2847" w:rsidTr="00231BF7">
        <w:trPr>
          <w:trHeight w:val="64"/>
        </w:trPr>
        <w:tc>
          <w:tcPr>
            <w:tcW w:w="263" w:type="dxa"/>
            <w:noWrap/>
            <w:hideMark/>
          </w:tcPr>
          <w:p w:rsidR="008D2847" w:rsidRPr="008D2847" w:rsidRDefault="008D2847" w:rsidP="008D2847">
            <w:pPr>
              <w:rPr>
                <w:rFonts w:ascii="Arial Narrow" w:hAnsi="Arial Narrow" w:cs="Arial"/>
                <w:sz w:val="19"/>
                <w:szCs w:val="19"/>
                <w:lang w:val="en-PH"/>
              </w:rPr>
            </w:pPr>
          </w:p>
        </w:tc>
        <w:tc>
          <w:tcPr>
            <w:tcW w:w="1735" w:type="dxa"/>
            <w:noWrap/>
            <w:hideMark/>
          </w:tcPr>
          <w:p w:rsidR="008D2847" w:rsidRPr="008D2847" w:rsidRDefault="008D2847" w:rsidP="008D2847">
            <w:pPr>
              <w:pStyle w:val="NoSpacing"/>
              <w:rPr>
                <w:rFonts w:ascii="Arial Narrow" w:hAnsi="Arial Narrow"/>
                <w:color w:val="000000" w:themeColor="text1"/>
                <w:sz w:val="19"/>
                <w:szCs w:val="19"/>
                <w:lang w:val="en-PH"/>
              </w:rPr>
            </w:pPr>
            <w:r w:rsidRPr="008D2847">
              <w:rPr>
                <w:rFonts w:ascii="Arial Narrow" w:hAnsi="Arial Narrow"/>
                <w:color w:val="000000" w:themeColor="text1"/>
                <w:sz w:val="19"/>
                <w:szCs w:val="19"/>
                <w:lang w:val="en-PH"/>
              </w:rPr>
              <w:t>Receivables</w:t>
            </w:r>
            <w:r w:rsidR="000C0327">
              <w:rPr>
                <w:rFonts w:ascii="Arial Narrow" w:hAnsi="Arial Narrow"/>
                <w:color w:val="000000" w:themeColor="text1"/>
                <w:sz w:val="19"/>
                <w:szCs w:val="19"/>
                <w:lang w:val="en-PH"/>
              </w:rPr>
              <w:t>-net</w:t>
            </w:r>
            <w:r w:rsidRPr="008D2847">
              <w:rPr>
                <w:rFonts w:ascii="Arial Narrow" w:hAnsi="Arial Narrow"/>
                <w:color w:val="000000" w:themeColor="text1"/>
                <w:sz w:val="19"/>
                <w:szCs w:val="19"/>
                <w:lang w:val="en-PH"/>
              </w:rPr>
              <w:t xml:space="preserve"> </w:t>
            </w:r>
          </w:p>
        </w:tc>
        <w:tc>
          <w:tcPr>
            <w:tcW w:w="1350" w:type="dxa"/>
            <w:noWrap/>
            <w:vAlign w:val="bottom"/>
            <w:hideMark/>
          </w:tcPr>
          <w:p w:rsidR="008D2847" w:rsidRPr="008D2847" w:rsidRDefault="008D2847" w:rsidP="008D2847">
            <w:pPr>
              <w:pStyle w:val="NoSpacing"/>
              <w:jc w:val="right"/>
              <w:rPr>
                <w:rFonts w:ascii="Arial Narrow" w:hAnsi="Arial Narrow"/>
                <w:sz w:val="19"/>
                <w:szCs w:val="19"/>
                <w:lang w:val="en-PH"/>
              </w:rPr>
            </w:pPr>
            <w:r w:rsidRPr="008D2847">
              <w:rPr>
                <w:rFonts w:ascii="Arial Narrow" w:hAnsi="Arial Narrow"/>
                <w:sz w:val="19"/>
                <w:szCs w:val="19"/>
                <w:lang w:val="en-PH"/>
              </w:rPr>
              <w:t xml:space="preserve">  </w:t>
            </w:r>
            <w:r w:rsidR="000E2F52" w:rsidRPr="008D2847">
              <w:rPr>
                <w:rFonts w:ascii="Arial Narrow" w:hAnsi="Arial Narrow"/>
                <w:sz w:val="19"/>
                <w:szCs w:val="19"/>
                <w:lang w:val="en-PH"/>
              </w:rPr>
              <w:fldChar w:fldCharType="begin"/>
            </w:r>
            <w:r w:rsidRPr="008D2847">
              <w:rPr>
                <w:rFonts w:ascii="Arial Narrow" w:hAnsi="Arial Narrow"/>
                <w:sz w:val="19"/>
                <w:szCs w:val="19"/>
                <w:lang w:val="en-PH"/>
              </w:rPr>
              <w:instrText xml:space="preserve"> =SUM(c15:c18;d15:d18;e15:e18) </w:instrText>
            </w:r>
            <w:r w:rsidR="000E2F52" w:rsidRPr="008D2847">
              <w:rPr>
                <w:rFonts w:ascii="Arial Narrow" w:hAnsi="Arial Narrow"/>
                <w:sz w:val="19"/>
                <w:szCs w:val="19"/>
                <w:lang w:val="en-PH"/>
              </w:rPr>
              <w:fldChar w:fldCharType="separate"/>
            </w:r>
            <w:r w:rsidRPr="008D2847">
              <w:rPr>
                <w:rFonts w:ascii="Arial Narrow" w:hAnsi="Arial Narrow"/>
                <w:noProof/>
                <w:sz w:val="19"/>
                <w:szCs w:val="19"/>
                <w:lang w:val="en-PH"/>
              </w:rPr>
              <w:t>550,869,260</w:t>
            </w:r>
            <w:r w:rsidR="000E2F52" w:rsidRPr="008D2847">
              <w:rPr>
                <w:rFonts w:ascii="Arial Narrow" w:hAnsi="Arial Narrow"/>
                <w:sz w:val="19"/>
                <w:szCs w:val="19"/>
                <w:lang w:val="en-PH"/>
              </w:rPr>
              <w:fldChar w:fldCharType="end"/>
            </w:r>
          </w:p>
        </w:tc>
        <w:tc>
          <w:tcPr>
            <w:tcW w:w="1435" w:type="dxa"/>
            <w:noWrap/>
            <w:vAlign w:val="bottom"/>
            <w:hideMark/>
          </w:tcPr>
          <w:p w:rsidR="008D2847" w:rsidRPr="008D2847" w:rsidRDefault="008D2847" w:rsidP="008D2847">
            <w:pPr>
              <w:pStyle w:val="NoSpacing"/>
              <w:jc w:val="right"/>
              <w:rPr>
                <w:rFonts w:ascii="Arial Narrow" w:hAnsi="Arial Narrow"/>
                <w:sz w:val="19"/>
                <w:szCs w:val="19"/>
                <w:lang w:val="en-PH"/>
              </w:rPr>
            </w:pPr>
          </w:p>
        </w:tc>
        <w:tc>
          <w:tcPr>
            <w:tcW w:w="1360" w:type="dxa"/>
            <w:noWrap/>
            <w:vAlign w:val="bottom"/>
            <w:hideMark/>
          </w:tcPr>
          <w:p w:rsidR="008D2847" w:rsidRPr="008D2847" w:rsidRDefault="008D2847" w:rsidP="008D2847">
            <w:pPr>
              <w:pStyle w:val="NoSpacing"/>
              <w:jc w:val="right"/>
              <w:rPr>
                <w:rFonts w:ascii="Arial Narrow" w:hAnsi="Arial Narrow"/>
                <w:sz w:val="19"/>
                <w:szCs w:val="19"/>
                <w:lang w:val="en-PH"/>
              </w:rPr>
            </w:pPr>
          </w:p>
        </w:tc>
        <w:tc>
          <w:tcPr>
            <w:tcW w:w="1345" w:type="dxa"/>
            <w:noWrap/>
            <w:vAlign w:val="bottom"/>
            <w:hideMark/>
          </w:tcPr>
          <w:p w:rsidR="008D2847" w:rsidRPr="008D2847" w:rsidRDefault="008D2847" w:rsidP="008D2847">
            <w:pPr>
              <w:pStyle w:val="NoSpacing"/>
              <w:jc w:val="right"/>
              <w:rPr>
                <w:rFonts w:ascii="Arial Narrow" w:hAnsi="Arial Narrow"/>
                <w:sz w:val="19"/>
                <w:szCs w:val="19"/>
                <w:lang w:val="en-PH"/>
              </w:rPr>
            </w:pPr>
            <w:r w:rsidRPr="008D2847">
              <w:rPr>
                <w:rFonts w:ascii="Arial Narrow" w:hAnsi="Arial Narrow"/>
                <w:sz w:val="19"/>
                <w:szCs w:val="19"/>
                <w:lang w:val="en-PH"/>
              </w:rPr>
              <w:t xml:space="preserve">  </w:t>
            </w:r>
            <w:r w:rsidR="000E2F52" w:rsidRPr="008D2847">
              <w:rPr>
                <w:rFonts w:ascii="Arial Narrow" w:hAnsi="Arial Narrow"/>
                <w:sz w:val="19"/>
                <w:szCs w:val="19"/>
                <w:lang w:val="en-PH"/>
              </w:rPr>
              <w:fldChar w:fldCharType="begin"/>
            </w:r>
            <w:r w:rsidRPr="008D2847">
              <w:rPr>
                <w:rFonts w:ascii="Arial Narrow" w:hAnsi="Arial Narrow"/>
                <w:sz w:val="19"/>
                <w:szCs w:val="19"/>
                <w:lang w:val="en-PH"/>
              </w:rPr>
              <w:instrText xml:space="preserve"> =SUM(c15:c18;d15:d18;e15:e18) </w:instrText>
            </w:r>
            <w:r w:rsidR="000E2F52" w:rsidRPr="008D2847">
              <w:rPr>
                <w:rFonts w:ascii="Arial Narrow" w:hAnsi="Arial Narrow"/>
                <w:sz w:val="19"/>
                <w:szCs w:val="19"/>
                <w:lang w:val="en-PH"/>
              </w:rPr>
              <w:fldChar w:fldCharType="separate"/>
            </w:r>
            <w:r w:rsidRPr="008D2847">
              <w:rPr>
                <w:rFonts w:ascii="Arial Narrow" w:hAnsi="Arial Narrow"/>
                <w:noProof/>
                <w:sz w:val="19"/>
                <w:szCs w:val="19"/>
                <w:lang w:val="en-PH"/>
              </w:rPr>
              <w:t>550,869,260</w:t>
            </w:r>
            <w:r w:rsidR="000E2F52" w:rsidRPr="008D2847">
              <w:rPr>
                <w:rFonts w:ascii="Arial Narrow" w:hAnsi="Arial Narrow"/>
                <w:sz w:val="19"/>
                <w:szCs w:val="19"/>
                <w:lang w:val="en-PH"/>
              </w:rPr>
              <w:fldChar w:fldCharType="end"/>
            </w:r>
          </w:p>
        </w:tc>
        <w:tc>
          <w:tcPr>
            <w:tcW w:w="261" w:type="dxa"/>
            <w:noWrap/>
            <w:hideMark/>
          </w:tcPr>
          <w:p w:rsidR="008D2847" w:rsidRPr="008D2847" w:rsidRDefault="008D2847" w:rsidP="008D2847">
            <w:pPr>
              <w:pStyle w:val="NoSpacing"/>
              <w:jc w:val="both"/>
              <w:rPr>
                <w:rFonts w:ascii="Arial Narrow" w:hAnsi="Arial Narrow"/>
                <w:sz w:val="19"/>
                <w:szCs w:val="19"/>
                <w:lang w:val="en-PH"/>
              </w:rPr>
            </w:pPr>
          </w:p>
        </w:tc>
        <w:tc>
          <w:tcPr>
            <w:tcW w:w="1629" w:type="dxa"/>
            <w:noWrap/>
            <w:hideMark/>
          </w:tcPr>
          <w:p w:rsidR="008D2847" w:rsidRPr="008D2847" w:rsidRDefault="008D2847" w:rsidP="008D2847">
            <w:pPr>
              <w:pStyle w:val="NoSpacing"/>
              <w:ind w:left="165" w:hanging="165"/>
              <w:rPr>
                <w:rFonts w:ascii="Arial Narrow" w:hAnsi="Arial Narrow"/>
                <w:sz w:val="19"/>
                <w:szCs w:val="19"/>
                <w:lang w:val="en-PH"/>
              </w:rPr>
            </w:pPr>
            <w:r w:rsidRPr="008D2847">
              <w:rPr>
                <w:rFonts w:ascii="Arial Narrow" w:hAnsi="Arial Narrow"/>
                <w:sz w:val="19"/>
                <w:szCs w:val="19"/>
                <w:lang w:val="en-PH"/>
              </w:rPr>
              <w:t>Receivables - net</w:t>
            </w:r>
          </w:p>
        </w:tc>
      </w:tr>
      <w:tr w:rsidR="008D2847" w:rsidRPr="008D2847" w:rsidTr="00231BF7">
        <w:trPr>
          <w:trHeight w:val="108"/>
        </w:trPr>
        <w:tc>
          <w:tcPr>
            <w:tcW w:w="263" w:type="dxa"/>
            <w:noWrap/>
            <w:hideMark/>
          </w:tcPr>
          <w:p w:rsidR="008D2847" w:rsidRPr="008D2847" w:rsidRDefault="008D2847" w:rsidP="008D2847">
            <w:pPr>
              <w:rPr>
                <w:rFonts w:ascii="Arial Narrow" w:hAnsi="Arial Narrow" w:cs="Arial"/>
                <w:sz w:val="19"/>
                <w:szCs w:val="19"/>
                <w:lang w:val="en-PH"/>
              </w:rPr>
            </w:pPr>
          </w:p>
        </w:tc>
        <w:tc>
          <w:tcPr>
            <w:tcW w:w="1735" w:type="dxa"/>
            <w:noWrap/>
            <w:hideMark/>
          </w:tcPr>
          <w:p w:rsidR="008D2847" w:rsidRPr="008D2847" w:rsidRDefault="008D2847" w:rsidP="008D2847">
            <w:pPr>
              <w:pStyle w:val="NoSpacing"/>
              <w:rPr>
                <w:rFonts w:ascii="Arial Narrow" w:hAnsi="Arial Narrow"/>
                <w:color w:val="000000" w:themeColor="text1"/>
                <w:sz w:val="19"/>
                <w:szCs w:val="19"/>
                <w:lang w:val="en-PH"/>
              </w:rPr>
            </w:pPr>
            <w:r w:rsidRPr="008D2847">
              <w:rPr>
                <w:rFonts w:ascii="Arial Narrow" w:hAnsi="Arial Narrow"/>
                <w:color w:val="000000" w:themeColor="text1"/>
                <w:sz w:val="19"/>
                <w:szCs w:val="19"/>
                <w:lang w:val="en-PH"/>
              </w:rPr>
              <w:t>Inventories</w:t>
            </w:r>
          </w:p>
        </w:tc>
        <w:tc>
          <w:tcPr>
            <w:tcW w:w="1350" w:type="dxa"/>
            <w:noWrap/>
            <w:vAlign w:val="bottom"/>
            <w:hideMark/>
          </w:tcPr>
          <w:p w:rsidR="008D2847" w:rsidRPr="008D2847" w:rsidRDefault="008D2847" w:rsidP="008D2847">
            <w:pPr>
              <w:pStyle w:val="NoSpacing"/>
              <w:jc w:val="right"/>
              <w:rPr>
                <w:rFonts w:ascii="Arial Narrow" w:hAnsi="Arial Narrow"/>
                <w:sz w:val="19"/>
                <w:szCs w:val="19"/>
                <w:lang w:val="en-PH"/>
              </w:rPr>
            </w:pPr>
            <w:r w:rsidRPr="008D2847">
              <w:rPr>
                <w:rFonts w:ascii="Arial Narrow" w:hAnsi="Arial Narrow"/>
                <w:sz w:val="19"/>
                <w:szCs w:val="19"/>
                <w:lang w:val="en-PH"/>
              </w:rPr>
              <w:t xml:space="preserve">  </w:t>
            </w:r>
            <w:r w:rsidR="000E2F52" w:rsidRPr="008D2847">
              <w:rPr>
                <w:rFonts w:ascii="Arial Narrow" w:hAnsi="Arial Narrow"/>
                <w:sz w:val="19"/>
                <w:szCs w:val="19"/>
                <w:lang w:val="en-PH"/>
              </w:rPr>
              <w:fldChar w:fldCharType="begin"/>
            </w:r>
            <w:r w:rsidRPr="008D2847">
              <w:rPr>
                <w:rFonts w:ascii="Arial Narrow" w:hAnsi="Arial Narrow"/>
                <w:sz w:val="19"/>
                <w:szCs w:val="19"/>
                <w:lang w:val="en-PH"/>
              </w:rPr>
              <w:instrText xml:space="preserve"> =SUM(c19:c20;d19:d20;e19:e20) </w:instrText>
            </w:r>
            <w:r w:rsidR="000E2F52" w:rsidRPr="008D2847">
              <w:rPr>
                <w:rFonts w:ascii="Arial Narrow" w:hAnsi="Arial Narrow"/>
                <w:sz w:val="19"/>
                <w:szCs w:val="19"/>
                <w:lang w:val="en-PH"/>
              </w:rPr>
              <w:fldChar w:fldCharType="separate"/>
            </w:r>
            <w:r w:rsidRPr="008D2847">
              <w:rPr>
                <w:rFonts w:ascii="Arial Narrow" w:hAnsi="Arial Narrow"/>
                <w:noProof/>
                <w:sz w:val="19"/>
                <w:szCs w:val="19"/>
                <w:lang w:val="en-PH"/>
              </w:rPr>
              <w:t>20,450,246</w:t>
            </w:r>
            <w:r w:rsidR="000E2F52" w:rsidRPr="008D2847">
              <w:rPr>
                <w:rFonts w:ascii="Arial Narrow" w:hAnsi="Arial Narrow"/>
                <w:sz w:val="19"/>
                <w:szCs w:val="19"/>
                <w:lang w:val="en-PH"/>
              </w:rPr>
              <w:fldChar w:fldCharType="end"/>
            </w:r>
          </w:p>
        </w:tc>
        <w:tc>
          <w:tcPr>
            <w:tcW w:w="1435" w:type="dxa"/>
            <w:noWrap/>
            <w:vAlign w:val="bottom"/>
            <w:hideMark/>
          </w:tcPr>
          <w:p w:rsidR="008D2847" w:rsidRPr="008D2847" w:rsidRDefault="008D2847" w:rsidP="008D2847">
            <w:pPr>
              <w:pStyle w:val="NoSpacing"/>
              <w:jc w:val="right"/>
              <w:rPr>
                <w:rFonts w:ascii="Arial Narrow" w:hAnsi="Arial Narrow"/>
                <w:sz w:val="19"/>
                <w:szCs w:val="19"/>
                <w:lang w:val="en-PH"/>
              </w:rPr>
            </w:pPr>
          </w:p>
        </w:tc>
        <w:tc>
          <w:tcPr>
            <w:tcW w:w="1360" w:type="dxa"/>
            <w:noWrap/>
            <w:vAlign w:val="bottom"/>
            <w:hideMark/>
          </w:tcPr>
          <w:p w:rsidR="008D2847" w:rsidRPr="008D2847" w:rsidRDefault="008D2847" w:rsidP="008D2847">
            <w:pPr>
              <w:pStyle w:val="NoSpacing"/>
              <w:jc w:val="right"/>
              <w:rPr>
                <w:rFonts w:ascii="Arial Narrow" w:hAnsi="Arial Narrow"/>
                <w:sz w:val="19"/>
                <w:szCs w:val="19"/>
                <w:lang w:val="en-PH"/>
              </w:rPr>
            </w:pPr>
          </w:p>
        </w:tc>
        <w:tc>
          <w:tcPr>
            <w:tcW w:w="1345" w:type="dxa"/>
            <w:noWrap/>
            <w:vAlign w:val="bottom"/>
            <w:hideMark/>
          </w:tcPr>
          <w:p w:rsidR="008D2847" w:rsidRPr="008D2847" w:rsidRDefault="008D2847" w:rsidP="008D2847">
            <w:pPr>
              <w:pStyle w:val="NoSpacing"/>
              <w:jc w:val="right"/>
              <w:rPr>
                <w:rFonts w:ascii="Arial Narrow" w:hAnsi="Arial Narrow"/>
                <w:sz w:val="19"/>
                <w:szCs w:val="19"/>
                <w:lang w:val="en-PH"/>
              </w:rPr>
            </w:pPr>
            <w:r w:rsidRPr="008D2847">
              <w:rPr>
                <w:rFonts w:ascii="Arial Narrow" w:hAnsi="Arial Narrow"/>
                <w:sz w:val="19"/>
                <w:szCs w:val="19"/>
                <w:lang w:val="en-PH"/>
              </w:rPr>
              <w:t xml:space="preserve">  </w:t>
            </w:r>
            <w:r w:rsidR="000E2F52" w:rsidRPr="008D2847">
              <w:rPr>
                <w:rFonts w:ascii="Arial Narrow" w:hAnsi="Arial Narrow"/>
                <w:sz w:val="19"/>
                <w:szCs w:val="19"/>
                <w:lang w:val="en-PH"/>
              </w:rPr>
              <w:fldChar w:fldCharType="begin"/>
            </w:r>
            <w:r w:rsidRPr="008D2847">
              <w:rPr>
                <w:rFonts w:ascii="Arial Narrow" w:hAnsi="Arial Narrow"/>
                <w:sz w:val="19"/>
                <w:szCs w:val="19"/>
                <w:lang w:val="en-PH"/>
              </w:rPr>
              <w:instrText xml:space="preserve"> =SUM(c19:c20;d19:d20;e19:e20) </w:instrText>
            </w:r>
            <w:r w:rsidR="000E2F52" w:rsidRPr="008D2847">
              <w:rPr>
                <w:rFonts w:ascii="Arial Narrow" w:hAnsi="Arial Narrow"/>
                <w:sz w:val="19"/>
                <w:szCs w:val="19"/>
                <w:lang w:val="en-PH"/>
              </w:rPr>
              <w:fldChar w:fldCharType="separate"/>
            </w:r>
            <w:r w:rsidRPr="008D2847">
              <w:rPr>
                <w:rFonts w:ascii="Arial Narrow" w:hAnsi="Arial Narrow"/>
                <w:noProof/>
                <w:sz w:val="19"/>
                <w:szCs w:val="19"/>
                <w:lang w:val="en-PH"/>
              </w:rPr>
              <w:t>20,450,246</w:t>
            </w:r>
            <w:r w:rsidR="000E2F52" w:rsidRPr="008D2847">
              <w:rPr>
                <w:rFonts w:ascii="Arial Narrow" w:hAnsi="Arial Narrow"/>
                <w:sz w:val="19"/>
                <w:szCs w:val="19"/>
                <w:lang w:val="en-PH"/>
              </w:rPr>
              <w:fldChar w:fldCharType="end"/>
            </w:r>
          </w:p>
        </w:tc>
        <w:tc>
          <w:tcPr>
            <w:tcW w:w="261" w:type="dxa"/>
            <w:noWrap/>
            <w:hideMark/>
          </w:tcPr>
          <w:p w:rsidR="008D2847" w:rsidRPr="008D2847" w:rsidRDefault="008D2847" w:rsidP="008D2847">
            <w:pPr>
              <w:pStyle w:val="NoSpacing"/>
              <w:jc w:val="both"/>
              <w:rPr>
                <w:rFonts w:ascii="Arial Narrow" w:hAnsi="Arial Narrow"/>
                <w:sz w:val="19"/>
                <w:szCs w:val="19"/>
                <w:lang w:val="en-PH"/>
              </w:rPr>
            </w:pPr>
          </w:p>
        </w:tc>
        <w:tc>
          <w:tcPr>
            <w:tcW w:w="1629" w:type="dxa"/>
            <w:noWrap/>
            <w:hideMark/>
          </w:tcPr>
          <w:p w:rsidR="008D2847" w:rsidRPr="008D2847" w:rsidRDefault="008D2847" w:rsidP="008D2847">
            <w:pPr>
              <w:pStyle w:val="NoSpacing"/>
              <w:ind w:left="165" w:hanging="165"/>
              <w:rPr>
                <w:rFonts w:ascii="Arial Narrow" w:hAnsi="Arial Narrow"/>
                <w:sz w:val="19"/>
                <w:szCs w:val="19"/>
                <w:lang w:val="en-PH"/>
              </w:rPr>
            </w:pPr>
            <w:r w:rsidRPr="008D2847">
              <w:rPr>
                <w:rFonts w:ascii="Arial Narrow" w:hAnsi="Arial Narrow"/>
                <w:sz w:val="19"/>
                <w:szCs w:val="19"/>
                <w:lang w:val="en-PH"/>
              </w:rPr>
              <w:t>Inventories</w:t>
            </w:r>
          </w:p>
        </w:tc>
      </w:tr>
      <w:tr w:rsidR="008D2847" w:rsidRPr="008D2847" w:rsidTr="008D2847">
        <w:trPr>
          <w:trHeight w:val="180"/>
        </w:trPr>
        <w:tc>
          <w:tcPr>
            <w:tcW w:w="263" w:type="dxa"/>
            <w:noWrap/>
            <w:hideMark/>
          </w:tcPr>
          <w:p w:rsidR="008D2847" w:rsidRPr="008D2847" w:rsidRDefault="008D2847" w:rsidP="008D2847">
            <w:pPr>
              <w:rPr>
                <w:rFonts w:ascii="Arial Narrow" w:hAnsi="Arial Narrow" w:cs="Arial"/>
                <w:sz w:val="19"/>
                <w:szCs w:val="19"/>
                <w:lang w:val="en-PH"/>
              </w:rPr>
            </w:pPr>
          </w:p>
        </w:tc>
        <w:tc>
          <w:tcPr>
            <w:tcW w:w="1735" w:type="dxa"/>
            <w:noWrap/>
            <w:hideMark/>
          </w:tcPr>
          <w:p w:rsidR="008D2847" w:rsidRPr="008D2847" w:rsidRDefault="008D2847" w:rsidP="008D2847">
            <w:pPr>
              <w:pStyle w:val="NoSpacing"/>
              <w:rPr>
                <w:rFonts w:ascii="Arial Narrow" w:hAnsi="Arial Narrow"/>
                <w:color w:val="000000" w:themeColor="text1"/>
                <w:sz w:val="19"/>
                <w:szCs w:val="19"/>
                <w:lang w:val="en-PH"/>
              </w:rPr>
            </w:pPr>
            <w:r>
              <w:rPr>
                <w:rFonts w:ascii="Arial Narrow" w:hAnsi="Arial Narrow"/>
                <w:color w:val="000000" w:themeColor="text1"/>
                <w:sz w:val="19"/>
                <w:szCs w:val="19"/>
                <w:lang w:val="en-PH"/>
              </w:rPr>
              <w:t>Prepayments</w:t>
            </w:r>
          </w:p>
        </w:tc>
        <w:tc>
          <w:tcPr>
            <w:tcW w:w="1350" w:type="dxa"/>
            <w:noWrap/>
            <w:vAlign w:val="bottom"/>
            <w:hideMark/>
          </w:tcPr>
          <w:p w:rsidR="008D2847" w:rsidRPr="008D2847" w:rsidRDefault="008D2847" w:rsidP="008D2847">
            <w:pPr>
              <w:pStyle w:val="NoSpacing"/>
              <w:jc w:val="right"/>
              <w:rPr>
                <w:rFonts w:ascii="Arial Narrow" w:hAnsi="Arial Narrow"/>
                <w:sz w:val="19"/>
                <w:szCs w:val="19"/>
                <w:lang w:val="en-PH"/>
              </w:rPr>
            </w:pPr>
            <w:r>
              <w:rPr>
                <w:rFonts w:ascii="Arial Narrow" w:hAnsi="Arial Narrow"/>
                <w:sz w:val="19"/>
                <w:szCs w:val="19"/>
                <w:lang w:val="en-PH"/>
              </w:rPr>
              <w:t>6,560,428</w:t>
            </w:r>
          </w:p>
        </w:tc>
        <w:tc>
          <w:tcPr>
            <w:tcW w:w="1435" w:type="dxa"/>
            <w:noWrap/>
            <w:vAlign w:val="bottom"/>
            <w:hideMark/>
          </w:tcPr>
          <w:p w:rsidR="008D2847" w:rsidRPr="008D2847" w:rsidRDefault="008D2847" w:rsidP="00300CE9">
            <w:pPr>
              <w:pStyle w:val="NoSpacing"/>
              <w:ind w:right="-23"/>
              <w:jc w:val="right"/>
              <w:rPr>
                <w:rFonts w:ascii="Arial Narrow" w:hAnsi="Arial Narrow"/>
                <w:sz w:val="19"/>
                <w:szCs w:val="19"/>
                <w:lang w:val="en-PH"/>
              </w:rPr>
            </w:pPr>
            <w:r>
              <w:rPr>
                <w:rFonts w:ascii="Arial Narrow" w:hAnsi="Arial Narrow"/>
                <w:sz w:val="19"/>
                <w:szCs w:val="19"/>
                <w:lang w:val="en-PH"/>
              </w:rPr>
              <w:t>(6,560,428)</w:t>
            </w:r>
          </w:p>
        </w:tc>
        <w:tc>
          <w:tcPr>
            <w:tcW w:w="1360" w:type="dxa"/>
            <w:noWrap/>
            <w:vAlign w:val="bottom"/>
            <w:hideMark/>
          </w:tcPr>
          <w:p w:rsidR="008D2847" w:rsidRPr="008D2847" w:rsidRDefault="008D2847" w:rsidP="008D2847">
            <w:pPr>
              <w:pStyle w:val="NoSpacing"/>
              <w:jc w:val="right"/>
              <w:rPr>
                <w:rFonts w:ascii="Arial Narrow" w:hAnsi="Arial Narrow"/>
                <w:sz w:val="19"/>
                <w:szCs w:val="19"/>
                <w:lang w:val="en-PH"/>
              </w:rPr>
            </w:pPr>
          </w:p>
        </w:tc>
        <w:tc>
          <w:tcPr>
            <w:tcW w:w="1345" w:type="dxa"/>
            <w:noWrap/>
            <w:vAlign w:val="bottom"/>
            <w:hideMark/>
          </w:tcPr>
          <w:p w:rsidR="008D2847" w:rsidRPr="008D2847" w:rsidRDefault="000C0327" w:rsidP="008D2847">
            <w:pPr>
              <w:pStyle w:val="NoSpacing"/>
              <w:jc w:val="right"/>
              <w:rPr>
                <w:rFonts w:ascii="Arial Narrow" w:hAnsi="Arial Narrow"/>
                <w:sz w:val="19"/>
                <w:szCs w:val="19"/>
                <w:lang w:val="en-PH"/>
              </w:rPr>
            </w:pPr>
            <w:r>
              <w:rPr>
                <w:rFonts w:ascii="Arial Narrow" w:hAnsi="Arial Narrow"/>
                <w:sz w:val="19"/>
                <w:szCs w:val="19"/>
                <w:lang w:val="en-PH"/>
              </w:rPr>
              <w:t>-</w:t>
            </w:r>
          </w:p>
        </w:tc>
        <w:tc>
          <w:tcPr>
            <w:tcW w:w="261" w:type="dxa"/>
            <w:noWrap/>
            <w:hideMark/>
          </w:tcPr>
          <w:p w:rsidR="008D2847" w:rsidRPr="008D2847" w:rsidRDefault="008D2847" w:rsidP="008D2847">
            <w:pPr>
              <w:pStyle w:val="NoSpacing"/>
              <w:jc w:val="both"/>
              <w:rPr>
                <w:rFonts w:ascii="Arial Narrow" w:hAnsi="Arial Narrow"/>
                <w:sz w:val="19"/>
                <w:szCs w:val="19"/>
                <w:lang w:val="en-PH"/>
              </w:rPr>
            </w:pPr>
          </w:p>
        </w:tc>
        <w:tc>
          <w:tcPr>
            <w:tcW w:w="1629" w:type="dxa"/>
            <w:noWrap/>
            <w:hideMark/>
          </w:tcPr>
          <w:p w:rsidR="008D2847" w:rsidRPr="008D2847" w:rsidRDefault="008D2847" w:rsidP="008D2847">
            <w:pPr>
              <w:pStyle w:val="NoSpacing"/>
              <w:ind w:left="165" w:hanging="165"/>
              <w:rPr>
                <w:rFonts w:ascii="Arial Narrow" w:hAnsi="Arial Narrow"/>
                <w:sz w:val="19"/>
                <w:szCs w:val="19"/>
                <w:lang w:val="en-PH"/>
              </w:rPr>
            </w:pPr>
          </w:p>
        </w:tc>
      </w:tr>
      <w:tr w:rsidR="008D2847" w:rsidRPr="008D2847" w:rsidTr="00231BF7">
        <w:trPr>
          <w:trHeight w:val="108"/>
        </w:trPr>
        <w:tc>
          <w:tcPr>
            <w:tcW w:w="263" w:type="dxa"/>
            <w:noWrap/>
          </w:tcPr>
          <w:p w:rsidR="008D2847" w:rsidRPr="008D2847" w:rsidRDefault="008D2847" w:rsidP="008D2847">
            <w:pPr>
              <w:pStyle w:val="NoSpacing"/>
              <w:rPr>
                <w:rFonts w:ascii="Arial Narrow" w:hAnsi="Arial Narrow"/>
                <w:sz w:val="19"/>
                <w:szCs w:val="19"/>
                <w:lang w:val="en-PH"/>
              </w:rPr>
            </w:pPr>
          </w:p>
        </w:tc>
        <w:tc>
          <w:tcPr>
            <w:tcW w:w="1735" w:type="dxa"/>
            <w:noWrap/>
            <w:hideMark/>
          </w:tcPr>
          <w:p w:rsidR="008D2847" w:rsidRPr="008D2847" w:rsidRDefault="008D2847" w:rsidP="008D2847">
            <w:pPr>
              <w:pStyle w:val="NoSpacing"/>
              <w:rPr>
                <w:rFonts w:ascii="Arial Narrow" w:hAnsi="Arial Narrow"/>
                <w:sz w:val="19"/>
                <w:szCs w:val="19"/>
                <w:lang w:val="en-PH"/>
              </w:rPr>
            </w:pPr>
            <w:r w:rsidRPr="008D2847">
              <w:rPr>
                <w:rFonts w:ascii="Arial Narrow" w:hAnsi="Arial Narrow"/>
                <w:sz w:val="19"/>
                <w:szCs w:val="19"/>
                <w:lang w:val="en-PH"/>
              </w:rPr>
              <w:t xml:space="preserve">Other </w:t>
            </w:r>
            <w:r>
              <w:rPr>
                <w:rFonts w:ascii="Arial Narrow" w:hAnsi="Arial Narrow"/>
                <w:sz w:val="19"/>
                <w:szCs w:val="19"/>
                <w:lang w:val="en-PH"/>
              </w:rPr>
              <w:t>c</w:t>
            </w:r>
            <w:r w:rsidRPr="008D2847">
              <w:rPr>
                <w:rFonts w:ascii="Arial Narrow" w:hAnsi="Arial Narrow"/>
                <w:sz w:val="19"/>
                <w:szCs w:val="19"/>
                <w:lang w:val="en-PH"/>
              </w:rPr>
              <w:t xml:space="preserve">urrent </w:t>
            </w:r>
            <w:r>
              <w:rPr>
                <w:rFonts w:ascii="Arial Narrow" w:hAnsi="Arial Narrow"/>
                <w:sz w:val="19"/>
                <w:szCs w:val="19"/>
                <w:lang w:val="en-PH"/>
              </w:rPr>
              <w:t>a</w:t>
            </w:r>
            <w:r w:rsidRPr="008D2847">
              <w:rPr>
                <w:rFonts w:ascii="Arial Narrow" w:hAnsi="Arial Narrow"/>
                <w:sz w:val="19"/>
                <w:szCs w:val="19"/>
                <w:lang w:val="en-PH"/>
              </w:rPr>
              <w:t>ssets</w:t>
            </w:r>
          </w:p>
        </w:tc>
        <w:tc>
          <w:tcPr>
            <w:tcW w:w="1350" w:type="dxa"/>
            <w:noWrap/>
            <w:vAlign w:val="bottom"/>
            <w:hideMark/>
          </w:tcPr>
          <w:p w:rsidR="008D2847" w:rsidRPr="008D2847" w:rsidRDefault="008D2847" w:rsidP="008D2847">
            <w:pPr>
              <w:pStyle w:val="NoSpacing"/>
              <w:jc w:val="right"/>
              <w:rPr>
                <w:rFonts w:ascii="Arial Narrow" w:hAnsi="Arial Narrow"/>
                <w:sz w:val="19"/>
                <w:szCs w:val="19"/>
                <w:lang w:val="en-PH"/>
              </w:rPr>
            </w:pPr>
            <w:r>
              <w:rPr>
                <w:rFonts w:ascii="Arial Narrow" w:hAnsi="Arial Narrow"/>
                <w:sz w:val="19"/>
                <w:szCs w:val="19"/>
                <w:lang w:val="en-PH"/>
              </w:rPr>
              <w:t>1,033,346</w:t>
            </w:r>
          </w:p>
        </w:tc>
        <w:tc>
          <w:tcPr>
            <w:tcW w:w="1435" w:type="dxa"/>
            <w:noWrap/>
            <w:vAlign w:val="bottom"/>
            <w:hideMark/>
          </w:tcPr>
          <w:p w:rsidR="008D2847" w:rsidRPr="008D2847" w:rsidRDefault="000C0327" w:rsidP="008D2847">
            <w:pPr>
              <w:pStyle w:val="NoSpacing"/>
              <w:jc w:val="right"/>
              <w:rPr>
                <w:rFonts w:ascii="Arial Narrow" w:hAnsi="Arial Narrow"/>
                <w:sz w:val="19"/>
                <w:szCs w:val="19"/>
                <w:lang w:val="en-PH"/>
              </w:rPr>
            </w:pPr>
            <w:r>
              <w:rPr>
                <w:rFonts w:ascii="Arial Narrow" w:hAnsi="Arial Narrow"/>
                <w:sz w:val="19"/>
                <w:szCs w:val="19"/>
                <w:lang w:val="en-PH"/>
              </w:rPr>
              <w:t>6,560,428</w:t>
            </w:r>
          </w:p>
        </w:tc>
        <w:tc>
          <w:tcPr>
            <w:tcW w:w="1360" w:type="dxa"/>
            <w:noWrap/>
            <w:vAlign w:val="bottom"/>
          </w:tcPr>
          <w:p w:rsidR="008D2847" w:rsidRPr="008D2847" w:rsidRDefault="008D2847" w:rsidP="008D2847">
            <w:pPr>
              <w:pStyle w:val="NoSpacing"/>
              <w:jc w:val="right"/>
              <w:rPr>
                <w:rFonts w:ascii="Arial Narrow" w:hAnsi="Arial Narrow"/>
                <w:sz w:val="19"/>
                <w:szCs w:val="19"/>
                <w:lang w:val="en-PH"/>
              </w:rPr>
            </w:pPr>
          </w:p>
        </w:tc>
        <w:tc>
          <w:tcPr>
            <w:tcW w:w="1345" w:type="dxa"/>
            <w:noWrap/>
            <w:vAlign w:val="bottom"/>
            <w:hideMark/>
          </w:tcPr>
          <w:p w:rsidR="008D2847" w:rsidRPr="008D2847" w:rsidRDefault="000E2F52" w:rsidP="008D2847">
            <w:pPr>
              <w:pStyle w:val="NoSpacing"/>
              <w:jc w:val="right"/>
              <w:rPr>
                <w:rFonts w:ascii="Arial Narrow" w:hAnsi="Arial Narrow"/>
                <w:sz w:val="19"/>
                <w:szCs w:val="19"/>
                <w:lang w:val="en-PH"/>
              </w:rPr>
            </w:pPr>
            <w:r w:rsidRPr="008D2847">
              <w:rPr>
                <w:rFonts w:ascii="Arial Narrow" w:hAnsi="Arial Narrow"/>
                <w:sz w:val="19"/>
                <w:szCs w:val="19"/>
                <w:lang w:val="en-PH"/>
              </w:rPr>
              <w:fldChar w:fldCharType="begin"/>
            </w:r>
            <w:r w:rsidR="008D2847" w:rsidRPr="008D2847">
              <w:rPr>
                <w:rFonts w:ascii="Arial Narrow" w:hAnsi="Arial Narrow"/>
                <w:sz w:val="19"/>
                <w:szCs w:val="19"/>
                <w:lang w:val="en-PH"/>
              </w:rPr>
              <w:instrText xml:space="preserve"> =SUM(c21:e21) </w:instrText>
            </w:r>
            <w:r w:rsidRPr="008D2847">
              <w:rPr>
                <w:rFonts w:ascii="Arial Narrow" w:hAnsi="Arial Narrow"/>
                <w:sz w:val="19"/>
                <w:szCs w:val="19"/>
                <w:lang w:val="en-PH"/>
              </w:rPr>
              <w:fldChar w:fldCharType="separate"/>
            </w:r>
            <w:r w:rsidR="008D2847" w:rsidRPr="008D2847">
              <w:rPr>
                <w:rFonts w:ascii="Arial Narrow" w:hAnsi="Arial Narrow"/>
                <w:noProof/>
                <w:sz w:val="19"/>
                <w:szCs w:val="19"/>
                <w:lang w:val="en-PH"/>
              </w:rPr>
              <w:t>7,593,774</w:t>
            </w:r>
            <w:r w:rsidRPr="008D2847">
              <w:rPr>
                <w:rFonts w:ascii="Arial Narrow" w:hAnsi="Arial Narrow"/>
                <w:sz w:val="19"/>
                <w:szCs w:val="19"/>
                <w:lang w:val="en-PH"/>
              </w:rPr>
              <w:fldChar w:fldCharType="end"/>
            </w:r>
          </w:p>
        </w:tc>
        <w:tc>
          <w:tcPr>
            <w:tcW w:w="261" w:type="dxa"/>
            <w:noWrap/>
          </w:tcPr>
          <w:p w:rsidR="008D2847" w:rsidRPr="008D2847" w:rsidRDefault="008D2847" w:rsidP="008D2847">
            <w:pPr>
              <w:pStyle w:val="NoSpacing"/>
              <w:jc w:val="both"/>
              <w:rPr>
                <w:rFonts w:ascii="Arial Narrow" w:hAnsi="Arial Narrow"/>
                <w:sz w:val="19"/>
                <w:szCs w:val="19"/>
                <w:lang w:val="en-PH"/>
              </w:rPr>
            </w:pPr>
          </w:p>
        </w:tc>
        <w:tc>
          <w:tcPr>
            <w:tcW w:w="1629" w:type="dxa"/>
            <w:noWrap/>
          </w:tcPr>
          <w:p w:rsidR="008D2847" w:rsidRPr="008D2847" w:rsidRDefault="000C0327" w:rsidP="008D2847">
            <w:pPr>
              <w:pStyle w:val="NoSpacing"/>
              <w:rPr>
                <w:rFonts w:ascii="Arial Narrow" w:hAnsi="Arial Narrow"/>
                <w:sz w:val="19"/>
                <w:szCs w:val="19"/>
                <w:lang w:val="en-PH"/>
              </w:rPr>
            </w:pPr>
            <w:r>
              <w:rPr>
                <w:rFonts w:ascii="Arial Narrow" w:hAnsi="Arial Narrow"/>
                <w:sz w:val="19"/>
                <w:szCs w:val="19"/>
                <w:lang w:val="en-PH"/>
              </w:rPr>
              <w:t>Other current assets</w:t>
            </w:r>
          </w:p>
        </w:tc>
      </w:tr>
      <w:tr w:rsidR="003B195A" w:rsidRPr="008D2847" w:rsidTr="00231BF7">
        <w:trPr>
          <w:trHeight w:val="64"/>
        </w:trPr>
        <w:tc>
          <w:tcPr>
            <w:tcW w:w="263" w:type="dxa"/>
            <w:tcBorders>
              <w:top w:val="single" w:sz="4" w:space="0" w:color="auto"/>
              <w:left w:val="nil"/>
              <w:bottom w:val="single" w:sz="4" w:space="0" w:color="auto"/>
              <w:right w:val="nil"/>
            </w:tcBorders>
            <w:noWrap/>
            <w:hideMark/>
          </w:tcPr>
          <w:p w:rsidR="003B195A" w:rsidRPr="008D2847" w:rsidRDefault="003B195A" w:rsidP="009528D1">
            <w:pPr>
              <w:pStyle w:val="NoSpacing"/>
              <w:rPr>
                <w:rFonts w:ascii="Arial Narrow" w:hAnsi="Arial Narrow"/>
                <w:sz w:val="19"/>
                <w:szCs w:val="19"/>
                <w:lang w:val="en-PH"/>
              </w:rPr>
            </w:pPr>
            <w:r w:rsidRPr="008D2847">
              <w:rPr>
                <w:rFonts w:ascii="Arial Narrow" w:hAnsi="Arial Narrow"/>
                <w:sz w:val="19"/>
                <w:szCs w:val="19"/>
                <w:lang w:val="en-PH"/>
              </w:rPr>
              <w:t> </w:t>
            </w:r>
          </w:p>
        </w:tc>
        <w:tc>
          <w:tcPr>
            <w:tcW w:w="1735" w:type="dxa"/>
            <w:tcBorders>
              <w:top w:val="single" w:sz="4" w:space="0" w:color="auto"/>
              <w:left w:val="nil"/>
              <w:bottom w:val="single" w:sz="4" w:space="0" w:color="auto"/>
              <w:right w:val="nil"/>
            </w:tcBorders>
            <w:noWrap/>
            <w:hideMark/>
          </w:tcPr>
          <w:p w:rsidR="003B195A" w:rsidRPr="008D2847" w:rsidRDefault="003B195A" w:rsidP="009528D1">
            <w:pPr>
              <w:pStyle w:val="NoSpacing"/>
              <w:ind w:left="187" w:hanging="187"/>
              <w:rPr>
                <w:rFonts w:ascii="Arial Narrow" w:hAnsi="Arial Narrow"/>
                <w:b/>
                <w:bCs/>
                <w:sz w:val="19"/>
                <w:szCs w:val="19"/>
                <w:lang w:val="en-PH"/>
              </w:rPr>
            </w:pPr>
            <w:r w:rsidRPr="008D2847">
              <w:rPr>
                <w:rFonts w:ascii="Arial Narrow" w:hAnsi="Arial Narrow"/>
                <w:b/>
                <w:bCs/>
                <w:sz w:val="19"/>
                <w:szCs w:val="19"/>
                <w:lang w:val="en-PH"/>
              </w:rPr>
              <w:t>Total current assets</w:t>
            </w:r>
          </w:p>
        </w:tc>
        <w:tc>
          <w:tcPr>
            <w:tcW w:w="1350" w:type="dxa"/>
            <w:tcBorders>
              <w:top w:val="single" w:sz="4" w:space="0" w:color="auto"/>
              <w:left w:val="nil"/>
              <w:bottom w:val="single" w:sz="4" w:space="0" w:color="auto"/>
              <w:right w:val="nil"/>
            </w:tcBorders>
            <w:noWrap/>
            <w:vAlign w:val="bottom"/>
            <w:hideMark/>
          </w:tcPr>
          <w:p w:rsidR="003B195A" w:rsidRPr="008D2847" w:rsidRDefault="008D2847" w:rsidP="00231BF7">
            <w:pPr>
              <w:pStyle w:val="NoSpacing"/>
              <w:jc w:val="right"/>
              <w:rPr>
                <w:rFonts w:ascii="Arial Narrow" w:hAnsi="Arial Narrow"/>
                <w:b/>
                <w:bCs/>
                <w:sz w:val="19"/>
                <w:szCs w:val="19"/>
                <w:lang w:val="en-PH"/>
              </w:rPr>
            </w:pPr>
            <w:r>
              <w:rPr>
                <w:rFonts w:ascii="Arial Narrow" w:hAnsi="Arial Narrow"/>
                <w:b/>
                <w:bCs/>
                <w:sz w:val="19"/>
                <w:szCs w:val="19"/>
                <w:lang w:val="en-PH"/>
              </w:rPr>
              <w:t>941,405,364</w:t>
            </w:r>
          </w:p>
        </w:tc>
        <w:tc>
          <w:tcPr>
            <w:tcW w:w="1435" w:type="dxa"/>
            <w:tcBorders>
              <w:top w:val="single" w:sz="4" w:space="0" w:color="auto"/>
              <w:left w:val="nil"/>
              <w:bottom w:val="single" w:sz="4" w:space="0" w:color="auto"/>
              <w:right w:val="nil"/>
            </w:tcBorders>
            <w:noWrap/>
            <w:vAlign w:val="bottom"/>
            <w:hideMark/>
          </w:tcPr>
          <w:p w:rsidR="003B195A" w:rsidRPr="008D2847" w:rsidRDefault="000C0327" w:rsidP="00231BF7">
            <w:pPr>
              <w:pStyle w:val="NoSpacing"/>
              <w:jc w:val="right"/>
              <w:rPr>
                <w:rFonts w:ascii="Arial Narrow" w:hAnsi="Arial Narrow"/>
                <w:b/>
                <w:bCs/>
                <w:sz w:val="19"/>
                <w:szCs w:val="19"/>
                <w:lang w:val="en-PH"/>
              </w:rPr>
            </w:pPr>
            <w:r>
              <w:rPr>
                <w:rFonts w:ascii="Arial Narrow" w:hAnsi="Arial Narrow"/>
                <w:b/>
                <w:bCs/>
                <w:sz w:val="19"/>
                <w:szCs w:val="19"/>
                <w:lang w:val="en-PH"/>
              </w:rPr>
              <w:t>-</w:t>
            </w:r>
          </w:p>
        </w:tc>
        <w:tc>
          <w:tcPr>
            <w:tcW w:w="1360" w:type="dxa"/>
            <w:tcBorders>
              <w:top w:val="single" w:sz="4" w:space="0" w:color="auto"/>
              <w:left w:val="nil"/>
              <w:bottom w:val="single" w:sz="4" w:space="0" w:color="auto"/>
              <w:right w:val="nil"/>
            </w:tcBorders>
            <w:noWrap/>
            <w:vAlign w:val="bottom"/>
            <w:hideMark/>
          </w:tcPr>
          <w:p w:rsidR="003B195A" w:rsidRPr="008D2847" w:rsidRDefault="000C0327" w:rsidP="00231BF7">
            <w:pPr>
              <w:jc w:val="right"/>
              <w:rPr>
                <w:rFonts w:ascii="Arial Narrow" w:hAnsi="Arial Narrow" w:cs="Arial"/>
                <w:b/>
                <w:bCs/>
                <w:sz w:val="19"/>
                <w:szCs w:val="19"/>
                <w:lang w:val="en-PH"/>
              </w:rPr>
            </w:pPr>
            <w:r>
              <w:rPr>
                <w:rFonts w:ascii="Arial Narrow" w:hAnsi="Arial Narrow" w:cs="Arial"/>
                <w:b/>
                <w:bCs/>
                <w:sz w:val="19"/>
                <w:szCs w:val="19"/>
                <w:lang w:val="en-PH"/>
              </w:rPr>
              <w:t>-</w:t>
            </w:r>
          </w:p>
        </w:tc>
        <w:tc>
          <w:tcPr>
            <w:tcW w:w="1345" w:type="dxa"/>
            <w:tcBorders>
              <w:top w:val="single" w:sz="4" w:space="0" w:color="auto"/>
              <w:left w:val="nil"/>
              <w:bottom w:val="single" w:sz="4" w:space="0" w:color="auto"/>
              <w:right w:val="nil"/>
            </w:tcBorders>
            <w:noWrap/>
            <w:vAlign w:val="bottom"/>
            <w:hideMark/>
          </w:tcPr>
          <w:p w:rsidR="003B195A" w:rsidRPr="008D2847" w:rsidRDefault="000C0327" w:rsidP="00231BF7">
            <w:pPr>
              <w:pStyle w:val="NoSpacing"/>
              <w:jc w:val="right"/>
              <w:rPr>
                <w:rFonts w:ascii="Arial Narrow" w:hAnsi="Arial Narrow"/>
                <w:b/>
                <w:bCs/>
                <w:sz w:val="19"/>
                <w:szCs w:val="19"/>
                <w:lang w:val="en-PH"/>
              </w:rPr>
            </w:pPr>
            <w:r>
              <w:rPr>
                <w:rFonts w:ascii="Arial Narrow" w:hAnsi="Arial Narrow"/>
                <w:b/>
                <w:bCs/>
                <w:sz w:val="19"/>
                <w:szCs w:val="19"/>
                <w:lang w:val="en-PH"/>
              </w:rPr>
              <w:t>941,405,364</w:t>
            </w:r>
          </w:p>
        </w:tc>
        <w:tc>
          <w:tcPr>
            <w:tcW w:w="261" w:type="dxa"/>
            <w:tcBorders>
              <w:top w:val="single" w:sz="4" w:space="0" w:color="auto"/>
              <w:left w:val="nil"/>
              <w:bottom w:val="single" w:sz="4" w:space="0" w:color="auto"/>
              <w:right w:val="nil"/>
            </w:tcBorders>
            <w:noWrap/>
            <w:hideMark/>
          </w:tcPr>
          <w:p w:rsidR="003B195A" w:rsidRPr="008D2847" w:rsidRDefault="003B195A" w:rsidP="009528D1">
            <w:pPr>
              <w:pStyle w:val="NoSpacing"/>
              <w:ind w:right="-108"/>
              <w:jc w:val="both"/>
              <w:rPr>
                <w:rFonts w:ascii="Arial Narrow" w:hAnsi="Arial Narrow"/>
                <w:sz w:val="19"/>
                <w:szCs w:val="19"/>
                <w:lang w:val="en-PH"/>
              </w:rPr>
            </w:pPr>
            <w:r w:rsidRPr="008D2847">
              <w:rPr>
                <w:rFonts w:ascii="Arial Narrow" w:hAnsi="Arial Narrow"/>
                <w:sz w:val="19"/>
                <w:szCs w:val="19"/>
                <w:lang w:val="en-PH"/>
              </w:rPr>
              <w:t> </w:t>
            </w:r>
          </w:p>
        </w:tc>
        <w:tc>
          <w:tcPr>
            <w:tcW w:w="1629" w:type="dxa"/>
            <w:tcBorders>
              <w:top w:val="single" w:sz="4" w:space="0" w:color="auto"/>
              <w:left w:val="nil"/>
              <w:bottom w:val="single" w:sz="4" w:space="0" w:color="auto"/>
              <w:right w:val="nil"/>
            </w:tcBorders>
            <w:noWrap/>
            <w:vAlign w:val="bottom"/>
            <w:hideMark/>
          </w:tcPr>
          <w:p w:rsidR="003B195A" w:rsidRPr="008D2847" w:rsidRDefault="003B195A" w:rsidP="009528D1">
            <w:pPr>
              <w:pStyle w:val="NoSpacing"/>
              <w:ind w:left="171" w:right="-108" w:hanging="171"/>
              <w:rPr>
                <w:rFonts w:ascii="Arial Narrow" w:hAnsi="Arial Narrow"/>
                <w:b/>
                <w:bCs/>
                <w:sz w:val="19"/>
                <w:szCs w:val="19"/>
                <w:lang w:val="en-PH"/>
              </w:rPr>
            </w:pPr>
            <w:r w:rsidRPr="008D2847">
              <w:rPr>
                <w:rFonts w:ascii="Arial Narrow" w:hAnsi="Arial Narrow"/>
                <w:b/>
                <w:bCs/>
                <w:sz w:val="19"/>
                <w:szCs w:val="19"/>
                <w:lang w:val="en-PH"/>
              </w:rPr>
              <w:t>Total current assets</w:t>
            </w:r>
          </w:p>
        </w:tc>
      </w:tr>
      <w:tr w:rsidR="003B195A" w:rsidRPr="008D2847" w:rsidTr="00231BF7">
        <w:trPr>
          <w:trHeight w:val="152"/>
        </w:trPr>
        <w:tc>
          <w:tcPr>
            <w:tcW w:w="263" w:type="dxa"/>
            <w:tcBorders>
              <w:top w:val="single" w:sz="4" w:space="0" w:color="auto"/>
              <w:left w:val="nil"/>
              <w:bottom w:val="nil"/>
              <w:right w:val="nil"/>
            </w:tcBorders>
            <w:noWrap/>
            <w:hideMark/>
          </w:tcPr>
          <w:p w:rsidR="003B195A" w:rsidRPr="008D2847" w:rsidRDefault="003B195A" w:rsidP="009528D1">
            <w:pPr>
              <w:rPr>
                <w:rFonts w:ascii="Arial Narrow" w:hAnsi="Arial Narrow" w:cs="Arial"/>
                <w:b/>
                <w:bCs/>
                <w:sz w:val="19"/>
                <w:szCs w:val="19"/>
                <w:lang w:val="en-PH"/>
              </w:rPr>
            </w:pPr>
          </w:p>
        </w:tc>
        <w:tc>
          <w:tcPr>
            <w:tcW w:w="1735"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1350"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435"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261" w:type="dxa"/>
            <w:tcBorders>
              <w:top w:val="single" w:sz="4" w:space="0" w:color="auto"/>
              <w:left w:val="nil"/>
              <w:bottom w:val="nil"/>
              <w:right w:val="nil"/>
            </w:tcBorders>
            <w:noWrap/>
            <w:hideMark/>
          </w:tcPr>
          <w:p w:rsidR="003B195A" w:rsidRPr="008D2847" w:rsidRDefault="003B195A" w:rsidP="009528D1">
            <w:pPr>
              <w:ind w:right="-108"/>
              <w:rPr>
                <w:rFonts w:ascii="Arial Narrow" w:hAnsi="Arial Narrow" w:cs="Arial"/>
                <w:sz w:val="19"/>
                <w:szCs w:val="19"/>
                <w:lang w:val="en-PH" w:eastAsia="en-PH"/>
              </w:rPr>
            </w:pPr>
          </w:p>
        </w:tc>
        <w:tc>
          <w:tcPr>
            <w:tcW w:w="1629" w:type="dxa"/>
            <w:tcBorders>
              <w:top w:val="single" w:sz="4" w:space="0" w:color="auto"/>
              <w:left w:val="nil"/>
              <w:bottom w:val="nil"/>
              <w:right w:val="nil"/>
            </w:tcBorders>
            <w:noWrap/>
            <w:hideMark/>
          </w:tcPr>
          <w:p w:rsidR="003B195A" w:rsidRPr="008D2847" w:rsidRDefault="003B195A" w:rsidP="009528D1">
            <w:pPr>
              <w:ind w:right="-108"/>
              <w:rPr>
                <w:rFonts w:ascii="Arial Narrow" w:hAnsi="Arial Narrow" w:cs="Arial"/>
                <w:sz w:val="19"/>
                <w:szCs w:val="19"/>
                <w:lang w:val="en-PH" w:eastAsia="en-PH"/>
              </w:rPr>
            </w:pPr>
          </w:p>
        </w:tc>
      </w:tr>
      <w:tr w:rsidR="003B195A" w:rsidRPr="008D2847" w:rsidTr="00231BF7">
        <w:trPr>
          <w:trHeight w:val="134"/>
        </w:trPr>
        <w:tc>
          <w:tcPr>
            <w:tcW w:w="1998" w:type="dxa"/>
            <w:gridSpan w:val="2"/>
            <w:noWrap/>
            <w:hideMark/>
          </w:tcPr>
          <w:p w:rsidR="003B195A" w:rsidRPr="008D2847" w:rsidRDefault="003B195A" w:rsidP="009528D1">
            <w:pPr>
              <w:pStyle w:val="NoSpacing"/>
              <w:ind w:hanging="90"/>
              <w:rPr>
                <w:rFonts w:ascii="Arial Narrow" w:hAnsi="Arial Narrow"/>
                <w:b/>
                <w:bCs/>
                <w:sz w:val="19"/>
                <w:szCs w:val="19"/>
                <w:lang w:val="en-PH"/>
              </w:rPr>
            </w:pPr>
            <w:r w:rsidRPr="008D2847">
              <w:rPr>
                <w:rFonts w:ascii="Arial Narrow" w:hAnsi="Arial Narrow"/>
                <w:b/>
                <w:bCs/>
                <w:sz w:val="19"/>
                <w:szCs w:val="19"/>
                <w:lang w:val="en-PH"/>
              </w:rPr>
              <w:t>Non-Current Assets</w:t>
            </w:r>
          </w:p>
        </w:tc>
        <w:tc>
          <w:tcPr>
            <w:tcW w:w="1350" w:type="dxa"/>
            <w:noWrap/>
            <w:vAlign w:val="bottom"/>
            <w:hideMark/>
          </w:tcPr>
          <w:p w:rsidR="003B195A" w:rsidRPr="008D2847" w:rsidRDefault="003B195A" w:rsidP="00231BF7">
            <w:pPr>
              <w:jc w:val="right"/>
              <w:rPr>
                <w:rFonts w:ascii="Arial Narrow" w:hAnsi="Arial Narrow" w:cs="Arial"/>
                <w:b/>
                <w:bCs/>
                <w:sz w:val="19"/>
                <w:szCs w:val="19"/>
                <w:lang w:val="en-PH"/>
              </w:rPr>
            </w:pPr>
          </w:p>
        </w:tc>
        <w:tc>
          <w:tcPr>
            <w:tcW w:w="143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890" w:type="dxa"/>
            <w:gridSpan w:val="2"/>
            <w:noWrap/>
            <w:hideMark/>
          </w:tcPr>
          <w:p w:rsidR="003B195A" w:rsidRPr="008D2847" w:rsidRDefault="003B195A" w:rsidP="009528D1">
            <w:pPr>
              <w:pStyle w:val="NoSpacing"/>
              <w:ind w:right="-108"/>
              <w:rPr>
                <w:rFonts w:ascii="Arial Narrow" w:hAnsi="Arial Narrow"/>
                <w:b/>
                <w:bCs/>
                <w:sz w:val="19"/>
                <w:szCs w:val="19"/>
                <w:lang w:val="en-PH"/>
              </w:rPr>
            </w:pPr>
            <w:r w:rsidRPr="008D2847">
              <w:rPr>
                <w:rFonts w:ascii="Arial Narrow" w:hAnsi="Arial Narrow"/>
                <w:b/>
                <w:bCs/>
                <w:sz w:val="19"/>
                <w:szCs w:val="19"/>
                <w:lang w:val="en-PH"/>
              </w:rPr>
              <w:t>Non-current assets</w:t>
            </w:r>
          </w:p>
        </w:tc>
      </w:tr>
      <w:tr w:rsidR="000C0327" w:rsidRPr="008D2847" w:rsidTr="00231BF7">
        <w:trPr>
          <w:trHeight w:val="71"/>
        </w:trPr>
        <w:tc>
          <w:tcPr>
            <w:tcW w:w="263" w:type="dxa"/>
            <w:noWrap/>
            <w:hideMark/>
          </w:tcPr>
          <w:p w:rsidR="000C0327" w:rsidRPr="008D2847" w:rsidRDefault="000C0327" w:rsidP="000C0327">
            <w:pPr>
              <w:pStyle w:val="NoSpacing"/>
              <w:rPr>
                <w:rFonts w:ascii="Arial Narrow" w:hAnsi="Arial Narrow"/>
                <w:b/>
                <w:bCs/>
                <w:sz w:val="19"/>
                <w:szCs w:val="19"/>
                <w:lang w:val="en-PH"/>
              </w:rPr>
            </w:pPr>
          </w:p>
        </w:tc>
        <w:tc>
          <w:tcPr>
            <w:tcW w:w="1735" w:type="dxa"/>
            <w:noWrap/>
            <w:hideMark/>
          </w:tcPr>
          <w:p w:rsidR="000C0327" w:rsidRPr="008D2847" w:rsidRDefault="000C0327" w:rsidP="000C0327">
            <w:pPr>
              <w:pStyle w:val="NoSpacing"/>
              <w:rPr>
                <w:rFonts w:ascii="Arial Narrow" w:hAnsi="Arial Narrow"/>
                <w:sz w:val="19"/>
                <w:szCs w:val="19"/>
                <w:lang w:val="en-PH"/>
              </w:rPr>
            </w:pPr>
            <w:r w:rsidRPr="008D2847">
              <w:rPr>
                <w:rFonts w:ascii="Arial Narrow" w:hAnsi="Arial Narrow"/>
                <w:sz w:val="19"/>
                <w:szCs w:val="19"/>
                <w:lang w:val="en-PH"/>
              </w:rPr>
              <w:t>Investments</w:t>
            </w:r>
          </w:p>
        </w:tc>
        <w:tc>
          <w:tcPr>
            <w:tcW w:w="1350" w:type="dxa"/>
            <w:noWrap/>
            <w:vAlign w:val="bottom"/>
            <w:hideMark/>
          </w:tcPr>
          <w:p w:rsidR="000C0327" w:rsidRPr="008D2847" w:rsidRDefault="000C0327" w:rsidP="000C0327">
            <w:pPr>
              <w:pStyle w:val="NoSpacing"/>
              <w:jc w:val="right"/>
              <w:rPr>
                <w:rFonts w:ascii="Arial Narrow" w:hAnsi="Arial Narrow"/>
                <w:sz w:val="19"/>
                <w:szCs w:val="19"/>
                <w:lang w:val="en-PH"/>
              </w:rPr>
            </w:pPr>
            <w:r w:rsidRPr="008D2847">
              <w:rPr>
                <w:rFonts w:ascii="Arial Narrow" w:hAnsi="Arial Narrow"/>
                <w:sz w:val="19"/>
                <w:szCs w:val="19"/>
                <w:lang w:val="en-PH"/>
              </w:rPr>
              <w:t xml:space="preserve"> 13,000,500</w:t>
            </w:r>
          </w:p>
        </w:tc>
        <w:tc>
          <w:tcPr>
            <w:tcW w:w="1435" w:type="dxa"/>
            <w:noWrap/>
            <w:vAlign w:val="bottom"/>
            <w:hideMark/>
          </w:tcPr>
          <w:p w:rsidR="000C0327" w:rsidRPr="008D2847" w:rsidRDefault="000C0327" w:rsidP="000C0327">
            <w:pPr>
              <w:pStyle w:val="NoSpacing"/>
              <w:jc w:val="right"/>
              <w:rPr>
                <w:rFonts w:ascii="Arial Narrow" w:hAnsi="Arial Narrow"/>
                <w:sz w:val="19"/>
                <w:szCs w:val="19"/>
                <w:lang w:val="en-PH"/>
              </w:rPr>
            </w:pPr>
          </w:p>
        </w:tc>
        <w:tc>
          <w:tcPr>
            <w:tcW w:w="1360" w:type="dxa"/>
            <w:noWrap/>
            <w:vAlign w:val="bottom"/>
            <w:hideMark/>
          </w:tcPr>
          <w:p w:rsidR="000C0327" w:rsidRPr="008D2847" w:rsidRDefault="000C0327" w:rsidP="000C0327">
            <w:pPr>
              <w:pStyle w:val="NoSpacing"/>
              <w:jc w:val="right"/>
              <w:rPr>
                <w:rFonts w:ascii="Arial Narrow" w:hAnsi="Arial Narrow"/>
                <w:sz w:val="19"/>
                <w:szCs w:val="19"/>
                <w:lang w:val="en-PH"/>
              </w:rPr>
            </w:pPr>
          </w:p>
        </w:tc>
        <w:tc>
          <w:tcPr>
            <w:tcW w:w="1345" w:type="dxa"/>
            <w:noWrap/>
            <w:vAlign w:val="bottom"/>
            <w:hideMark/>
          </w:tcPr>
          <w:p w:rsidR="000C0327" w:rsidRPr="008D2847" w:rsidRDefault="000C0327" w:rsidP="000C0327">
            <w:pPr>
              <w:pStyle w:val="NoSpacing"/>
              <w:jc w:val="right"/>
              <w:rPr>
                <w:rFonts w:ascii="Arial Narrow" w:hAnsi="Arial Narrow"/>
                <w:sz w:val="19"/>
                <w:szCs w:val="19"/>
                <w:lang w:val="en-PH"/>
              </w:rPr>
            </w:pPr>
            <w:r w:rsidRPr="008D2847">
              <w:rPr>
                <w:rFonts w:ascii="Arial Narrow" w:hAnsi="Arial Narrow"/>
                <w:sz w:val="19"/>
                <w:szCs w:val="19"/>
                <w:lang w:val="en-PH"/>
              </w:rPr>
              <w:t xml:space="preserve">  </w:t>
            </w:r>
            <w:r w:rsidR="000E2F52" w:rsidRPr="008D2847">
              <w:rPr>
                <w:rFonts w:ascii="Arial Narrow" w:hAnsi="Arial Narrow"/>
                <w:sz w:val="19"/>
                <w:szCs w:val="19"/>
                <w:lang w:val="en-PH"/>
              </w:rPr>
              <w:fldChar w:fldCharType="begin"/>
            </w:r>
            <w:r w:rsidRPr="008D2847">
              <w:rPr>
                <w:rFonts w:ascii="Arial Narrow" w:hAnsi="Arial Narrow"/>
                <w:sz w:val="19"/>
                <w:szCs w:val="19"/>
                <w:lang w:val="en-PH"/>
              </w:rPr>
              <w:instrText xml:space="preserve"> =SUM(c25:e25) </w:instrText>
            </w:r>
            <w:r w:rsidR="000E2F52" w:rsidRPr="008D2847">
              <w:rPr>
                <w:rFonts w:ascii="Arial Narrow" w:hAnsi="Arial Narrow"/>
                <w:sz w:val="19"/>
                <w:szCs w:val="19"/>
                <w:lang w:val="en-PH"/>
              </w:rPr>
              <w:fldChar w:fldCharType="separate"/>
            </w:r>
            <w:r w:rsidRPr="008D2847">
              <w:rPr>
                <w:rFonts w:ascii="Arial Narrow" w:hAnsi="Arial Narrow"/>
                <w:noProof/>
                <w:sz w:val="19"/>
                <w:szCs w:val="19"/>
                <w:lang w:val="en-PH"/>
              </w:rPr>
              <w:t>13,000,500</w:t>
            </w:r>
            <w:r w:rsidR="000E2F52" w:rsidRPr="008D2847">
              <w:rPr>
                <w:rFonts w:ascii="Arial Narrow" w:hAnsi="Arial Narrow"/>
                <w:sz w:val="19"/>
                <w:szCs w:val="19"/>
                <w:lang w:val="en-PH"/>
              </w:rPr>
              <w:fldChar w:fldCharType="end"/>
            </w:r>
          </w:p>
        </w:tc>
        <w:tc>
          <w:tcPr>
            <w:tcW w:w="261" w:type="dxa"/>
            <w:noWrap/>
            <w:hideMark/>
          </w:tcPr>
          <w:p w:rsidR="000C0327" w:rsidRPr="008D2847" w:rsidRDefault="000C0327" w:rsidP="000C0327">
            <w:pPr>
              <w:pStyle w:val="NoSpacing"/>
              <w:jc w:val="both"/>
              <w:rPr>
                <w:rFonts w:ascii="Arial Narrow" w:hAnsi="Arial Narrow"/>
                <w:sz w:val="19"/>
                <w:szCs w:val="19"/>
                <w:lang w:val="en-PH"/>
              </w:rPr>
            </w:pPr>
          </w:p>
        </w:tc>
        <w:tc>
          <w:tcPr>
            <w:tcW w:w="1629" w:type="dxa"/>
            <w:noWrap/>
            <w:hideMark/>
          </w:tcPr>
          <w:p w:rsidR="000C0327" w:rsidRPr="008D2847" w:rsidRDefault="000C0327" w:rsidP="000C0327">
            <w:pPr>
              <w:pStyle w:val="NoSpacing"/>
              <w:rPr>
                <w:rFonts w:ascii="Arial Narrow" w:hAnsi="Arial Narrow"/>
                <w:sz w:val="19"/>
                <w:szCs w:val="19"/>
                <w:lang w:val="en-PH"/>
              </w:rPr>
            </w:pPr>
            <w:r w:rsidRPr="008D2847">
              <w:rPr>
                <w:rFonts w:ascii="Arial Narrow" w:hAnsi="Arial Narrow"/>
                <w:sz w:val="19"/>
                <w:szCs w:val="19"/>
                <w:lang w:val="en-PH"/>
              </w:rPr>
              <w:t>Investments</w:t>
            </w:r>
          </w:p>
        </w:tc>
      </w:tr>
      <w:tr w:rsidR="000C0327" w:rsidRPr="008D2847" w:rsidTr="00231BF7">
        <w:trPr>
          <w:trHeight w:val="71"/>
        </w:trPr>
        <w:tc>
          <w:tcPr>
            <w:tcW w:w="263" w:type="dxa"/>
            <w:noWrap/>
          </w:tcPr>
          <w:p w:rsidR="000C0327" w:rsidRPr="008D2847" w:rsidRDefault="000C0327" w:rsidP="000C0327">
            <w:pPr>
              <w:pStyle w:val="NoSpacing"/>
              <w:rPr>
                <w:rFonts w:ascii="Arial Narrow" w:hAnsi="Arial Narrow"/>
                <w:b/>
                <w:bCs/>
                <w:sz w:val="19"/>
                <w:szCs w:val="19"/>
                <w:lang w:val="en-PH"/>
              </w:rPr>
            </w:pPr>
          </w:p>
        </w:tc>
        <w:tc>
          <w:tcPr>
            <w:tcW w:w="1735" w:type="dxa"/>
            <w:noWrap/>
          </w:tcPr>
          <w:p w:rsidR="000C0327" w:rsidRPr="008D2847" w:rsidRDefault="000C0327" w:rsidP="000C0327">
            <w:pPr>
              <w:pStyle w:val="NoSpacing"/>
              <w:ind w:left="187" w:hanging="187"/>
              <w:rPr>
                <w:rFonts w:ascii="Arial Narrow" w:hAnsi="Arial Narrow"/>
                <w:sz w:val="19"/>
                <w:szCs w:val="19"/>
                <w:lang w:val="en-PH"/>
              </w:rPr>
            </w:pPr>
            <w:r w:rsidRPr="008D2847">
              <w:rPr>
                <w:rFonts w:ascii="Arial Narrow" w:hAnsi="Arial Narrow"/>
                <w:sz w:val="19"/>
                <w:szCs w:val="19"/>
                <w:lang w:val="en-PH"/>
              </w:rPr>
              <w:t>Property, plant and equipment</w:t>
            </w:r>
            <w:r>
              <w:rPr>
                <w:rFonts w:ascii="Arial Narrow" w:hAnsi="Arial Narrow"/>
                <w:sz w:val="19"/>
                <w:szCs w:val="19"/>
                <w:lang w:val="en-PH"/>
              </w:rPr>
              <w:t>-net</w:t>
            </w:r>
          </w:p>
        </w:tc>
        <w:tc>
          <w:tcPr>
            <w:tcW w:w="1350" w:type="dxa"/>
            <w:noWrap/>
            <w:vAlign w:val="bottom"/>
          </w:tcPr>
          <w:p w:rsidR="000C0327" w:rsidRPr="008D2847" w:rsidRDefault="000C0327" w:rsidP="000C0327">
            <w:pPr>
              <w:pStyle w:val="NoSpacing"/>
              <w:jc w:val="right"/>
              <w:rPr>
                <w:rFonts w:ascii="Arial Narrow" w:hAnsi="Arial Narrow"/>
                <w:sz w:val="19"/>
                <w:szCs w:val="19"/>
                <w:lang w:val="en-PH"/>
              </w:rPr>
            </w:pPr>
            <w:r w:rsidRPr="008D2847">
              <w:rPr>
                <w:rFonts w:ascii="Arial Narrow" w:hAnsi="Arial Narrow"/>
                <w:sz w:val="19"/>
                <w:szCs w:val="19"/>
                <w:lang w:val="en-PH"/>
              </w:rPr>
              <w:t xml:space="preserve"> 503,801,412</w:t>
            </w:r>
          </w:p>
        </w:tc>
        <w:tc>
          <w:tcPr>
            <w:tcW w:w="1435" w:type="dxa"/>
            <w:noWrap/>
            <w:vAlign w:val="bottom"/>
            <w:hideMark/>
          </w:tcPr>
          <w:p w:rsidR="000C0327" w:rsidRPr="008D2847" w:rsidRDefault="000C0327" w:rsidP="000C0327">
            <w:pPr>
              <w:pStyle w:val="NoSpacing"/>
              <w:jc w:val="right"/>
              <w:rPr>
                <w:rFonts w:ascii="Arial Narrow" w:hAnsi="Arial Narrow"/>
                <w:sz w:val="19"/>
                <w:szCs w:val="19"/>
                <w:lang w:val="en-PH"/>
              </w:rPr>
            </w:pPr>
          </w:p>
        </w:tc>
        <w:tc>
          <w:tcPr>
            <w:tcW w:w="1360" w:type="dxa"/>
            <w:noWrap/>
            <w:vAlign w:val="bottom"/>
          </w:tcPr>
          <w:p w:rsidR="000C0327" w:rsidRPr="008D2847" w:rsidRDefault="000C0327" w:rsidP="000C0327">
            <w:pPr>
              <w:pStyle w:val="NoSpacing"/>
              <w:jc w:val="right"/>
              <w:rPr>
                <w:rFonts w:ascii="Arial Narrow" w:hAnsi="Arial Narrow"/>
                <w:sz w:val="19"/>
                <w:szCs w:val="19"/>
                <w:lang w:val="en-PH"/>
              </w:rPr>
            </w:pPr>
          </w:p>
        </w:tc>
        <w:tc>
          <w:tcPr>
            <w:tcW w:w="1345" w:type="dxa"/>
            <w:noWrap/>
            <w:vAlign w:val="bottom"/>
            <w:hideMark/>
          </w:tcPr>
          <w:p w:rsidR="000C0327" w:rsidRPr="008D2847" w:rsidRDefault="000E2F52" w:rsidP="000C0327">
            <w:pPr>
              <w:pStyle w:val="NoSpacing"/>
              <w:jc w:val="right"/>
              <w:rPr>
                <w:rFonts w:ascii="Arial Narrow" w:hAnsi="Arial Narrow"/>
                <w:sz w:val="19"/>
                <w:szCs w:val="19"/>
                <w:lang w:val="en-PH"/>
              </w:rPr>
            </w:pPr>
            <w:r w:rsidRPr="008D2847">
              <w:rPr>
                <w:rFonts w:ascii="Arial Narrow" w:hAnsi="Arial Narrow"/>
                <w:sz w:val="19"/>
                <w:szCs w:val="19"/>
                <w:lang w:val="en-PH"/>
              </w:rPr>
              <w:fldChar w:fldCharType="begin"/>
            </w:r>
            <w:r w:rsidR="000C0327" w:rsidRPr="008D2847">
              <w:rPr>
                <w:rFonts w:ascii="Arial Narrow" w:hAnsi="Arial Narrow"/>
                <w:sz w:val="19"/>
                <w:szCs w:val="19"/>
                <w:lang w:val="en-PH"/>
              </w:rPr>
              <w:instrText xml:space="preserve"> =SUM(c26:e26) </w:instrText>
            </w:r>
            <w:r w:rsidRPr="008D2847">
              <w:rPr>
                <w:rFonts w:ascii="Arial Narrow" w:hAnsi="Arial Narrow"/>
                <w:sz w:val="19"/>
                <w:szCs w:val="19"/>
                <w:lang w:val="en-PH"/>
              </w:rPr>
              <w:fldChar w:fldCharType="separate"/>
            </w:r>
            <w:r w:rsidR="000C0327" w:rsidRPr="008D2847">
              <w:rPr>
                <w:rFonts w:ascii="Arial Narrow" w:hAnsi="Arial Narrow"/>
                <w:noProof/>
                <w:sz w:val="19"/>
                <w:szCs w:val="19"/>
                <w:lang w:val="en-PH"/>
              </w:rPr>
              <w:t>503,801,412</w:t>
            </w:r>
            <w:r w:rsidRPr="008D2847">
              <w:rPr>
                <w:rFonts w:ascii="Arial Narrow" w:hAnsi="Arial Narrow"/>
                <w:sz w:val="19"/>
                <w:szCs w:val="19"/>
                <w:lang w:val="en-PH"/>
              </w:rPr>
              <w:fldChar w:fldCharType="end"/>
            </w:r>
          </w:p>
        </w:tc>
        <w:tc>
          <w:tcPr>
            <w:tcW w:w="261" w:type="dxa"/>
            <w:noWrap/>
          </w:tcPr>
          <w:p w:rsidR="000C0327" w:rsidRPr="008D2847" w:rsidRDefault="000C0327" w:rsidP="000C0327">
            <w:pPr>
              <w:pStyle w:val="NoSpacing"/>
              <w:jc w:val="both"/>
              <w:rPr>
                <w:rFonts w:ascii="Arial Narrow" w:hAnsi="Arial Narrow"/>
                <w:sz w:val="19"/>
                <w:szCs w:val="19"/>
                <w:lang w:val="en-PH"/>
              </w:rPr>
            </w:pPr>
          </w:p>
        </w:tc>
        <w:tc>
          <w:tcPr>
            <w:tcW w:w="1629" w:type="dxa"/>
            <w:noWrap/>
            <w:hideMark/>
          </w:tcPr>
          <w:p w:rsidR="000C0327" w:rsidRPr="008D2847" w:rsidRDefault="000C0327" w:rsidP="000C0327">
            <w:pPr>
              <w:pStyle w:val="NoSpacing"/>
              <w:ind w:left="187" w:hanging="187"/>
              <w:rPr>
                <w:rFonts w:ascii="Arial Narrow" w:hAnsi="Arial Narrow"/>
                <w:sz w:val="19"/>
                <w:szCs w:val="19"/>
                <w:lang w:val="en-PH"/>
              </w:rPr>
            </w:pPr>
            <w:r w:rsidRPr="008D2847">
              <w:rPr>
                <w:rFonts w:ascii="Arial Narrow" w:hAnsi="Arial Narrow"/>
                <w:sz w:val="19"/>
                <w:szCs w:val="19"/>
                <w:lang w:val="en-PH"/>
              </w:rPr>
              <w:t>Property, plant and equipment</w:t>
            </w:r>
            <w:r>
              <w:rPr>
                <w:rFonts w:ascii="Arial Narrow" w:hAnsi="Arial Narrow"/>
                <w:sz w:val="19"/>
                <w:szCs w:val="19"/>
                <w:lang w:val="en-PH"/>
              </w:rPr>
              <w:t>-net</w:t>
            </w:r>
          </w:p>
        </w:tc>
      </w:tr>
      <w:tr w:rsidR="000C0327" w:rsidRPr="008D2847" w:rsidTr="00231BF7">
        <w:trPr>
          <w:trHeight w:val="71"/>
        </w:trPr>
        <w:tc>
          <w:tcPr>
            <w:tcW w:w="263" w:type="dxa"/>
            <w:noWrap/>
          </w:tcPr>
          <w:p w:rsidR="000C0327" w:rsidRPr="008D2847" w:rsidRDefault="000C0327" w:rsidP="000C0327">
            <w:pPr>
              <w:pStyle w:val="NoSpacing"/>
              <w:rPr>
                <w:rFonts w:ascii="Arial Narrow" w:hAnsi="Arial Narrow"/>
                <w:sz w:val="19"/>
                <w:szCs w:val="19"/>
                <w:lang w:val="en-PH"/>
              </w:rPr>
            </w:pPr>
          </w:p>
        </w:tc>
        <w:tc>
          <w:tcPr>
            <w:tcW w:w="1735" w:type="dxa"/>
            <w:noWrap/>
            <w:hideMark/>
          </w:tcPr>
          <w:p w:rsidR="000C0327" w:rsidRPr="008D2847" w:rsidRDefault="000C0327" w:rsidP="000C0327">
            <w:pPr>
              <w:pStyle w:val="NoSpacing"/>
              <w:rPr>
                <w:rFonts w:ascii="Arial Narrow" w:hAnsi="Arial Narrow"/>
                <w:sz w:val="19"/>
                <w:szCs w:val="19"/>
                <w:lang w:val="en-PH"/>
              </w:rPr>
            </w:pPr>
            <w:r w:rsidRPr="008D2847">
              <w:rPr>
                <w:rFonts w:ascii="Arial Narrow" w:hAnsi="Arial Narrow"/>
                <w:sz w:val="19"/>
                <w:szCs w:val="19"/>
                <w:lang w:val="en-PH"/>
              </w:rPr>
              <w:t>Other assets</w:t>
            </w:r>
          </w:p>
        </w:tc>
        <w:tc>
          <w:tcPr>
            <w:tcW w:w="1350" w:type="dxa"/>
            <w:noWrap/>
            <w:vAlign w:val="bottom"/>
            <w:hideMark/>
          </w:tcPr>
          <w:p w:rsidR="000C0327" w:rsidRPr="008D2847" w:rsidRDefault="000C0327" w:rsidP="000C0327">
            <w:pPr>
              <w:pStyle w:val="NoSpacing"/>
              <w:jc w:val="right"/>
              <w:rPr>
                <w:rFonts w:ascii="Arial Narrow" w:hAnsi="Arial Narrow"/>
                <w:sz w:val="19"/>
                <w:szCs w:val="19"/>
                <w:lang w:val="en-PH"/>
              </w:rPr>
            </w:pPr>
            <w:r w:rsidRPr="008D2847">
              <w:rPr>
                <w:rFonts w:ascii="Arial Narrow" w:hAnsi="Arial Narrow"/>
                <w:sz w:val="19"/>
                <w:szCs w:val="19"/>
                <w:lang w:val="en-PH"/>
              </w:rPr>
              <w:t xml:space="preserve">   85,299,182</w:t>
            </w:r>
          </w:p>
        </w:tc>
        <w:tc>
          <w:tcPr>
            <w:tcW w:w="1435" w:type="dxa"/>
            <w:noWrap/>
            <w:vAlign w:val="bottom"/>
          </w:tcPr>
          <w:p w:rsidR="000C0327" w:rsidRPr="008D2847" w:rsidRDefault="000C0327" w:rsidP="000C0327">
            <w:pPr>
              <w:pStyle w:val="NoSpacing"/>
              <w:jc w:val="right"/>
              <w:rPr>
                <w:rFonts w:ascii="Arial Narrow" w:hAnsi="Arial Narrow"/>
                <w:sz w:val="19"/>
                <w:szCs w:val="19"/>
                <w:lang w:val="en-PH"/>
              </w:rPr>
            </w:pPr>
          </w:p>
        </w:tc>
        <w:tc>
          <w:tcPr>
            <w:tcW w:w="1360" w:type="dxa"/>
            <w:noWrap/>
            <w:vAlign w:val="bottom"/>
            <w:hideMark/>
          </w:tcPr>
          <w:p w:rsidR="000C0327" w:rsidRPr="008D2847" w:rsidRDefault="000C0327" w:rsidP="000C0327">
            <w:pPr>
              <w:pStyle w:val="NoSpacing"/>
              <w:jc w:val="right"/>
              <w:rPr>
                <w:rFonts w:ascii="Arial Narrow" w:hAnsi="Arial Narrow"/>
                <w:sz w:val="19"/>
                <w:szCs w:val="19"/>
                <w:lang w:val="en-PH"/>
              </w:rPr>
            </w:pPr>
          </w:p>
        </w:tc>
        <w:tc>
          <w:tcPr>
            <w:tcW w:w="1345" w:type="dxa"/>
            <w:noWrap/>
            <w:vAlign w:val="bottom"/>
            <w:hideMark/>
          </w:tcPr>
          <w:p w:rsidR="000C0327" w:rsidRPr="008D2847" w:rsidRDefault="000C0327" w:rsidP="000C0327">
            <w:pPr>
              <w:pStyle w:val="NoSpacing"/>
              <w:jc w:val="right"/>
              <w:rPr>
                <w:rFonts w:ascii="Arial Narrow" w:hAnsi="Arial Narrow"/>
                <w:sz w:val="19"/>
                <w:szCs w:val="19"/>
                <w:lang w:val="en-PH"/>
              </w:rPr>
            </w:pPr>
            <w:r w:rsidRPr="008D2847">
              <w:rPr>
                <w:rFonts w:ascii="Arial Narrow" w:hAnsi="Arial Narrow"/>
                <w:sz w:val="19"/>
                <w:szCs w:val="19"/>
                <w:lang w:val="en-PH"/>
              </w:rPr>
              <w:t xml:space="preserve">  </w:t>
            </w:r>
            <w:r w:rsidR="000E2F52" w:rsidRPr="008D2847">
              <w:rPr>
                <w:rFonts w:ascii="Arial Narrow" w:hAnsi="Arial Narrow"/>
                <w:sz w:val="19"/>
                <w:szCs w:val="19"/>
                <w:lang w:val="en-PH"/>
              </w:rPr>
              <w:fldChar w:fldCharType="begin"/>
            </w:r>
            <w:r w:rsidRPr="008D2847">
              <w:rPr>
                <w:rFonts w:ascii="Arial Narrow" w:hAnsi="Arial Narrow"/>
                <w:sz w:val="19"/>
                <w:szCs w:val="19"/>
                <w:lang w:val="en-PH"/>
              </w:rPr>
              <w:instrText xml:space="preserve"> =SUM(c27:e27) </w:instrText>
            </w:r>
            <w:r w:rsidR="000E2F52" w:rsidRPr="008D2847">
              <w:rPr>
                <w:rFonts w:ascii="Arial Narrow" w:hAnsi="Arial Narrow"/>
                <w:sz w:val="19"/>
                <w:szCs w:val="19"/>
                <w:lang w:val="en-PH"/>
              </w:rPr>
              <w:fldChar w:fldCharType="separate"/>
            </w:r>
            <w:r w:rsidRPr="008D2847">
              <w:rPr>
                <w:rFonts w:ascii="Arial Narrow" w:hAnsi="Arial Narrow"/>
                <w:noProof/>
                <w:sz w:val="19"/>
                <w:szCs w:val="19"/>
                <w:lang w:val="en-PH"/>
              </w:rPr>
              <w:t>85,299,182</w:t>
            </w:r>
            <w:r w:rsidR="000E2F52" w:rsidRPr="008D2847">
              <w:rPr>
                <w:rFonts w:ascii="Arial Narrow" w:hAnsi="Arial Narrow"/>
                <w:sz w:val="19"/>
                <w:szCs w:val="19"/>
                <w:lang w:val="en-PH"/>
              </w:rPr>
              <w:fldChar w:fldCharType="end"/>
            </w:r>
          </w:p>
        </w:tc>
        <w:tc>
          <w:tcPr>
            <w:tcW w:w="261" w:type="dxa"/>
            <w:noWrap/>
          </w:tcPr>
          <w:p w:rsidR="000C0327" w:rsidRPr="008D2847" w:rsidRDefault="000C0327" w:rsidP="000C0327">
            <w:pPr>
              <w:pStyle w:val="NoSpacing"/>
              <w:jc w:val="both"/>
              <w:rPr>
                <w:rFonts w:ascii="Arial Narrow" w:hAnsi="Arial Narrow"/>
                <w:sz w:val="19"/>
                <w:szCs w:val="19"/>
                <w:lang w:val="en-PH"/>
              </w:rPr>
            </w:pPr>
          </w:p>
        </w:tc>
        <w:tc>
          <w:tcPr>
            <w:tcW w:w="1629" w:type="dxa"/>
            <w:noWrap/>
            <w:hideMark/>
          </w:tcPr>
          <w:p w:rsidR="000C0327" w:rsidRPr="008D2847" w:rsidRDefault="000C0327" w:rsidP="000C0327">
            <w:pPr>
              <w:pStyle w:val="NoSpacing"/>
              <w:rPr>
                <w:rFonts w:ascii="Arial Narrow" w:hAnsi="Arial Narrow"/>
                <w:sz w:val="19"/>
                <w:szCs w:val="19"/>
                <w:lang w:val="en-PH"/>
              </w:rPr>
            </w:pPr>
            <w:r w:rsidRPr="008D2847">
              <w:rPr>
                <w:rFonts w:ascii="Arial Narrow" w:hAnsi="Arial Narrow"/>
                <w:sz w:val="19"/>
                <w:szCs w:val="19"/>
                <w:lang w:val="en-PH"/>
              </w:rPr>
              <w:t>Other assets</w:t>
            </w:r>
          </w:p>
        </w:tc>
      </w:tr>
      <w:tr w:rsidR="008F3103" w:rsidRPr="008D2847" w:rsidTr="00231BF7">
        <w:trPr>
          <w:trHeight w:val="188"/>
        </w:trPr>
        <w:tc>
          <w:tcPr>
            <w:tcW w:w="263" w:type="dxa"/>
            <w:tcBorders>
              <w:top w:val="single" w:sz="4" w:space="0" w:color="auto"/>
              <w:left w:val="nil"/>
              <w:bottom w:val="single" w:sz="4" w:space="0" w:color="auto"/>
              <w:right w:val="nil"/>
            </w:tcBorders>
            <w:noWrap/>
            <w:hideMark/>
          </w:tcPr>
          <w:p w:rsidR="008F3103" w:rsidRPr="008D2847" w:rsidRDefault="008F3103" w:rsidP="009528D1">
            <w:pPr>
              <w:pStyle w:val="NoSpacing"/>
              <w:rPr>
                <w:rFonts w:ascii="Arial Narrow" w:hAnsi="Arial Narrow"/>
                <w:b/>
                <w:bCs/>
                <w:sz w:val="19"/>
                <w:szCs w:val="19"/>
                <w:lang w:val="en-PH"/>
              </w:rPr>
            </w:pPr>
            <w:r w:rsidRPr="008D2847">
              <w:rPr>
                <w:rFonts w:ascii="Arial Narrow" w:hAnsi="Arial Narrow"/>
                <w:b/>
                <w:bCs/>
                <w:sz w:val="19"/>
                <w:szCs w:val="19"/>
                <w:lang w:val="en-PH"/>
              </w:rPr>
              <w:t> </w:t>
            </w:r>
          </w:p>
        </w:tc>
        <w:tc>
          <w:tcPr>
            <w:tcW w:w="1735" w:type="dxa"/>
            <w:tcBorders>
              <w:top w:val="single" w:sz="4" w:space="0" w:color="auto"/>
              <w:left w:val="nil"/>
              <w:bottom w:val="single" w:sz="4" w:space="0" w:color="auto"/>
              <w:right w:val="nil"/>
            </w:tcBorders>
            <w:noWrap/>
            <w:hideMark/>
          </w:tcPr>
          <w:p w:rsidR="008F3103" w:rsidRPr="008D2847" w:rsidRDefault="008F3103" w:rsidP="000C0327">
            <w:pPr>
              <w:pStyle w:val="NoSpacing"/>
              <w:ind w:left="187" w:hanging="187"/>
              <w:rPr>
                <w:rFonts w:ascii="Arial Narrow" w:hAnsi="Arial Narrow"/>
                <w:b/>
                <w:bCs/>
                <w:sz w:val="19"/>
                <w:szCs w:val="19"/>
                <w:lang w:val="en-PH"/>
              </w:rPr>
            </w:pPr>
            <w:r w:rsidRPr="008D2847">
              <w:rPr>
                <w:rFonts w:ascii="Arial Narrow" w:hAnsi="Arial Narrow"/>
                <w:b/>
                <w:bCs/>
                <w:sz w:val="19"/>
                <w:szCs w:val="19"/>
                <w:lang w:val="en-PH"/>
              </w:rPr>
              <w:t>Total Non-Current Assets</w:t>
            </w:r>
          </w:p>
        </w:tc>
        <w:tc>
          <w:tcPr>
            <w:tcW w:w="1350" w:type="dxa"/>
            <w:tcBorders>
              <w:top w:val="single" w:sz="4" w:space="0" w:color="auto"/>
              <w:left w:val="nil"/>
              <w:bottom w:val="single" w:sz="4" w:space="0" w:color="auto"/>
              <w:right w:val="nil"/>
            </w:tcBorders>
            <w:noWrap/>
            <w:vAlign w:val="bottom"/>
            <w:hideMark/>
          </w:tcPr>
          <w:p w:rsidR="008F3103" w:rsidRPr="008D2847" w:rsidRDefault="000E2F52"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8F3103" w:rsidRPr="008D2847">
              <w:rPr>
                <w:rFonts w:ascii="Arial Narrow" w:hAnsi="Arial Narrow"/>
                <w:b/>
                <w:bCs/>
                <w:sz w:val="19"/>
                <w:szCs w:val="19"/>
                <w:lang w:val="en-PH"/>
              </w:rPr>
              <w:instrText xml:space="preserve"> =SUM(c25:c27) </w:instrText>
            </w:r>
            <w:r w:rsidRPr="008D2847">
              <w:rPr>
                <w:rFonts w:ascii="Arial Narrow" w:hAnsi="Arial Narrow"/>
                <w:b/>
                <w:bCs/>
                <w:sz w:val="19"/>
                <w:szCs w:val="19"/>
                <w:lang w:val="en-PH"/>
              </w:rPr>
              <w:fldChar w:fldCharType="separate"/>
            </w:r>
            <w:r w:rsidR="008F3103" w:rsidRPr="008D2847">
              <w:rPr>
                <w:rFonts w:ascii="Arial Narrow" w:hAnsi="Arial Narrow"/>
                <w:b/>
                <w:bCs/>
                <w:noProof/>
                <w:sz w:val="19"/>
                <w:szCs w:val="19"/>
                <w:lang w:val="en-PH"/>
              </w:rPr>
              <w:t>602,101,094</w:t>
            </w:r>
            <w:r w:rsidRPr="008D2847">
              <w:rPr>
                <w:rFonts w:ascii="Arial Narrow" w:hAnsi="Arial Narrow"/>
                <w:b/>
                <w:bCs/>
                <w:sz w:val="19"/>
                <w:szCs w:val="19"/>
                <w:lang w:val="en-PH"/>
              </w:rPr>
              <w:fldChar w:fldCharType="end"/>
            </w:r>
          </w:p>
        </w:tc>
        <w:tc>
          <w:tcPr>
            <w:tcW w:w="1435" w:type="dxa"/>
            <w:tcBorders>
              <w:top w:val="single" w:sz="4" w:space="0" w:color="auto"/>
              <w:left w:val="nil"/>
              <w:bottom w:val="single" w:sz="4" w:space="0" w:color="auto"/>
              <w:right w:val="nil"/>
            </w:tcBorders>
            <w:noWrap/>
            <w:vAlign w:val="bottom"/>
            <w:hideMark/>
          </w:tcPr>
          <w:p w:rsidR="008F3103" w:rsidRPr="008D2847" w:rsidRDefault="008F3103"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t>-</w:t>
            </w:r>
          </w:p>
        </w:tc>
        <w:tc>
          <w:tcPr>
            <w:tcW w:w="1360" w:type="dxa"/>
            <w:tcBorders>
              <w:top w:val="single" w:sz="4" w:space="0" w:color="auto"/>
              <w:left w:val="nil"/>
              <w:bottom w:val="single" w:sz="4" w:space="0" w:color="auto"/>
              <w:right w:val="nil"/>
            </w:tcBorders>
            <w:noWrap/>
            <w:vAlign w:val="bottom"/>
            <w:hideMark/>
          </w:tcPr>
          <w:p w:rsidR="008F3103" w:rsidRPr="008D2847" w:rsidRDefault="008F3103"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t>-</w:t>
            </w:r>
          </w:p>
        </w:tc>
        <w:tc>
          <w:tcPr>
            <w:tcW w:w="1345" w:type="dxa"/>
            <w:tcBorders>
              <w:top w:val="single" w:sz="4" w:space="0" w:color="auto"/>
              <w:left w:val="nil"/>
              <w:bottom w:val="single" w:sz="4" w:space="0" w:color="auto"/>
              <w:right w:val="nil"/>
            </w:tcBorders>
            <w:noWrap/>
            <w:vAlign w:val="bottom"/>
            <w:hideMark/>
          </w:tcPr>
          <w:p w:rsidR="008F3103" w:rsidRPr="008D2847" w:rsidRDefault="000E2F52"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8F3103" w:rsidRPr="008D2847">
              <w:rPr>
                <w:rFonts w:ascii="Arial Narrow" w:hAnsi="Arial Narrow"/>
                <w:b/>
                <w:bCs/>
                <w:sz w:val="19"/>
                <w:szCs w:val="19"/>
                <w:lang w:val="en-PH"/>
              </w:rPr>
              <w:instrText xml:space="preserve"> =SUM(f25:f27) </w:instrText>
            </w:r>
            <w:r w:rsidRPr="008D2847">
              <w:rPr>
                <w:rFonts w:ascii="Arial Narrow" w:hAnsi="Arial Narrow"/>
                <w:b/>
                <w:bCs/>
                <w:sz w:val="19"/>
                <w:szCs w:val="19"/>
                <w:lang w:val="en-PH"/>
              </w:rPr>
              <w:fldChar w:fldCharType="separate"/>
            </w:r>
            <w:r w:rsidR="008F3103" w:rsidRPr="008D2847">
              <w:rPr>
                <w:rFonts w:ascii="Arial Narrow" w:hAnsi="Arial Narrow"/>
                <w:b/>
                <w:bCs/>
                <w:noProof/>
                <w:sz w:val="19"/>
                <w:szCs w:val="19"/>
                <w:lang w:val="en-PH"/>
              </w:rPr>
              <w:t>602,101,094</w:t>
            </w:r>
            <w:r w:rsidRPr="008D2847">
              <w:rPr>
                <w:rFonts w:ascii="Arial Narrow" w:hAnsi="Arial Narrow"/>
                <w:b/>
                <w:bCs/>
                <w:sz w:val="19"/>
                <w:szCs w:val="19"/>
                <w:lang w:val="en-PH"/>
              </w:rPr>
              <w:fldChar w:fldCharType="end"/>
            </w:r>
          </w:p>
        </w:tc>
        <w:tc>
          <w:tcPr>
            <w:tcW w:w="261" w:type="dxa"/>
            <w:tcBorders>
              <w:top w:val="single" w:sz="4" w:space="0" w:color="auto"/>
              <w:left w:val="nil"/>
              <w:bottom w:val="single" w:sz="4" w:space="0" w:color="auto"/>
              <w:right w:val="nil"/>
            </w:tcBorders>
            <w:noWrap/>
            <w:hideMark/>
          </w:tcPr>
          <w:p w:rsidR="008F3103" w:rsidRPr="008D2847" w:rsidRDefault="008F3103" w:rsidP="009528D1">
            <w:pPr>
              <w:pStyle w:val="NoSpacing"/>
              <w:jc w:val="both"/>
              <w:rPr>
                <w:rFonts w:ascii="Arial Narrow" w:hAnsi="Arial Narrow"/>
                <w:b/>
                <w:bCs/>
                <w:sz w:val="19"/>
                <w:szCs w:val="19"/>
                <w:lang w:val="en-PH"/>
              </w:rPr>
            </w:pPr>
            <w:r w:rsidRPr="008D2847">
              <w:rPr>
                <w:rFonts w:ascii="Arial Narrow" w:hAnsi="Arial Narrow"/>
                <w:b/>
                <w:bCs/>
                <w:sz w:val="19"/>
                <w:szCs w:val="19"/>
                <w:lang w:val="en-PH"/>
              </w:rPr>
              <w:t> </w:t>
            </w:r>
          </w:p>
        </w:tc>
        <w:tc>
          <w:tcPr>
            <w:tcW w:w="1629" w:type="dxa"/>
            <w:tcBorders>
              <w:top w:val="single" w:sz="4" w:space="0" w:color="auto"/>
              <w:left w:val="nil"/>
              <w:bottom w:val="single" w:sz="4" w:space="0" w:color="auto"/>
              <w:right w:val="nil"/>
            </w:tcBorders>
            <w:noWrap/>
            <w:hideMark/>
          </w:tcPr>
          <w:p w:rsidR="008F3103" w:rsidRPr="008D2847" w:rsidRDefault="008F3103" w:rsidP="008F3103">
            <w:pPr>
              <w:pStyle w:val="NoSpacing"/>
              <w:ind w:left="171" w:hanging="171"/>
              <w:rPr>
                <w:rFonts w:ascii="Arial Narrow" w:hAnsi="Arial Narrow"/>
                <w:b/>
                <w:bCs/>
                <w:sz w:val="19"/>
                <w:szCs w:val="19"/>
                <w:lang w:val="en-PH"/>
              </w:rPr>
            </w:pPr>
            <w:r w:rsidRPr="008D2847">
              <w:rPr>
                <w:rFonts w:ascii="Arial Narrow" w:hAnsi="Arial Narrow"/>
                <w:b/>
                <w:bCs/>
                <w:sz w:val="19"/>
                <w:szCs w:val="19"/>
                <w:lang w:val="en-PH"/>
              </w:rPr>
              <w:t>Total Non-Current Assets</w:t>
            </w:r>
          </w:p>
        </w:tc>
      </w:tr>
      <w:tr w:rsidR="003B195A" w:rsidRPr="008D2847" w:rsidTr="00231BF7">
        <w:trPr>
          <w:trHeight w:val="70"/>
        </w:trPr>
        <w:tc>
          <w:tcPr>
            <w:tcW w:w="263" w:type="dxa"/>
            <w:tcBorders>
              <w:top w:val="single" w:sz="4" w:space="0" w:color="auto"/>
              <w:left w:val="nil"/>
              <w:bottom w:val="nil"/>
              <w:right w:val="nil"/>
            </w:tcBorders>
            <w:noWrap/>
            <w:hideMark/>
          </w:tcPr>
          <w:p w:rsidR="003B195A" w:rsidRPr="008D2847" w:rsidRDefault="003B195A" w:rsidP="009528D1">
            <w:pPr>
              <w:pStyle w:val="NoSpacing"/>
              <w:rPr>
                <w:rFonts w:ascii="Arial Narrow" w:hAnsi="Arial Narrow"/>
                <w:b/>
                <w:bCs/>
                <w:sz w:val="19"/>
                <w:szCs w:val="19"/>
                <w:lang w:val="en-PH"/>
              </w:rPr>
            </w:pPr>
            <w:r w:rsidRPr="008D2847">
              <w:rPr>
                <w:rFonts w:ascii="Arial Narrow" w:hAnsi="Arial Narrow"/>
                <w:b/>
                <w:bCs/>
                <w:sz w:val="19"/>
                <w:szCs w:val="19"/>
                <w:lang w:val="en-PH"/>
              </w:rPr>
              <w:t> </w:t>
            </w:r>
          </w:p>
        </w:tc>
        <w:tc>
          <w:tcPr>
            <w:tcW w:w="1735" w:type="dxa"/>
            <w:tcBorders>
              <w:top w:val="single" w:sz="4" w:space="0" w:color="auto"/>
              <w:left w:val="nil"/>
              <w:bottom w:val="nil"/>
              <w:right w:val="nil"/>
            </w:tcBorders>
            <w:noWrap/>
            <w:hideMark/>
          </w:tcPr>
          <w:p w:rsidR="003B195A" w:rsidRPr="008D2847" w:rsidRDefault="003B195A" w:rsidP="009528D1">
            <w:pPr>
              <w:pStyle w:val="NoSpacing"/>
              <w:rPr>
                <w:rFonts w:ascii="Arial Narrow" w:hAnsi="Arial Narrow"/>
                <w:b/>
                <w:bCs/>
                <w:sz w:val="19"/>
                <w:szCs w:val="19"/>
                <w:lang w:val="en-PH"/>
              </w:rPr>
            </w:pPr>
            <w:r w:rsidRPr="008D2847">
              <w:rPr>
                <w:rFonts w:ascii="Arial Narrow" w:hAnsi="Arial Narrow"/>
                <w:b/>
                <w:bCs/>
                <w:sz w:val="19"/>
                <w:szCs w:val="19"/>
                <w:lang w:val="en-PH"/>
              </w:rPr>
              <w:t> </w:t>
            </w:r>
          </w:p>
        </w:tc>
        <w:tc>
          <w:tcPr>
            <w:tcW w:w="1350"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b/>
                <w:bCs/>
                <w:sz w:val="19"/>
                <w:szCs w:val="19"/>
                <w:lang w:val="en-PH"/>
              </w:rPr>
            </w:pPr>
          </w:p>
        </w:tc>
        <w:tc>
          <w:tcPr>
            <w:tcW w:w="1435"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261" w:type="dxa"/>
            <w:tcBorders>
              <w:top w:val="single" w:sz="4" w:space="0" w:color="auto"/>
              <w:left w:val="nil"/>
              <w:bottom w:val="nil"/>
              <w:right w:val="nil"/>
            </w:tcBorders>
            <w:noWrap/>
            <w:hideMark/>
          </w:tcPr>
          <w:p w:rsidR="003B195A" w:rsidRPr="008D2847" w:rsidRDefault="003B195A" w:rsidP="009528D1">
            <w:pPr>
              <w:pStyle w:val="NoSpacing"/>
              <w:ind w:right="-108"/>
              <w:jc w:val="both"/>
              <w:rPr>
                <w:rFonts w:ascii="Arial Narrow" w:hAnsi="Arial Narrow"/>
                <w:b/>
                <w:bCs/>
                <w:sz w:val="19"/>
                <w:szCs w:val="19"/>
                <w:lang w:val="en-PH"/>
              </w:rPr>
            </w:pPr>
            <w:r w:rsidRPr="008D2847">
              <w:rPr>
                <w:rFonts w:ascii="Arial Narrow" w:hAnsi="Arial Narrow"/>
                <w:b/>
                <w:bCs/>
                <w:sz w:val="19"/>
                <w:szCs w:val="19"/>
                <w:lang w:val="en-PH"/>
              </w:rPr>
              <w:t> </w:t>
            </w:r>
          </w:p>
        </w:tc>
        <w:tc>
          <w:tcPr>
            <w:tcW w:w="1629" w:type="dxa"/>
            <w:tcBorders>
              <w:top w:val="single" w:sz="4" w:space="0" w:color="auto"/>
              <w:left w:val="nil"/>
              <w:bottom w:val="nil"/>
              <w:right w:val="nil"/>
            </w:tcBorders>
            <w:noWrap/>
            <w:hideMark/>
          </w:tcPr>
          <w:p w:rsidR="003B195A" w:rsidRPr="008D2847" w:rsidRDefault="003B195A" w:rsidP="009528D1">
            <w:pPr>
              <w:pStyle w:val="NoSpacing"/>
              <w:ind w:right="-108"/>
              <w:jc w:val="both"/>
              <w:rPr>
                <w:rFonts w:ascii="Arial Narrow" w:hAnsi="Arial Narrow"/>
                <w:b/>
                <w:bCs/>
                <w:sz w:val="19"/>
                <w:szCs w:val="19"/>
                <w:lang w:val="en-PH"/>
              </w:rPr>
            </w:pPr>
            <w:r w:rsidRPr="008D2847">
              <w:rPr>
                <w:rFonts w:ascii="Arial Narrow" w:hAnsi="Arial Narrow"/>
                <w:b/>
                <w:bCs/>
                <w:sz w:val="19"/>
                <w:szCs w:val="19"/>
                <w:lang w:val="en-PH"/>
              </w:rPr>
              <w:t> </w:t>
            </w:r>
          </w:p>
        </w:tc>
      </w:tr>
      <w:tr w:rsidR="008F3103" w:rsidRPr="008D2847" w:rsidTr="00231BF7">
        <w:trPr>
          <w:trHeight w:val="64"/>
        </w:trPr>
        <w:tc>
          <w:tcPr>
            <w:tcW w:w="1998" w:type="dxa"/>
            <w:gridSpan w:val="2"/>
            <w:tcBorders>
              <w:top w:val="nil"/>
              <w:left w:val="nil"/>
              <w:bottom w:val="double" w:sz="4" w:space="0" w:color="auto"/>
              <w:right w:val="nil"/>
            </w:tcBorders>
            <w:noWrap/>
            <w:hideMark/>
          </w:tcPr>
          <w:p w:rsidR="008F3103" w:rsidRPr="008D2847" w:rsidRDefault="008F3103" w:rsidP="00907A78">
            <w:pPr>
              <w:pStyle w:val="NoSpacing"/>
              <w:ind w:hanging="90"/>
              <w:rPr>
                <w:rFonts w:ascii="Arial Narrow" w:hAnsi="Arial Narrow"/>
                <w:b/>
                <w:bCs/>
                <w:sz w:val="19"/>
                <w:szCs w:val="19"/>
                <w:lang w:val="en-PH"/>
              </w:rPr>
            </w:pPr>
            <w:r w:rsidRPr="008D2847">
              <w:rPr>
                <w:rFonts w:ascii="Arial Narrow" w:hAnsi="Arial Narrow"/>
                <w:b/>
                <w:bCs/>
                <w:sz w:val="19"/>
                <w:szCs w:val="19"/>
                <w:lang w:val="en-PH"/>
              </w:rPr>
              <w:t>TOTAL ASSETS</w:t>
            </w:r>
          </w:p>
        </w:tc>
        <w:tc>
          <w:tcPr>
            <w:tcW w:w="1350" w:type="dxa"/>
            <w:tcBorders>
              <w:top w:val="nil"/>
              <w:left w:val="nil"/>
              <w:bottom w:val="double" w:sz="4" w:space="0" w:color="auto"/>
              <w:right w:val="nil"/>
            </w:tcBorders>
            <w:noWrap/>
            <w:vAlign w:val="bottom"/>
            <w:hideMark/>
          </w:tcPr>
          <w:p w:rsidR="008F3103" w:rsidRPr="008D2847" w:rsidRDefault="000E2F52"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0C0327" w:rsidRPr="008D2847">
              <w:rPr>
                <w:rFonts w:ascii="Arial Narrow" w:hAnsi="Arial Narrow"/>
                <w:b/>
                <w:bCs/>
                <w:sz w:val="19"/>
                <w:szCs w:val="19"/>
                <w:lang w:val="en-PH"/>
              </w:rPr>
              <w:instrText xml:space="preserve"> =SUM(f22;f28) </w:instrText>
            </w:r>
            <w:r w:rsidRPr="008D2847">
              <w:rPr>
                <w:rFonts w:ascii="Arial Narrow" w:hAnsi="Arial Narrow"/>
                <w:b/>
                <w:bCs/>
                <w:sz w:val="19"/>
                <w:szCs w:val="19"/>
                <w:lang w:val="en-PH"/>
              </w:rPr>
              <w:fldChar w:fldCharType="separate"/>
            </w:r>
            <w:r w:rsidR="000C0327" w:rsidRPr="008D2847">
              <w:rPr>
                <w:rFonts w:ascii="Arial Narrow" w:hAnsi="Arial Narrow"/>
                <w:b/>
                <w:bCs/>
                <w:noProof/>
                <w:sz w:val="19"/>
                <w:szCs w:val="19"/>
                <w:lang w:val="en-PH"/>
              </w:rPr>
              <w:t>1,543,506,458</w:t>
            </w:r>
            <w:r w:rsidRPr="008D2847">
              <w:rPr>
                <w:rFonts w:ascii="Arial Narrow" w:hAnsi="Arial Narrow"/>
                <w:b/>
                <w:bCs/>
                <w:sz w:val="19"/>
                <w:szCs w:val="19"/>
                <w:lang w:val="en-PH"/>
              </w:rPr>
              <w:fldChar w:fldCharType="end"/>
            </w:r>
          </w:p>
        </w:tc>
        <w:tc>
          <w:tcPr>
            <w:tcW w:w="1435" w:type="dxa"/>
            <w:tcBorders>
              <w:top w:val="nil"/>
              <w:left w:val="nil"/>
              <w:bottom w:val="double" w:sz="4" w:space="0" w:color="auto"/>
              <w:right w:val="nil"/>
            </w:tcBorders>
            <w:noWrap/>
            <w:vAlign w:val="bottom"/>
            <w:hideMark/>
          </w:tcPr>
          <w:p w:rsidR="008F3103" w:rsidRPr="008D2847" w:rsidRDefault="000C0327" w:rsidP="00231BF7">
            <w:pPr>
              <w:pStyle w:val="NoSpacing"/>
              <w:jc w:val="right"/>
              <w:rPr>
                <w:rFonts w:ascii="Arial Narrow" w:hAnsi="Arial Narrow"/>
                <w:b/>
                <w:bCs/>
                <w:sz w:val="19"/>
                <w:szCs w:val="19"/>
                <w:lang w:val="en-PH"/>
              </w:rPr>
            </w:pPr>
            <w:r>
              <w:rPr>
                <w:rFonts w:ascii="Arial Narrow" w:hAnsi="Arial Narrow"/>
                <w:b/>
                <w:bCs/>
                <w:sz w:val="19"/>
                <w:szCs w:val="19"/>
                <w:lang w:val="en-PH"/>
              </w:rPr>
              <w:t>-</w:t>
            </w:r>
          </w:p>
        </w:tc>
        <w:tc>
          <w:tcPr>
            <w:tcW w:w="1360" w:type="dxa"/>
            <w:tcBorders>
              <w:top w:val="nil"/>
              <w:left w:val="nil"/>
              <w:bottom w:val="double" w:sz="4" w:space="0" w:color="auto"/>
              <w:right w:val="nil"/>
            </w:tcBorders>
            <w:noWrap/>
            <w:vAlign w:val="bottom"/>
            <w:hideMark/>
          </w:tcPr>
          <w:p w:rsidR="008F3103" w:rsidRPr="008D2847" w:rsidRDefault="000C0327" w:rsidP="00231BF7">
            <w:pPr>
              <w:pStyle w:val="NoSpacing"/>
              <w:jc w:val="right"/>
              <w:rPr>
                <w:rFonts w:ascii="Arial Narrow" w:hAnsi="Arial Narrow"/>
                <w:b/>
                <w:bCs/>
                <w:sz w:val="19"/>
                <w:szCs w:val="19"/>
                <w:lang w:val="en-PH"/>
              </w:rPr>
            </w:pPr>
            <w:r>
              <w:rPr>
                <w:rFonts w:ascii="Arial Narrow" w:hAnsi="Arial Narrow"/>
                <w:b/>
                <w:bCs/>
                <w:sz w:val="19"/>
                <w:szCs w:val="19"/>
                <w:lang w:val="en-PH"/>
              </w:rPr>
              <w:t>-</w:t>
            </w:r>
          </w:p>
        </w:tc>
        <w:tc>
          <w:tcPr>
            <w:tcW w:w="1345" w:type="dxa"/>
            <w:tcBorders>
              <w:top w:val="nil"/>
              <w:left w:val="nil"/>
              <w:bottom w:val="double" w:sz="4" w:space="0" w:color="auto"/>
              <w:right w:val="nil"/>
            </w:tcBorders>
            <w:noWrap/>
            <w:vAlign w:val="bottom"/>
            <w:hideMark/>
          </w:tcPr>
          <w:p w:rsidR="008F3103" w:rsidRPr="008D2847" w:rsidRDefault="000E2F52"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8F3103" w:rsidRPr="008D2847">
              <w:rPr>
                <w:rFonts w:ascii="Arial Narrow" w:hAnsi="Arial Narrow"/>
                <w:b/>
                <w:bCs/>
                <w:sz w:val="19"/>
                <w:szCs w:val="19"/>
                <w:lang w:val="en-PH"/>
              </w:rPr>
              <w:instrText xml:space="preserve"> =SUM(f22;f28) </w:instrText>
            </w:r>
            <w:r w:rsidRPr="008D2847">
              <w:rPr>
                <w:rFonts w:ascii="Arial Narrow" w:hAnsi="Arial Narrow"/>
                <w:b/>
                <w:bCs/>
                <w:sz w:val="19"/>
                <w:szCs w:val="19"/>
                <w:lang w:val="en-PH"/>
              </w:rPr>
              <w:fldChar w:fldCharType="separate"/>
            </w:r>
            <w:r w:rsidR="008F3103" w:rsidRPr="008D2847">
              <w:rPr>
                <w:rFonts w:ascii="Arial Narrow" w:hAnsi="Arial Narrow"/>
                <w:b/>
                <w:bCs/>
                <w:noProof/>
                <w:sz w:val="19"/>
                <w:szCs w:val="19"/>
                <w:lang w:val="en-PH"/>
              </w:rPr>
              <w:t>1,543,506,458</w:t>
            </w:r>
            <w:r w:rsidRPr="008D2847">
              <w:rPr>
                <w:rFonts w:ascii="Arial Narrow" w:hAnsi="Arial Narrow"/>
                <w:b/>
                <w:bCs/>
                <w:sz w:val="19"/>
                <w:szCs w:val="19"/>
                <w:lang w:val="en-PH"/>
              </w:rPr>
              <w:fldChar w:fldCharType="end"/>
            </w:r>
          </w:p>
        </w:tc>
        <w:tc>
          <w:tcPr>
            <w:tcW w:w="1890" w:type="dxa"/>
            <w:gridSpan w:val="2"/>
            <w:tcBorders>
              <w:top w:val="nil"/>
              <w:left w:val="nil"/>
              <w:bottom w:val="double" w:sz="4" w:space="0" w:color="auto"/>
              <w:right w:val="nil"/>
            </w:tcBorders>
            <w:noWrap/>
            <w:hideMark/>
          </w:tcPr>
          <w:p w:rsidR="008F3103" w:rsidRPr="008D2847" w:rsidRDefault="008F3103" w:rsidP="009528D1">
            <w:pPr>
              <w:pStyle w:val="NoSpacing"/>
              <w:jc w:val="both"/>
              <w:rPr>
                <w:rFonts w:ascii="Arial Narrow" w:hAnsi="Arial Narrow"/>
                <w:b/>
                <w:bCs/>
                <w:sz w:val="19"/>
                <w:szCs w:val="19"/>
                <w:lang w:val="en-PH"/>
              </w:rPr>
            </w:pPr>
            <w:r w:rsidRPr="008D2847">
              <w:rPr>
                <w:rFonts w:ascii="Arial Narrow" w:hAnsi="Arial Narrow"/>
                <w:b/>
                <w:bCs/>
                <w:sz w:val="19"/>
                <w:szCs w:val="19"/>
                <w:lang w:val="en-PH"/>
              </w:rPr>
              <w:t>TOTAL ASSETS</w:t>
            </w:r>
          </w:p>
        </w:tc>
      </w:tr>
      <w:tr w:rsidR="003B195A" w:rsidRPr="008D2847" w:rsidTr="00231BF7">
        <w:trPr>
          <w:trHeight w:val="149"/>
        </w:trPr>
        <w:tc>
          <w:tcPr>
            <w:tcW w:w="263" w:type="dxa"/>
            <w:tcBorders>
              <w:top w:val="double" w:sz="4" w:space="0" w:color="auto"/>
              <w:left w:val="nil"/>
              <w:bottom w:val="nil"/>
              <w:right w:val="nil"/>
            </w:tcBorders>
            <w:noWrap/>
            <w:hideMark/>
          </w:tcPr>
          <w:p w:rsidR="003B195A" w:rsidRPr="008D2847" w:rsidRDefault="003B195A" w:rsidP="009528D1">
            <w:pPr>
              <w:rPr>
                <w:rFonts w:ascii="Arial Narrow" w:hAnsi="Arial Narrow" w:cs="Arial"/>
                <w:b/>
                <w:bCs/>
                <w:sz w:val="19"/>
                <w:szCs w:val="19"/>
                <w:lang w:val="en-PH"/>
              </w:rPr>
            </w:pPr>
          </w:p>
        </w:tc>
        <w:tc>
          <w:tcPr>
            <w:tcW w:w="1735" w:type="dxa"/>
            <w:tcBorders>
              <w:top w:val="doub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1350" w:type="dxa"/>
            <w:tcBorders>
              <w:top w:val="doub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435" w:type="dxa"/>
            <w:tcBorders>
              <w:top w:val="doub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tcBorders>
              <w:top w:val="doub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tcBorders>
              <w:top w:val="doub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261" w:type="dxa"/>
            <w:tcBorders>
              <w:top w:val="double" w:sz="4" w:space="0" w:color="auto"/>
              <w:left w:val="nil"/>
              <w:bottom w:val="nil"/>
              <w:right w:val="nil"/>
            </w:tcBorders>
            <w:noWrap/>
            <w:hideMark/>
          </w:tcPr>
          <w:p w:rsidR="003B195A" w:rsidRPr="008D2847" w:rsidRDefault="003B195A" w:rsidP="009528D1">
            <w:pPr>
              <w:ind w:right="-108"/>
              <w:rPr>
                <w:rFonts w:ascii="Arial Narrow" w:hAnsi="Arial Narrow" w:cs="Arial"/>
                <w:sz w:val="19"/>
                <w:szCs w:val="19"/>
                <w:lang w:val="en-PH" w:eastAsia="en-PH"/>
              </w:rPr>
            </w:pPr>
          </w:p>
        </w:tc>
        <w:tc>
          <w:tcPr>
            <w:tcW w:w="1629" w:type="dxa"/>
            <w:tcBorders>
              <w:top w:val="double" w:sz="4" w:space="0" w:color="auto"/>
              <w:left w:val="nil"/>
              <w:bottom w:val="nil"/>
              <w:right w:val="nil"/>
            </w:tcBorders>
            <w:noWrap/>
            <w:hideMark/>
          </w:tcPr>
          <w:p w:rsidR="003B195A" w:rsidRPr="008D2847" w:rsidRDefault="003B195A" w:rsidP="009528D1">
            <w:pPr>
              <w:ind w:right="-108"/>
              <w:rPr>
                <w:rFonts w:ascii="Arial Narrow" w:hAnsi="Arial Narrow" w:cs="Arial"/>
                <w:sz w:val="19"/>
                <w:szCs w:val="19"/>
                <w:lang w:val="en-PH" w:eastAsia="en-PH"/>
              </w:rPr>
            </w:pPr>
          </w:p>
        </w:tc>
      </w:tr>
      <w:tr w:rsidR="003B195A" w:rsidRPr="008D2847" w:rsidTr="00231BF7">
        <w:trPr>
          <w:trHeight w:val="180"/>
        </w:trPr>
        <w:tc>
          <w:tcPr>
            <w:tcW w:w="263" w:type="dxa"/>
            <w:noWrap/>
            <w:hideMark/>
          </w:tcPr>
          <w:p w:rsidR="003B195A" w:rsidRPr="008D2847" w:rsidRDefault="003B195A" w:rsidP="009528D1">
            <w:pPr>
              <w:rPr>
                <w:rFonts w:ascii="Arial Narrow" w:hAnsi="Arial Narrow" w:cs="Arial"/>
                <w:sz w:val="19"/>
                <w:szCs w:val="19"/>
                <w:lang w:val="en-PH" w:eastAsia="en-PH"/>
              </w:rPr>
            </w:pPr>
          </w:p>
        </w:tc>
        <w:tc>
          <w:tcPr>
            <w:tcW w:w="1735" w:type="dxa"/>
            <w:noWrap/>
            <w:hideMark/>
          </w:tcPr>
          <w:p w:rsidR="003B195A" w:rsidRPr="008D2847" w:rsidRDefault="003B195A" w:rsidP="009528D1">
            <w:pPr>
              <w:rPr>
                <w:rFonts w:ascii="Arial Narrow" w:hAnsi="Arial Narrow" w:cs="Arial"/>
                <w:sz w:val="19"/>
                <w:szCs w:val="19"/>
                <w:lang w:val="en-PH" w:eastAsia="en-PH"/>
              </w:rPr>
            </w:pPr>
          </w:p>
        </w:tc>
        <w:tc>
          <w:tcPr>
            <w:tcW w:w="1350"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43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261" w:type="dxa"/>
            <w:noWrap/>
            <w:hideMark/>
          </w:tcPr>
          <w:p w:rsidR="003B195A" w:rsidRPr="008D2847" w:rsidRDefault="003B195A" w:rsidP="009528D1">
            <w:pPr>
              <w:ind w:right="-108"/>
              <w:rPr>
                <w:rFonts w:ascii="Arial Narrow" w:hAnsi="Arial Narrow" w:cs="Arial"/>
                <w:sz w:val="19"/>
                <w:szCs w:val="19"/>
                <w:lang w:val="en-PH" w:eastAsia="en-PH"/>
              </w:rPr>
            </w:pPr>
          </w:p>
        </w:tc>
        <w:tc>
          <w:tcPr>
            <w:tcW w:w="1629" w:type="dxa"/>
            <w:noWrap/>
            <w:hideMark/>
          </w:tcPr>
          <w:p w:rsidR="003B195A" w:rsidRPr="008D2847" w:rsidRDefault="003B195A" w:rsidP="009528D1">
            <w:pPr>
              <w:ind w:right="-108"/>
              <w:rPr>
                <w:rFonts w:ascii="Arial Narrow" w:hAnsi="Arial Narrow" w:cs="Arial"/>
                <w:sz w:val="19"/>
                <w:szCs w:val="19"/>
                <w:lang w:val="en-PH" w:eastAsia="en-PH"/>
              </w:rPr>
            </w:pPr>
          </w:p>
        </w:tc>
      </w:tr>
      <w:tr w:rsidR="003B195A" w:rsidRPr="008D2847" w:rsidTr="00231BF7">
        <w:trPr>
          <w:trHeight w:val="89"/>
        </w:trPr>
        <w:tc>
          <w:tcPr>
            <w:tcW w:w="1998" w:type="dxa"/>
            <w:gridSpan w:val="2"/>
            <w:noWrap/>
            <w:hideMark/>
          </w:tcPr>
          <w:p w:rsidR="003B195A" w:rsidRPr="008D2847" w:rsidRDefault="003B195A" w:rsidP="009528D1">
            <w:pPr>
              <w:pStyle w:val="NoSpacing"/>
              <w:ind w:hanging="90"/>
              <w:rPr>
                <w:rFonts w:ascii="Arial Narrow" w:hAnsi="Arial Narrow"/>
                <w:b/>
                <w:bCs/>
                <w:sz w:val="19"/>
                <w:szCs w:val="19"/>
                <w:lang w:val="en-PH"/>
              </w:rPr>
            </w:pPr>
            <w:r w:rsidRPr="008D2847">
              <w:rPr>
                <w:rFonts w:ascii="Arial Narrow" w:hAnsi="Arial Narrow"/>
                <w:b/>
                <w:bCs/>
                <w:sz w:val="19"/>
                <w:szCs w:val="19"/>
                <w:lang w:val="en-PH"/>
              </w:rPr>
              <w:t>LIABILITIES</w:t>
            </w:r>
          </w:p>
        </w:tc>
        <w:tc>
          <w:tcPr>
            <w:tcW w:w="1350" w:type="dxa"/>
            <w:noWrap/>
            <w:vAlign w:val="bottom"/>
            <w:hideMark/>
          </w:tcPr>
          <w:p w:rsidR="003B195A" w:rsidRPr="008D2847" w:rsidRDefault="003B195A" w:rsidP="00231BF7">
            <w:pPr>
              <w:jc w:val="right"/>
              <w:rPr>
                <w:rFonts w:ascii="Arial Narrow" w:hAnsi="Arial Narrow" w:cs="Arial"/>
                <w:b/>
                <w:bCs/>
                <w:sz w:val="19"/>
                <w:szCs w:val="19"/>
                <w:lang w:val="en-PH"/>
              </w:rPr>
            </w:pPr>
          </w:p>
        </w:tc>
        <w:tc>
          <w:tcPr>
            <w:tcW w:w="143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890" w:type="dxa"/>
            <w:gridSpan w:val="2"/>
            <w:noWrap/>
            <w:hideMark/>
          </w:tcPr>
          <w:p w:rsidR="003B195A" w:rsidRPr="008D2847" w:rsidRDefault="003B195A" w:rsidP="009528D1">
            <w:pPr>
              <w:pStyle w:val="NoSpacing"/>
              <w:ind w:right="-108"/>
              <w:jc w:val="both"/>
              <w:rPr>
                <w:rFonts w:ascii="Arial Narrow" w:hAnsi="Arial Narrow"/>
                <w:b/>
                <w:bCs/>
                <w:sz w:val="19"/>
                <w:szCs w:val="19"/>
                <w:lang w:val="en-PH"/>
              </w:rPr>
            </w:pPr>
            <w:r w:rsidRPr="008D2847">
              <w:rPr>
                <w:rFonts w:ascii="Arial Narrow" w:hAnsi="Arial Narrow"/>
                <w:b/>
                <w:bCs/>
                <w:sz w:val="19"/>
                <w:szCs w:val="19"/>
                <w:lang w:val="en-PH"/>
              </w:rPr>
              <w:t>LIABILITIES</w:t>
            </w:r>
          </w:p>
        </w:tc>
      </w:tr>
      <w:tr w:rsidR="003B195A" w:rsidRPr="008D2847" w:rsidTr="00231BF7">
        <w:trPr>
          <w:trHeight w:val="74"/>
        </w:trPr>
        <w:tc>
          <w:tcPr>
            <w:tcW w:w="263" w:type="dxa"/>
            <w:noWrap/>
            <w:hideMark/>
          </w:tcPr>
          <w:p w:rsidR="003B195A" w:rsidRPr="008D2847" w:rsidRDefault="003B195A" w:rsidP="009528D1">
            <w:pPr>
              <w:rPr>
                <w:rFonts w:ascii="Arial Narrow" w:hAnsi="Arial Narrow" w:cs="Arial"/>
                <w:b/>
                <w:bCs/>
                <w:sz w:val="19"/>
                <w:szCs w:val="19"/>
                <w:lang w:val="en-PH"/>
              </w:rPr>
            </w:pPr>
          </w:p>
        </w:tc>
        <w:tc>
          <w:tcPr>
            <w:tcW w:w="1735" w:type="dxa"/>
            <w:noWrap/>
            <w:hideMark/>
          </w:tcPr>
          <w:p w:rsidR="003B195A" w:rsidRPr="008D2847" w:rsidRDefault="003B195A" w:rsidP="009528D1">
            <w:pPr>
              <w:ind w:hanging="90"/>
              <w:rPr>
                <w:rFonts w:ascii="Arial Narrow" w:hAnsi="Arial Narrow" w:cs="Arial"/>
                <w:sz w:val="19"/>
                <w:szCs w:val="19"/>
                <w:lang w:val="en-PH" w:eastAsia="en-PH"/>
              </w:rPr>
            </w:pPr>
          </w:p>
        </w:tc>
        <w:tc>
          <w:tcPr>
            <w:tcW w:w="1350"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43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261" w:type="dxa"/>
            <w:noWrap/>
            <w:hideMark/>
          </w:tcPr>
          <w:p w:rsidR="003B195A" w:rsidRPr="008D2847" w:rsidRDefault="003B195A" w:rsidP="009528D1">
            <w:pPr>
              <w:ind w:right="-108"/>
              <w:rPr>
                <w:rFonts w:ascii="Arial Narrow" w:hAnsi="Arial Narrow" w:cs="Arial"/>
                <w:sz w:val="19"/>
                <w:szCs w:val="19"/>
                <w:lang w:val="en-PH" w:eastAsia="en-PH"/>
              </w:rPr>
            </w:pPr>
          </w:p>
        </w:tc>
        <w:tc>
          <w:tcPr>
            <w:tcW w:w="1629" w:type="dxa"/>
            <w:noWrap/>
            <w:hideMark/>
          </w:tcPr>
          <w:p w:rsidR="003B195A" w:rsidRPr="008D2847" w:rsidRDefault="003B195A" w:rsidP="009528D1">
            <w:pPr>
              <w:ind w:right="-108"/>
              <w:rPr>
                <w:rFonts w:ascii="Arial Narrow" w:hAnsi="Arial Narrow" w:cs="Arial"/>
                <w:sz w:val="19"/>
                <w:szCs w:val="19"/>
                <w:lang w:val="en-PH" w:eastAsia="en-PH"/>
              </w:rPr>
            </w:pPr>
          </w:p>
        </w:tc>
      </w:tr>
      <w:tr w:rsidR="003B195A" w:rsidRPr="008D2847" w:rsidTr="00231BF7">
        <w:trPr>
          <w:trHeight w:val="143"/>
        </w:trPr>
        <w:tc>
          <w:tcPr>
            <w:tcW w:w="1998" w:type="dxa"/>
            <w:gridSpan w:val="2"/>
            <w:noWrap/>
            <w:hideMark/>
          </w:tcPr>
          <w:p w:rsidR="003B195A" w:rsidRPr="008D2847" w:rsidRDefault="003B195A" w:rsidP="009528D1">
            <w:pPr>
              <w:pStyle w:val="NoSpacing"/>
              <w:ind w:hanging="90"/>
              <w:rPr>
                <w:rFonts w:ascii="Arial Narrow" w:hAnsi="Arial Narrow"/>
                <w:b/>
                <w:bCs/>
                <w:sz w:val="19"/>
                <w:szCs w:val="19"/>
                <w:lang w:val="en-PH"/>
              </w:rPr>
            </w:pPr>
            <w:r w:rsidRPr="008D2847">
              <w:rPr>
                <w:rFonts w:ascii="Arial Narrow" w:hAnsi="Arial Narrow"/>
                <w:b/>
                <w:bCs/>
                <w:sz w:val="19"/>
                <w:szCs w:val="19"/>
                <w:lang w:val="en-PH"/>
              </w:rPr>
              <w:t>Current liabilities</w:t>
            </w:r>
          </w:p>
        </w:tc>
        <w:tc>
          <w:tcPr>
            <w:tcW w:w="1350" w:type="dxa"/>
            <w:noWrap/>
            <w:vAlign w:val="bottom"/>
            <w:hideMark/>
          </w:tcPr>
          <w:p w:rsidR="003B195A" w:rsidRPr="008D2847" w:rsidRDefault="003B195A" w:rsidP="00231BF7">
            <w:pPr>
              <w:jc w:val="right"/>
              <w:rPr>
                <w:rFonts w:ascii="Arial Narrow" w:hAnsi="Arial Narrow" w:cs="Arial"/>
                <w:b/>
                <w:bCs/>
                <w:sz w:val="19"/>
                <w:szCs w:val="19"/>
                <w:lang w:val="en-PH"/>
              </w:rPr>
            </w:pPr>
          </w:p>
        </w:tc>
        <w:tc>
          <w:tcPr>
            <w:tcW w:w="143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890" w:type="dxa"/>
            <w:gridSpan w:val="2"/>
            <w:noWrap/>
            <w:hideMark/>
          </w:tcPr>
          <w:p w:rsidR="003B195A" w:rsidRPr="008D2847" w:rsidRDefault="003B195A" w:rsidP="009528D1">
            <w:pPr>
              <w:pStyle w:val="NoSpacing"/>
              <w:ind w:right="-108"/>
              <w:jc w:val="both"/>
              <w:rPr>
                <w:rFonts w:ascii="Arial Narrow" w:hAnsi="Arial Narrow"/>
                <w:b/>
                <w:bCs/>
                <w:sz w:val="19"/>
                <w:szCs w:val="19"/>
                <w:lang w:val="en-PH"/>
              </w:rPr>
            </w:pPr>
            <w:r w:rsidRPr="008D2847">
              <w:rPr>
                <w:rFonts w:ascii="Arial Narrow" w:hAnsi="Arial Narrow"/>
                <w:b/>
                <w:bCs/>
                <w:sz w:val="19"/>
                <w:szCs w:val="19"/>
                <w:lang w:val="en-PH"/>
              </w:rPr>
              <w:t>Current liabilities</w:t>
            </w:r>
          </w:p>
        </w:tc>
      </w:tr>
      <w:tr w:rsidR="008F3103" w:rsidRPr="008D2847" w:rsidTr="00231BF7">
        <w:trPr>
          <w:trHeight w:val="135"/>
        </w:trPr>
        <w:tc>
          <w:tcPr>
            <w:tcW w:w="263" w:type="dxa"/>
            <w:noWrap/>
            <w:hideMark/>
          </w:tcPr>
          <w:p w:rsidR="008F3103" w:rsidRPr="008D2847" w:rsidRDefault="008F3103" w:rsidP="009528D1">
            <w:pPr>
              <w:pStyle w:val="NoSpacing"/>
              <w:rPr>
                <w:rFonts w:ascii="Arial Narrow" w:hAnsi="Arial Narrow"/>
                <w:b/>
                <w:bCs/>
                <w:color w:val="FF0000"/>
                <w:sz w:val="19"/>
                <w:szCs w:val="19"/>
                <w:lang w:val="en-PH"/>
              </w:rPr>
            </w:pPr>
          </w:p>
        </w:tc>
        <w:tc>
          <w:tcPr>
            <w:tcW w:w="1735" w:type="dxa"/>
            <w:noWrap/>
            <w:hideMark/>
          </w:tcPr>
          <w:p w:rsidR="008F3103" w:rsidRPr="008D2847" w:rsidRDefault="000C0327" w:rsidP="009528D1">
            <w:pPr>
              <w:pStyle w:val="NoSpacing"/>
              <w:rPr>
                <w:rFonts w:ascii="Arial Narrow" w:hAnsi="Arial Narrow"/>
                <w:color w:val="FF0000"/>
                <w:sz w:val="19"/>
                <w:szCs w:val="19"/>
                <w:lang w:val="en-PH"/>
              </w:rPr>
            </w:pPr>
            <w:r>
              <w:rPr>
                <w:rFonts w:ascii="Arial Narrow" w:hAnsi="Arial Narrow"/>
                <w:color w:val="000000" w:themeColor="text1"/>
                <w:sz w:val="19"/>
                <w:szCs w:val="19"/>
                <w:lang w:val="en-PH"/>
              </w:rPr>
              <w:t>Payable accounts</w:t>
            </w:r>
          </w:p>
        </w:tc>
        <w:tc>
          <w:tcPr>
            <w:tcW w:w="1350" w:type="dxa"/>
            <w:noWrap/>
            <w:vAlign w:val="bottom"/>
            <w:hideMark/>
          </w:tcPr>
          <w:p w:rsidR="008F3103" w:rsidRPr="008D2847" w:rsidRDefault="000C0327" w:rsidP="00231BF7">
            <w:pPr>
              <w:pStyle w:val="NoSpacing"/>
              <w:jc w:val="right"/>
              <w:rPr>
                <w:rFonts w:ascii="Arial Narrow" w:hAnsi="Arial Narrow"/>
                <w:sz w:val="19"/>
                <w:szCs w:val="19"/>
                <w:lang w:val="en-PH"/>
              </w:rPr>
            </w:pPr>
            <w:r w:rsidRPr="008D2847">
              <w:rPr>
                <w:rFonts w:ascii="Arial Narrow" w:hAnsi="Arial Narrow"/>
                <w:noProof/>
                <w:sz w:val="19"/>
                <w:szCs w:val="19"/>
                <w:lang w:val="en-PH"/>
              </w:rPr>
              <w:t>111,659,98</w:t>
            </w:r>
          </w:p>
        </w:tc>
        <w:tc>
          <w:tcPr>
            <w:tcW w:w="1435" w:type="dxa"/>
            <w:noWrap/>
            <w:vAlign w:val="bottom"/>
            <w:hideMark/>
          </w:tcPr>
          <w:p w:rsidR="008F3103" w:rsidRPr="008D2847" w:rsidRDefault="008F3103" w:rsidP="00231BF7">
            <w:pPr>
              <w:pStyle w:val="NoSpacing"/>
              <w:jc w:val="right"/>
              <w:rPr>
                <w:rFonts w:ascii="Arial Narrow" w:hAnsi="Arial Narrow"/>
                <w:sz w:val="19"/>
                <w:szCs w:val="19"/>
                <w:lang w:val="en-PH"/>
              </w:rPr>
            </w:pPr>
          </w:p>
        </w:tc>
        <w:tc>
          <w:tcPr>
            <w:tcW w:w="1360" w:type="dxa"/>
            <w:noWrap/>
            <w:vAlign w:val="bottom"/>
            <w:hideMark/>
          </w:tcPr>
          <w:p w:rsidR="008F3103" w:rsidRPr="008D2847" w:rsidRDefault="008F3103" w:rsidP="00231BF7">
            <w:pPr>
              <w:pStyle w:val="NoSpacing"/>
              <w:jc w:val="right"/>
              <w:rPr>
                <w:rFonts w:ascii="Arial Narrow" w:hAnsi="Arial Narrow"/>
                <w:sz w:val="19"/>
                <w:szCs w:val="19"/>
                <w:lang w:val="en-PH"/>
              </w:rPr>
            </w:pPr>
          </w:p>
        </w:tc>
        <w:tc>
          <w:tcPr>
            <w:tcW w:w="1345" w:type="dxa"/>
            <w:noWrap/>
            <w:vAlign w:val="bottom"/>
            <w:hideMark/>
          </w:tcPr>
          <w:p w:rsidR="008F3103" w:rsidRPr="008D2847" w:rsidRDefault="000E2F52" w:rsidP="00231BF7">
            <w:pPr>
              <w:pStyle w:val="NoSpacing"/>
              <w:jc w:val="right"/>
              <w:rPr>
                <w:rFonts w:ascii="Arial Narrow" w:hAnsi="Arial Narrow"/>
                <w:sz w:val="19"/>
                <w:szCs w:val="19"/>
                <w:lang w:val="en-PH"/>
              </w:rPr>
            </w:pPr>
            <w:r w:rsidRPr="008D2847">
              <w:rPr>
                <w:rFonts w:ascii="Arial Narrow" w:hAnsi="Arial Narrow"/>
                <w:sz w:val="19"/>
                <w:szCs w:val="19"/>
                <w:lang w:val="en-PH"/>
              </w:rPr>
              <w:fldChar w:fldCharType="begin"/>
            </w:r>
            <w:r w:rsidR="008F3103" w:rsidRPr="008D2847">
              <w:rPr>
                <w:rFonts w:ascii="Arial Narrow" w:hAnsi="Arial Narrow"/>
                <w:sz w:val="19"/>
                <w:szCs w:val="19"/>
                <w:lang w:val="en-PH"/>
              </w:rPr>
              <w:instrText xml:space="preserve"> =SUM(c36:e36) </w:instrText>
            </w:r>
            <w:r w:rsidRPr="008D2847">
              <w:rPr>
                <w:rFonts w:ascii="Arial Narrow" w:hAnsi="Arial Narrow"/>
                <w:sz w:val="19"/>
                <w:szCs w:val="19"/>
                <w:lang w:val="en-PH"/>
              </w:rPr>
              <w:fldChar w:fldCharType="separate"/>
            </w:r>
            <w:r w:rsidR="008F3103" w:rsidRPr="008D2847">
              <w:rPr>
                <w:rFonts w:ascii="Arial Narrow" w:hAnsi="Arial Narrow"/>
                <w:noProof/>
                <w:sz w:val="19"/>
                <w:szCs w:val="19"/>
                <w:lang w:val="en-PH"/>
              </w:rPr>
              <w:t>111,659,980</w:t>
            </w:r>
            <w:r w:rsidRPr="008D2847">
              <w:rPr>
                <w:rFonts w:ascii="Arial Narrow" w:hAnsi="Arial Narrow"/>
                <w:sz w:val="19"/>
                <w:szCs w:val="19"/>
                <w:lang w:val="en-PH"/>
              </w:rPr>
              <w:fldChar w:fldCharType="end"/>
            </w:r>
          </w:p>
        </w:tc>
        <w:tc>
          <w:tcPr>
            <w:tcW w:w="261" w:type="dxa"/>
            <w:noWrap/>
            <w:hideMark/>
          </w:tcPr>
          <w:p w:rsidR="008F3103" w:rsidRPr="008D2847" w:rsidRDefault="008F3103" w:rsidP="009528D1">
            <w:pPr>
              <w:pStyle w:val="NoSpacing"/>
              <w:jc w:val="both"/>
              <w:rPr>
                <w:rFonts w:ascii="Arial Narrow" w:hAnsi="Arial Narrow"/>
                <w:sz w:val="19"/>
                <w:szCs w:val="19"/>
                <w:lang w:val="en-PH"/>
              </w:rPr>
            </w:pPr>
          </w:p>
        </w:tc>
        <w:tc>
          <w:tcPr>
            <w:tcW w:w="1629" w:type="dxa"/>
            <w:noWrap/>
            <w:hideMark/>
          </w:tcPr>
          <w:p w:rsidR="008F3103" w:rsidRPr="008D2847" w:rsidRDefault="000C0327" w:rsidP="009528D1">
            <w:pPr>
              <w:pStyle w:val="NoSpacing"/>
              <w:jc w:val="both"/>
              <w:rPr>
                <w:rFonts w:ascii="Arial Narrow" w:hAnsi="Arial Narrow"/>
                <w:sz w:val="19"/>
                <w:szCs w:val="19"/>
                <w:lang w:val="en-PH"/>
              </w:rPr>
            </w:pPr>
            <w:r>
              <w:rPr>
                <w:rFonts w:ascii="Arial Narrow" w:hAnsi="Arial Narrow"/>
                <w:sz w:val="19"/>
                <w:szCs w:val="19"/>
                <w:lang w:val="en-PH"/>
              </w:rPr>
              <w:t>Financial l</w:t>
            </w:r>
            <w:r w:rsidR="008F3103" w:rsidRPr="008D2847">
              <w:rPr>
                <w:rFonts w:ascii="Arial Narrow" w:hAnsi="Arial Narrow"/>
                <w:sz w:val="19"/>
                <w:szCs w:val="19"/>
                <w:lang w:val="en-PH"/>
              </w:rPr>
              <w:t>iabilities</w:t>
            </w:r>
          </w:p>
        </w:tc>
      </w:tr>
      <w:tr w:rsidR="008F3103" w:rsidRPr="008D2847" w:rsidTr="00231BF7">
        <w:trPr>
          <w:trHeight w:val="80"/>
        </w:trPr>
        <w:tc>
          <w:tcPr>
            <w:tcW w:w="263" w:type="dxa"/>
            <w:noWrap/>
            <w:hideMark/>
          </w:tcPr>
          <w:p w:rsidR="008F3103" w:rsidRPr="008D2847" w:rsidRDefault="008F3103" w:rsidP="009528D1">
            <w:pPr>
              <w:pStyle w:val="NoSpacing"/>
              <w:rPr>
                <w:rFonts w:ascii="Arial Narrow" w:hAnsi="Arial Narrow"/>
                <w:sz w:val="19"/>
                <w:szCs w:val="19"/>
                <w:lang w:val="en-PH"/>
              </w:rPr>
            </w:pPr>
          </w:p>
        </w:tc>
        <w:tc>
          <w:tcPr>
            <w:tcW w:w="1735" w:type="dxa"/>
            <w:noWrap/>
            <w:hideMark/>
          </w:tcPr>
          <w:p w:rsidR="008F3103" w:rsidRPr="008D2847" w:rsidRDefault="000C0327" w:rsidP="008F3103">
            <w:pPr>
              <w:pStyle w:val="NoSpacing"/>
              <w:ind w:left="187" w:hanging="180"/>
              <w:rPr>
                <w:rFonts w:ascii="Arial Narrow" w:hAnsi="Arial Narrow"/>
                <w:sz w:val="19"/>
                <w:szCs w:val="19"/>
                <w:lang w:val="en-PH"/>
              </w:rPr>
            </w:pPr>
            <w:r>
              <w:rPr>
                <w:rFonts w:ascii="Arial Narrow" w:hAnsi="Arial Narrow"/>
                <w:sz w:val="19"/>
                <w:szCs w:val="19"/>
                <w:lang w:val="en-PH"/>
              </w:rPr>
              <w:t>Inter-agency p</w:t>
            </w:r>
            <w:r w:rsidR="008F3103" w:rsidRPr="008D2847">
              <w:rPr>
                <w:rFonts w:ascii="Arial Narrow" w:hAnsi="Arial Narrow"/>
                <w:sz w:val="19"/>
                <w:szCs w:val="19"/>
                <w:lang w:val="en-PH"/>
              </w:rPr>
              <w:t>ayables</w:t>
            </w:r>
          </w:p>
        </w:tc>
        <w:tc>
          <w:tcPr>
            <w:tcW w:w="1350" w:type="dxa"/>
            <w:noWrap/>
            <w:vAlign w:val="bottom"/>
            <w:hideMark/>
          </w:tcPr>
          <w:p w:rsidR="008F3103" w:rsidRPr="008D2847" w:rsidRDefault="008F3103" w:rsidP="00231BF7">
            <w:pPr>
              <w:pStyle w:val="NoSpacing"/>
              <w:jc w:val="right"/>
              <w:rPr>
                <w:rFonts w:ascii="Arial Narrow" w:hAnsi="Arial Narrow"/>
                <w:sz w:val="19"/>
                <w:szCs w:val="19"/>
                <w:lang w:val="en-PH"/>
              </w:rPr>
            </w:pPr>
            <w:r w:rsidRPr="008D2847">
              <w:rPr>
                <w:rFonts w:ascii="Arial Narrow" w:hAnsi="Arial Narrow"/>
                <w:sz w:val="19"/>
                <w:szCs w:val="19"/>
                <w:lang w:val="en-PH"/>
              </w:rPr>
              <w:t xml:space="preserve">   4,743,055</w:t>
            </w:r>
          </w:p>
        </w:tc>
        <w:tc>
          <w:tcPr>
            <w:tcW w:w="1435" w:type="dxa"/>
            <w:noWrap/>
            <w:vAlign w:val="bottom"/>
            <w:hideMark/>
          </w:tcPr>
          <w:p w:rsidR="008F3103" w:rsidRPr="008D2847" w:rsidRDefault="008F3103" w:rsidP="00231BF7">
            <w:pPr>
              <w:pStyle w:val="NoSpacing"/>
              <w:jc w:val="right"/>
              <w:rPr>
                <w:rFonts w:ascii="Arial Narrow" w:hAnsi="Arial Narrow"/>
                <w:sz w:val="19"/>
                <w:szCs w:val="19"/>
                <w:lang w:val="en-PH"/>
              </w:rPr>
            </w:pPr>
          </w:p>
        </w:tc>
        <w:tc>
          <w:tcPr>
            <w:tcW w:w="1360" w:type="dxa"/>
            <w:noWrap/>
            <w:vAlign w:val="bottom"/>
            <w:hideMark/>
          </w:tcPr>
          <w:p w:rsidR="008F3103" w:rsidRPr="008D2847" w:rsidRDefault="008F3103" w:rsidP="00231BF7">
            <w:pPr>
              <w:pStyle w:val="NoSpacing"/>
              <w:jc w:val="right"/>
              <w:rPr>
                <w:rFonts w:ascii="Arial Narrow" w:hAnsi="Arial Narrow"/>
                <w:sz w:val="19"/>
                <w:szCs w:val="19"/>
                <w:lang w:val="en-PH"/>
              </w:rPr>
            </w:pPr>
          </w:p>
        </w:tc>
        <w:tc>
          <w:tcPr>
            <w:tcW w:w="1345" w:type="dxa"/>
            <w:noWrap/>
            <w:vAlign w:val="bottom"/>
            <w:hideMark/>
          </w:tcPr>
          <w:p w:rsidR="008F3103" w:rsidRPr="008D2847" w:rsidRDefault="008F3103" w:rsidP="00231BF7">
            <w:pPr>
              <w:pStyle w:val="NoSpacing"/>
              <w:jc w:val="right"/>
              <w:rPr>
                <w:rFonts w:ascii="Arial Narrow" w:hAnsi="Arial Narrow"/>
                <w:sz w:val="19"/>
                <w:szCs w:val="19"/>
                <w:lang w:val="en-PH"/>
              </w:rPr>
            </w:pPr>
            <w:r w:rsidRPr="008D2847">
              <w:rPr>
                <w:rFonts w:ascii="Arial Narrow" w:hAnsi="Arial Narrow"/>
                <w:sz w:val="19"/>
                <w:szCs w:val="19"/>
                <w:lang w:val="en-PH"/>
              </w:rPr>
              <w:t xml:space="preserve">    </w:t>
            </w:r>
            <w:r w:rsidR="000E2F52" w:rsidRPr="008D2847">
              <w:rPr>
                <w:rFonts w:ascii="Arial Narrow" w:hAnsi="Arial Narrow"/>
                <w:sz w:val="19"/>
                <w:szCs w:val="19"/>
                <w:lang w:val="en-PH"/>
              </w:rPr>
              <w:fldChar w:fldCharType="begin"/>
            </w:r>
            <w:r w:rsidRPr="008D2847">
              <w:rPr>
                <w:rFonts w:ascii="Arial Narrow" w:hAnsi="Arial Narrow"/>
                <w:sz w:val="19"/>
                <w:szCs w:val="19"/>
                <w:lang w:val="en-PH"/>
              </w:rPr>
              <w:instrText xml:space="preserve"> =SUM(c37:e37) </w:instrText>
            </w:r>
            <w:r w:rsidR="000E2F52" w:rsidRPr="008D2847">
              <w:rPr>
                <w:rFonts w:ascii="Arial Narrow" w:hAnsi="Arial Narrow"/>
                <w:sz w:val="19"/>
                <w:szCs w:val="19"/>
                <w:lang w:val="en-PH"/>
              </w:rPr>
              <w:fldChar w:fldCharType="separate"/>
            </w:r>
            <w:r w:rsidRPr="008D2847">
              <w:rPr>
                <w:rFonts w:ascii="Arial Narrow" w:hAnsi="Arial Narrow"/>
                <w:noProof/>
                <w:sz w:val="19"/>
                <w:szCs w:val="19"/>
                <w:lang w:val="en-PH"/>
              </w:rPr>
              <w:t>4,743,055</w:t>
            </w:r>
            <w:r w:rsidR="000E2F52" w:rsidRPr="008D2847">
              <w:rPr>
                <w:rFonts w:ascii="Arial Narrow" w:hAnsi="Arial Narrow"/>
                <w:sz w:val="19"/>
                <w:szCs w:val="19"/>
                <w:lang w:val="en-PH"/>
              </w:rPr>
              <w:fldChar w:fldCharType="end"/>
            </w:r>
          </w:p>
        </w:tc>
        <w:tc>
          <w:tcPr>
            <w:tcW w:w="261" w:type="dxa"/>
            <w:noWrap/>
            <w:hideMark/>
          </w:tcPr>
          <w:p w:rsidR="008F3103" w:rsidRPr="008D2847" w:rsidRDefault="008F3103" w:rsidP="009528D1">
            <w:pPr>
              <w:pStyle w:val="NoSpacing"/>
              <w:jc w:val="both"/>
              <w:rPr>
                <w:rFonts w:ascii="Arial Narrow" w:hAnsi="Arial Narrow"/>
                <w:sz w:val="19"/>
                <w:szCs w:val="19"/>
                <w:lang w:val="en-PH"/>
              </w:rPr>
            </w:pPr>
          </w:p>
        </w:tc>
        <w:tc>
          <w:tcPr>
            <w:tcW w:w="1629" w:type="dxa"/>
            <w:noWrap/>
            <w:hideMark/>
          </w:tcPr>
          <w:p w:rsidR="008F3103" w:rsidRPr="008D2847" w:rsidRDefault="000C0327" w:rsidP="000C0327">
            <w:pPr>
              <w:pStyle w:val="NoSpacing"/>
              <w:ind w:left="171" w:hanging="171"/>
              <w:jc w:val="both"/>
              <w:rPr>
                <w:rFonts w:ascii="Arial Narrow" w:hAnsi="Arial Narrow"/>
                <w:sz w:val="19"/>
                <w:szCs w:val="19"/>
                <w:lang w:val="en-PH"/>
              </w:rPr>
            </w:pPr>
            <w:r>
              <w:rPr>
                <w:rFonts w:ascii="Arial Narrow" w:hAnsi="Arial Narrow"/>
                <w:sz w:val="19"/>
                <w:szCs w:val="19"/>
                <w:lang w:val="en-PH"/>
              </w:rPr>
              <w:t>Inter-agency p</w:t>
            </w:r>
            <w:r w:rsidRPr="008D2847">
              <w:rPr>
                <w:rFonts w:ascii="Arial Narrow" w:hAnsi="Arial Narrow"/>
                <w:sz w:val="19"/>
                <w:szCs w:val="19"/>
                <w:lang w:val="en-PH"/>
              </w:rPr>
              <w:t>ayables</w:t>
            </w:r>
          </w:p>
        </w:tc>
      </w:tr>
      <w:tr w:rsidR="008F3103" w:rsidRPr="008D2847" w:rsidTr="00231BF7">
        <w:trPr>
          <w:trHeight w:val="64"/>
        </w:trPr>
        <w:tc>
          <w:tcPr>
            <w:tcW w:w="263" w:type="dxa"/>
            <w:noWrap/>
            <w:hideMark/>
          </w:tcPr>
          <w:p w:rsidR="008F3103" w:rsidRPr="008D2847" w:rsidRDefault="008F3103" w:rsidP="009528D1">
            <w:pPr>
              <w:pStyle w:val="NoSpacing"/>
              <w:rPr>
                <w:rFonts w:ascii="Arial Narrow" w:hAnsi="Arial Narrow"/>
                <w:sz w:val="19"/>
                <w:szCs w:val="19"/>
                <w:lang w:val="en-PH"/>
              </w:rPr>
            </w:pPr>
          </w:p>
        </w:tc>
        <w:tc>
          <w:tcPr>
            <w:tcW w:w="1735" w:type="dxa"/>
            <w:noWrap/>
            <w:hideMark/>
          </w:tcPr>
          <w:p w:rsidR="008F3103" w:rsidRPr="008D2847" w:rsidRDefault="000C0327" w:rsidP="008F3103">
            <w:pPr>
              <w:pStyle w:val="NoSpacing"/>
              <w:ind w:left="187" w:hanging="187"/>
              <w:rPr>
                <w:rFonts w:ascii="Arial Narrow" w:hAnsi="Arial Narrow"/>
                <w:sz w:val="19"/>
                <w:szCs w:val="19"/>
                <w:lang w:val="en-PH"/>
              </w:rPr>
            </w:pPr>
            <w:r>
              <w:rPr>
                <w:rFonts w:ascii="Arial Narrow" w:hAnsi="Arial Narrow"/>
                <w:sz w:val="19"/>
                <w:szCs w:val="19"/>
                <w:lang w:val="en-PH"/>
              </w:rPr>
              <w:t>Intra-agency p</w:t>
            </w:r>
            <w:r w:rsidR="008F3103" w:rsidRPr="008D2847">
              <w:rPr>
                <w:rFonts w:ascii="Arial Narrow" w:hAnsi="Arial Narrow"/>
                <w:sz w:val="19"/>
                <w:szCs w:val="19"/>
                <w:lang w:val="en-PH"/>
              </w:rPr>
              <w:t>ayables</w:t>
            </w:r>
          </w:p>
        </w:tc>
        <w:tc>
          <w:tcPr>
            <w:tcW w:w="1350" w:type="dxa"/>
            <w:noWrap/>
            <w:vAlign w:val="bottom"/>
            <w:hideMark/>
          </w:tcPr>
          <w:p w:rsidR="008F3103" w:rsidRPr="008D2847" w:rsidRDefault="000C0327" w:rsidP="00231BF7">
            <w:pPr>
              <w:pStyle w:val="NoSpacing"/>
              <w:jc w:val="right"/>
              <w:rPr>
                <w:rFonts w:ascii="Arial Narrow" w:hAnsi="Arial Narrow"/>
                <w:sz w:val="19"/>
                <w:szCs w:val="19"/>
                <w:lang w:val="en-PH"/>
              </w:rPr>
            </w:pPr>
            <w:r w:rsidRPr="008D2847">
              <w:rPr>
                <w:rFonts w:ascii="Arial Narrow" w:hAnsi="Arial Narrow"/>
                <w:sz w:val="19"/>
                <w:szCs w:val="19"/>
                <w:lang w:val="en-PH"/>
              </w:rPr>
              <w:t xml:space="preserve">      </w:t>
            </w:r>
            <w:r w:rsidR="000E2F52" w:rsidRPr="008D2847">
              <w:rPr>
                <w:rFonts w:ascii="Arial Narrow" w:hAnsi="Arial Narrow"/>
                <w:sz w:val="19"/>
                <w:szCs w:val="19"/>
                <w:lang w:val="en-PH"/>
              </w:rPr>
              <w:fldChar w:fldCharType="begin"/>
            </w:r>
            <w:r w:rsidRPr="008D2847">
              <w:rPr>
                <w:rFonts w:ascii="Arial Narrow" w:hAnsi="Arial Narrow"/>
                <w:sz w:val="19"/>
                <w:szCs w:val="19"/>
                <w:lang w:val="en-PH"/>
              </w:rPr>
              <w:instrText xml:space="preserve"> =SUM(c38:e38) </w:instrText>
            </w:r>
            <w:r w:rsidR="000E2F52" w:rsidRPr="008D2847">
              <w:rPr>
                <w:rFonts w:ascii="Arial Narrow" w:hAnsi="Arial Narrow"/>
                <w:sz w:val="19"/>
                <w:szCs w:val="19"/>
                <w:lang w:val="en-PH"/>
              </w:rPr>
              <w:fldChar w:fldCharType="separate"/>
            </w:r>
            <w:r w:rsidRPr="008D2847">
              <w:rPr>
                <w:rFonts w:ascii="Arial Narrow" w:hAnsi="Arial Narrow"/>
                <w:noProof/>
                <w:sz w:val="19"/>
                <w:szCs w:val="19"/>
                <w:lang w:val="en-PH"/>
              </w:rPr>
              <w:t>1,133,341</w:t>
            </w:r>
            <w:r w:rsidR="000E2F52" w:rsidRPr="008D2847">
              <w:rPr>
                <w:rFonts w:ascii="Arial Narrow" w:hAnsi="Arial Narrow"/>
                <w:sz w:val="19"/>
                <w:szCs w:val="19"/>
                <w:lang w:val="en-PH"/>
              </w:rPr>
              <w:fldChar w:fldCharType="end"/>
            </w:r>
          </w:p>
        </w:tc>
        <w:tc>
          <w:tcPr>
            <w:tcW w:w="1435" w:type="dxa"/>
            <w:noWrap/>
            <w:vAlign w:val="bottom"/>
            <w:hideMark/>
          </w:tcPr>
          <w:p w:rsidR="008F3103" w:rsidRPr="008D2847" w:rsidRDefault="008F3103" w:rsidP="00231BF7">
            <w:pPr>
              <w:pStyle w:val="NoSpacing"/>
              <w:jc w:val="right"/>
              <w:rPr>
                <w:rFonts w:ascii="Arial Narrow" w:hAnsi="Arial Narrow"/>
                <w:sz w:val="19"/>
                <w:szCs w:val="19"/>
                <w:lang w:val="en-PH"/>
              </w:rPr>
            </w:pPr>
          </w:p>
        </w:tc>
        <w:tc>
          <w:tcPr>
            <w:tcW w:w="1360" w:type="dxa"/>
            <w:noWrap/>
            <w:vAlign w:val="bottom"/>
            <w:hideMark/>
          </w:tcPr>
          <w:p w:rsidR="008F3103" w:rsidRPr="008D2847" w:rsidRDefault="008F3103" w:rsidP="00231BF7">
            <w:pPr>
              <w:pStyle w:val="NoSpacing"/>
              <w:jc w:val="right"/>
              <w:rPr>
                <w:rFonts w:ascii="Arial Narrow" w:hAnsi="Arial Narrow"/>
                <w:sz w:val="19"/>
                <w:szCs w:val="19"/>
                <w:lang w:val="en-PH"/>
              </w:rPr>
            </w:pPr>
          </w:p>
        </w:tc>
        <w:tc>
          <w:tcPr>
            <w:tcW w:w="1345" w:type="dxa"/>
            <w:noWrap/>
            <w:vAlign w:val="bottom"/>
            <w:hideMark/>
          </w:tcPr>
          <w:p w:rsidR="008F3103" w:rsidRPr="008D2847" w:rsidRDefault="008F3103" w:rsidP="00231BF7">
            <w:pPr>
              <w:pStyle w:val="NoSpacing"/>
              <w:jc w:val="right"/>
              <w:rPr>
                <w:rFonts w:ascii="Arial Narrow" w:hAnsi="Arial Narrow"/>
                <w:sz w:val="19"/>
                <w:szCs w:val="19"/>
                <w:lang w:val="en-PH"/>
              </w:rPr>
            </w:pPr>
            <w:r w:rsidRPr="008D2847">
              <w:rPr>
                <w:rFonts w:ascii="Arial Narrow" w:hAnsi="Arial Narrow"/>
                <w:sz w:val="19"/>
                <w:szCs w:val="19"/>
                <w:lang w:val="en-PH"/>
              </w:rPr>
              <w:t xml:space="preserve">      </w:t>
            </w:r>
            <w:r w:rsidR="000E2F52" w:rsidRPr="008D2847">
              <w:rPr>
                <w:rFonts w:ascii="Arial Narrow" w:hAnsi="Arial Narrow"/>
                <w:sz w:val="19"/>
                <w:szCs w:val="19"/>
                <w:lang w:val="en-PH"/>
              </w:rPr>
              <w:fldChar w:fldCharType="begin"/>
            </w:r>
            <w:r w:rsidRPr="008D2847">
              <w:rPr>
                <w:rFonts w:ascii="Arial Narrow" w:hAnsi="Arial Narrow"/>
                <w:sz w:val="19"/>
                <w:szCs w:val="19"/>
                <w:lang w:val="en-PH"/>
              </w:rPr>
              <w:instrText xml:space="preserve"> =SUM(c38:e38) </w:instrText>
            </w:r>
            <w:r w:rsidR="000E2F52" w:rsidRPr="008D2847">
              <w:rPr>
                <w:rFonts w:ascii="Arial Narrow" w:hAnsi="Arial Narrow"/>
                <w:sz w:val="19"/>
                <w:szCs w:val="19"/>
                <w:lang w:val="en-PH"/>
              </w:rPr>
              <w:fldChar w:fldCharType="separate"/>
            </w:r>
            <w:r w:rsidRPr="008D2847">
              <w:rPr>
                <w:rFonts w:ascii="Arial Narrow" w:hAnsi="Arial Narrow"/>
                <w:noProof/>
                <w:sz w:val="19"/>
                <w:szCs w:val="19"/>
                <w:lang w:val="en-PH"/>
              </w:rPr>
              <w:t>1,133,341</w:t>
            </w:r>
            <w:r w:rsidR="000E2F52" w:rsidRPr="008D2847">
              <w:rPr>
                <w:rFonts w:ascii="Arial Narrow" w:hAnsi="Arial Narrow"/>
                <w:sz w:val="19"/>
                <w:szCs w:val="19"/>
                <w:lang w:val="en-PH"/>
              </w:rPr>
              <w:fldChar w:fldCharType="end"/>
            </w:r>
          </w:p>
        </w:tc>
        <w:tc>
          <w:tcPr>
            <w:tcW w:w="261" w:type="dxa"/>
            <w:noWrap/>
            <w:hideMark/>
          </w:tcPr>
          <w:p w:rsidR="008F3103" w:rsidRPr="008D2847" w:rsidRDefault="008F3103" w:rsidP="009528D1">
            <w:pPr>
              <w:pStyle w:val="NoSpacing"/>
              <w:jc w:val="both"/>
              <w:rPr>
                <w:rFonts w:ascii="Arial Narrow" w:hAnsi="Arial Narrow"/>
                <w:sz w:val="19"/>
                <w:szCs w:val="19"/>
                <w:lang w:val="en-PH"/>
              </w:rPr>
            </w:pPr>
          </w:p>
        </w:tc>
        <w:tc>
          <w:tcPr>
            <w:tcW w:w="1629" w:type="dxa"/>
            <w:noWrap/>
            <w:hideMark/>
          </w:tcPr>
          <w:p w:rsidR="008F3103" w:rsidRPr="008D2847" w:rsidRDefault="000C0327" w:rsidP="000C0327">
            <w:pPr>
              <w:pStyle w:val="NoSpacing"/>
              <w:ind w:left="171" w:hanging="171"/>
              <w:rPr>
                <w:rFonts w:ascii="Arial Narrow" w:hAnsi="Arial Narrow"/>
                <w:sz w:val="19"/>
                <w:szCs w:val="19"/>
                <w:lang w:val="en-PH"/>
              </w:rPr>
            </w:pPr>
            <w:r>
              <w:rPr>
                <w:rFonts w:ascii="Arial Narrow" w:hAnsi="Arial Narrow"/>
                <w:sz w:val="19"/>
                <w:szCs w:val="19"/>
                <w:lang w:val="en-PH"/>
              </w:rPr>
              <w:t>Intra-a</w:t>
            </w:r>
            <w:r w:rsidR="008F3103" w:rsidRPr="008D2847">
              <w:rPr>
                <w:rFonts w:ascii="Arial Narrow" w:hAnsi="Arial Narrow"/>
                <w:sz w:val="19"/>
                <w:szCs w:val="19"/>
                <w:lang w:val="en-PH"/>
              </w:rPr>
              <w:t xml:space="preserve">gency </w:t>
            </w:r>
            <w:r>
              <w:rPr>
                <w:rFonts w:ascii="Arial Narrow" w:hAnsi="Arial Narrow"/>
                <w:sz w:val="19"/>
                <w:szCs w:val="19"/>
                <w:lang w:val="en-PH"/>
              </w:rPr>
              <w:t>p</w:t>
            </w:r>
            <w:r w:rsidR="008F3103" w:rsidRPr="008D2847">
              <w:rPr>
                <w:rFonts w:ascii="Arial Narrow" w:hAnsi="Arial Narrow"/>
                <w:sz w:val="19"/>
                <w:szCs w:val="19"/>
                <w:lang w:val="en-PH"/>
              </w:rPr>
              <w:t>ayables</w:t>
            </w:r>
          </w:p>
        </w:tc>
      </w:tr>
      <w:tr w:rsidR="008F3103" w:rsidRPr="008D2847" w:rsidTr="00231BF7">
        <w:trPr>
          <w:trHeight w:val="207"/>
        </w:trPr>
        <w:tc>
          <w:tcPr>
            <w:tcW w:w="263" w:type="dxa"/>
            <w:noWrap/>
            <w:hideMark/>
          </w:tcPr>
          <w:p w:rsidR="008F3103" w:rsidRPr="008D2847" w:rsidRDefault="008F3103" w:rsidP="009528D1">
            <w:pPr>
              <w:pStyle w:val="NoSpacing"/>
              <w:rPr>
                <w:rFonts w:ascii="Arial Narrow" w:hAnsi="Arial Narrow"/>
                <w:sz w:val="19"/>
                <w:szCs w:val="19"/>
                <w:lang w:val="en-PH"/>
              </w:rPr>
            </w:pPr>
          </w:p>
        </w:tc>
        <w:tc>
          <w:tcPr>
            <w:tcW w:w="1735" w:type="dxa"/>
            <w:noWrap/>
            <w:hideMark/>
          </w:tcPr>
          <w:p w:rsidR="008F3103" w:rsidRPr="008D2847" w:rsidRDefault="008F3103" w:rsidP="008F3103">
            <w:pPr>
              <w:pStyle w:val="NoSpacing"/>
              <w:ind w:left="187" w:hanging="187"/>
              <w:rPr>
                <w:rFonts w:ascii="Arial Narrow" w:hAnsi="Arial Narrow"/>
                <w:sz w:val="19"/>
                <w:szCs w:val="19"/>
                <w:lang w:val="en-PH"/>
              </w:rPr>
            </w:pPr>
            <w:r w:rsidRPr="008D2847">
              <w:rPr>
                <w:rFonts w:ascii="Arial Narrow" w:hAnsi="Arial Narrow"/>
                <w:sz w:val="19"/>
                <w:szCs w:val="19"/>
                <w:lang w:val="en-PH"/>
              </w:rPr>
              <w:t>Other current liabilities</w:t>
            </w:r>
          </w:p>
        </w:tc>
        <w:tc>
          <w:tcPr>
            <w:tcW w:w="1350" w:type="dxa"/>
            <w:noWrap/>
            <w:vAlign w:val="bottom"/>
            <w:hideMark/>
          </w:tcPr>
          <w:p w:rsidR="008F3103" w:rsidRPr="008D2847" w:rsidRDefault="000C0327" w:rsidP="00231BF7">
            <w:pPr>
              <w:pStyle w:val="NoSpacing"/>
              <w:jc w:val="right"/>
              <w:rPr>
                <w:rFonts w:ascii="Arial Narrow" w:hAnsi="Arial Narrow"/>
                <w:sz w:val="19"/>
                <w:szCs w:val="19"/>
                <w:lang w:val="en-PH"/>
              </w:rPr>
            </w:pPr>
            <w:r w:rsidRPr="008D2847">
              <w:rPr>
                <w:rFonts w:ascii="Arial Narrow" w:hAnsi="Arial Narrow"/>
                <w:sz w:val="19"/>
                <w:szCs w:val="19"/>
                <w:lang w:val="en-PH"/>
              </w:rPr>
              <w:t xml:space="preserve">   </w:t>
            </w:r>
            <w:r w:rsidR="000E2F52" w:rsidRPr="008D2847">
              <w:rPr>
                <w:rFonts w:ascii="Arial Narrow" w:hAnsi="Arial Narrow"/>
                <w:sz w:val="19"/>
                <w:szCs w:val="19"/>
                <w:lang w:val="en-PH"/>
              </w:rPr>
              <w:fldChar w:fldCharType="begin"/>
            </w:r>
            <w:r w:rsidRPr="008D2847">
              <w:rPr>
                <w:rFonts w:ascii="Arial Narrow" w:hAnsi="Arial Narrow"/>
                <w:sz w:val="19"/>
                <w:szCs w:val="19"/>
                <w:lang w:val="en-PH"/>
              </w:rPr>
              <w:instrText xml:space="preserve"> =SUM(c39:e39) </w:instrText>
            </w:r>
            <w:r w:rsidR="000E2F52" w:rsidRPr="008D2847">
              <w:rPr>
                <w:rFonts w:ascii="Arial Narrow" w:hAnsi="Arial Narrow"/>
                <w:sz w:val="19"/>
                <w:szCs w:val="19"/>
                <w:lang w:val="en-PH"/>
              </w:rPr>
              <w:fldChar w:fldCharType="separate"/>
            </w:r>
            <w:r w:rsidRPr="008D2847">
              <w:rPr>
                <w:rFonts w:ascii="Arial Narrow" w:hAnsi="Arial Narrow"/>
                <w:noProof/>
                <w:sz w:val="19"/>
                <w:szCs w:val="19"/>
                <w:lang w:val="en-PH"/>
              </w:rPr>
              <w:t>28,001,853</w:t>
            </w:r>
            <w:r w:rsidR="000E2F52" w:rsidRPr="008D2847">
              <w:rPr>
                <w:rFonts w:ascii="Arial Narrow" w:hAnsi="Arial Narrow"/>
                <w:sz w:val="19"/>
                <w:szCs w:val="19"/>
                <w:lang w:val="en-PH"/>
              </w:rPr>
              <w:fldChar w:fldCharType="end"/>
            </w:r>
          </w:p>
        </w:tc>
        <w:tc>
          <w:tcPr>
            <w:tcW w:w="1435" w:type="dxa"/>
            <w:noWrap/>
            <w:vAlign w:val="bottom"/>
            <w:hideMark/>
          </w:tcPr>
          <w:p w:rsidR="008F3103" w:rsidRPr="008D2847" w:rsidRDefault="008F3103" w:rsidP="00231BF7">
            <w:pPr>
              <w:pStyle w:val="NoSpacing"/>
              <w:jc w:val="right"/>
              <w:rPr>
                <w:rFonts w:ascii="Arial Narrow" w:hAnsi="Arial Narrow"/>
                <w:sz w:val="19"/>
                <w:szCs w:val="19"/>
                <w:lang w:val="en-PH"/>
              </w:rPr>
            </w:pPr>
          </w:p>
        </w:tc>
        <w:tc>
          <w:tcPr>
            <w:tcW w:w="1360" w:type="dxa"/>
            <w:noWrap/>
            <w:vAlign w:val="bottom"/>
            <w:hideMark/>
          </w:tcPr>
          <w:p w:rsidR="008F3103" w:rsidRPr="008D2847" w:rsidRDefault="008F3103" w:rsidP="00231BF7">
            <w:pPr>
              <w:pStyle w:val="NoSpacing"/>
              <w:jc w:val="right"/>
              <w:rPr>
                <w:rFonts w:ascii="Arial Narrow" w:hAnsi="Arial Narrow"/>
                <w:sz w:val="19"/>
                <w:szCs w:val="19"/>
                <w:lang w:val="en-PH"/>
              </w:rPr>
            </w:pPr>
          </w:p>
        </w:tc>
        <w:tc>
          <w:tcPr>
            <w:tcW w:w="1345" w:type="dxa"/>
            <w:noWrap/>
            <w:vAlign w:val="bottom"/>
            <w:hideMark/>
          </w:tcPr>
          <w:p w:rsidR="008F3103" w:rsidRPr="008D2847" w:rsidRDefault="008F3103" w:rsidP="00231BF7">
            <w:pPr>
              <w:pStyle w:val="NoSpacing"/>
              <w:jc w:val="right"/>
              <w:rPr>
                <w:rFonts w:ascii="Arial Narrow" w:hAnsi="Arial Narrow"/>
                <w:sz w:val="19"/>
                <w:szCs w:val="19"/>
                <w:lang w:val="en-PH"/>
              </w:rPr>
            </w:pPr>
            <w:r w:rsidRPr="008D2847">
              <w:rPr>
                <w:rFonts w:ascii="Arial Narrow" w:hAnsi="Arial Narrow"/>
                <w:sz w:val="19"/>
                <w:szCs w:val="19"/>
                <w:lang w:val="en-PH"/>
              </w:rPr>
              <w:t xml:space="preserve">   </w:t>
            </w:r>
            <w:r w:rsidR="000E2F52" w:rsidRPr="008D2847">
              <w:rPr>
                <w:rFonts w:ascii="Arial Narrow" w:hAnsi="Arial Narrow"/>
                <w:sz w:val="19"/>
                <w:szCs w:val="19"/>
                <w:lang w:val="en-PH"/>
              </w:rPr>
              <w:fldChar w:fldCharType="begin"/>
            </w:r>
            <w:r w:rsidRPr="008D2847">
              <w:rPr>
                <w:rFonts w:ascii="Arial Narrow" w:hAnsi="Arial Narrow"/>
                <w:sz w:val="19"/>
                <w:szCs w:val="19"/>
                <w:lang w:val="en-PH"/>
              </w:rPr>
              <w:instrText xml:space="preserve"> =SUM(c39:e39) </w:instrText>
            </w:r>
            <w:r w:rsidR="000E2F52" w:rsidRPr="008D2847">
              <w:rPr>
                <w:rFonts w:ascii="Arial Narrow" w:hAnsi="Arial Narrow"/>
                <w:sz w:val="19"/>
                <w:szCs w:val="19"/>
                <w:lang w:val="en-PH"/>
              </w:rPr>
              <w:fldChar w:fldCharType="separate"/>
            </w:r>
            <w:r w:rsidRPr="008D2847">
              <w:rPr>
                <w:rFonts w:ascii="Arial Narrow" w:hAnsi="Arial Narrow"/>
                <w:noProof/>
                <w:sz w:val="19"/>
                <w:szCs w:val="19"/>
                <w:lang w:val="en-PH"/>
              </w:rPr>
              <w:t>28,001,853</w:t>
            </w:r>
            <w:r w:rsidR="000E2F52" w:rsidRPr="008D2847">
              <w:rPr>
                <w:rFonts w:ascii="Arial Narrow" w:hAnsi="Arial Narrow"/>
                <w:sz w:val="19"/>
                <w:szCs w:val="19"/>
                <w:lang w:val="en-PH"/>
              </w:rPr>
              <w:fldChar w:fldCharType="end"/>
            </w:r>
          </w:p>
        </w:tc>
        <w:tc>
          <w:tcPr>
            <w:tcW w:w="261" w:type="dxa"/>
            <w:noWrap/>
            <w:hideMark/>
          </w:tcPr>
          <w:p w:rsidR="008F3103" w:rsidRPr="008D2847" w:rsidRDefault="008F3103" w:rsidP="009528D1">
            <w:pPr>
              <w:pStyle w:val="NoSpacing"/>
              <w:jc w:val="both"/>
              <w:rPr>
                <w:rFonts w:ascii="Arial Narrow" w:hAnsi="Arial Narrow"/>
                <w:sz w:val="19"/>
                <w:szCs w:val="19"/>
                <w:lang w:val="en-PH"/>
              </w:rPr>
            </w:pPr>
          </w:p>
        </w:tc>
        <w:tc>
          <w:tcPr>
            <w:tcW w:w="1629" w:type="dxa"/>
            <w:noWrap/>
            <w:hideMark/>
          </w:tcPr>
          <w:p w:rsidR="000C0327" w:rsidRDefault="000C0327" w:rsidP="009528D1">
            <w:pPr>
              <w:pStyle w:val="NoSpacing"/>
              <w:jc w:val="both"/>
              <w:rPr>
                <w:rFonts w:ascii="Arial Narrow" w:hAnsi="Arial Narrow"/>
                <w:sz w:val="19"/>
                <w:szCs w:val="19"/>
                <w:lang w:val="en-PH"/>
              </w:rPr>
            </w:pPr>
          </w:p>
          <w:p w:rsidR="008F3103" w:rsidRPr="008D2847" w:rsidRDefault="008F3103" w:rsidP="009528D1">
            <w:pPr>
              <w:pStyle w:val="NoSpacing"/>
              <w:jc w:val="both"/>
              <w:rPr>
                <w:rFonts w:ascii="Arial Narrow" w:hAnsi="Arial Narrow"/>
                <w:sz w:val="19"/>
                <w:szCs w:val="19"/>
                <w:lang w:val="en-PH"/>
              </w:rPr>
            </w:pPr>
            <w:r w:rsidRPr="008D2847">
              <w:rPr>
                <w:rFonts w:ascii="Arial Narrow" w:hAnsi="Arial Narrow"/>
                <w:sz w:val="19"/>
                <w:szCs w:val="19"/>
                <w:lang w:val="en-PH"/>
              </w:rPr>
              <w:t>Other payables</w:t>
            </w:r>
          </w:p>
        </w:tc>
      </w:tr>
      <w:tr w:rsidR="008F3103" w:rsidRPr="008D2847" w:rsidTr="00231BF7">
        <w:trPr>
          <w:trHeight w:val="64"/>
        </w:trPr>
        <w:tc>
          <w:tcPr>
            <w:tcW w:w="263" w:type="dxa"/>
            <w:tcBorders>
              <w:top w:val="single" w:sz="4" w:space="0" w:color="auto"/>
              <w:left w:val="nil"/>
              <w:bottom w:val="single" w:sz="4" w:space="0" w:color="auto"/>
              <w:right w:val="nil"/>
            </w:tcBorders>
            <w:noWrap/>
            <w:hideMark/>
          </w:tcPr>
          <w:p w:rsidR="008F3103" w:rsidRPr="008D2847" w:rsidRDefault="008F3103" w:rsidP="009528D1">
            <w:pPr>
              <w:pStyle w:val="NoSpacing"/>
              <w:rPr>
                <w:rFonts w:ascii="Arial Narrow" w:hAnsi="Arial Narrow"/>
                <w:b/>
                <w:bCs/>
                <w:sz w:val="19"/>
                <w:szCs w:val="19"/>
                <w:lang w:val="en-PH"/>
              </w:rPr>
            </w:pPr>
            <w:r w:rsidRPr="008D2847">
              <w:rPr>
                <w:rFonts w:ascii="Arial Narrow" w:hAnsi="Arial Narrow"/>
                <w:b/>
                <w:bCs/>
                <w:sz w:val="19"/>
                <w:szCs w:val="19"/>
                <w:lang w:val="en-PH"/>
              </w:rPr>
              <w:t> </w:t>
            </w:r>
          </w:p>
        </w:tc>
        <w:tc>
          <w:tcPr>
            <w:tcW w:w="1735" w:type="dxa"/>
            <w:tcBorders>
              <w:top w:val="single" w:sz="4" w:space="0" w:color="auto"/>
              <w:left w:val="nil"/>
              <w:bottom w:val="single" w:sz="4" w:space="0" w:color="auto"/>
              <w:right w:val="nil"/>
            </w:tcBorders>
            <w:noWrap/>
            <w:hideMark/>
          </w:tcPr>
          <w:p w:rsidR="008F3103" w:rsidRPr="008D2847" w:rsidRDefault="008F3103" w:rsidP="009528D1">
            <w:pPr>
              <w:pStyle w:val="NoSpacing"/>
              <w:ind w:left="187" w:hanging="187"/>
              <w:rPr>
                <w:rFonts w:ascii="Arial Narrow" w:hAnsi="Arial Narrow"/>
                <w:b/>
                <w:bCs/>
                <w:sz w:val="19"/>
                <w:szCs w:val="19"/>
                <w:lang w:val="en-PH"/>
              </w:rPr>
            </w:pPr>
            <w:r w:rsidRPr="008D2847">
              <w:rPr>
                <w:rFonts w:ascii="Arial Narrow" w:hAnsi="Arial Narrow"/>
                <w:b/>
                <w:bCs/>
                <w:sz w:val="19"/>
                <w:szCs w:val="19"/>
                <w:lang w:val="en-PH"/>
              </w:rPr>
              <w:t>Total current liabilities</w:t>
            </w:r>
          </w:p>
        </w:tc>
        <w:tc>
          <w:tcPr>
            <w:tcW w:w="1350" w:type="dxa"/>
            <w:tcBorders>
              <w:top w:val="single" w:sz="4" w:space="0" w:color="auto"/>
              <w:left w:val="nil"/>
              <w:bottom w:val="single" w:sz="4" w:space="0" w:color="auto"/>
              <w:right w:val="nil"/>
            </w:tcBorders>
            <w:noWrap/>
            <w:vAlign w:val="bottom"/>
            <w:hideMark/>
          </w:tcPr>
          <w:p w:rsidR="008F3103" w:rsidRPr="008D2847" w:rsidRDefault="000E2F52"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0C0327" w:rsidRPr="008D2847">
              <w:rPr>
                <w:rFonts w:ascii="Arial Narrow" w:hAnsi="Arial Narrow"/>
                <w:b/>
                <w:bCs/>
                <w:sz w:val="19"/>
                <w:szCs w:val="19"/>
                <w:lang w:val="en-PH"/>
              </w:rPr>
              <w:instrText xml:space="preserve"> =SUM(f36:f39) </w:instrText>
            </w:r>
            <w:r w:rsidRPr="008D2847">
              <w:rPr>
                <w:rFonts w:ascii="Arial Narrow" w:hAnsi="Arial Narrow"/>
                <w:b/>
                <w:bCs/>
                <w:sz w:val="19"/>
                <w:szCs w:val="19"/>
                <w:lang w:val="en-PH"/>
              </w:rPr>
              <w:fldChar w:fldCharType="separate"/>
            </w:r>
            <w:r w:rsidR="000C0327" w:rsidRPr="008D2847">
              <w:rPr>
                <w:rFonts w:ascii="Arial Narrow" w:hAnsi="Arial Narrow"/>
                <w:b/>
                <w:bCs/>
                <w:noProof/>
                <w:sz w:val="19"/>
                <w:szCs w:val="19"/>
                <w:lang w:val="en-PH"/>
              </w:rPr>
              <w:t>145,538,229</w:t>
            </w:r>
            <w:r w:rsidRPr="008D2847">
              <w:rPr>
                <w:rFonts w:ascii="Arial Narrow" w:hAnsi="Arial Narrow"/>
                <w:b/>
                <w:bCs/>
                <w:sz w:val="19"/>
                <w:szCs w:val="19"/>
                <w:lang w:val="en-PH"/>
              </w:rPr>
              <w:fldChar w:fldCharType="end"/>
            </w:r>
          </w:p>
        </w:tc>
        <w:tc>
          <w:tcPr>
            <w:tcW w:w="1435" w:type="dxa"/>
            <w:tcBorders>
              <w:top w:val="single" w:sz="4" w:space="0" w:color="auto"/>
              <w:left w:val="nil"/>
              <w:bottom w:val="single" w:sz="4" w:space="0" w:color="auto"/>
              <w:right w:val="nil"/>
            </w:tcBorders>
            <w:noWrap/>
            <w:vAlign w:val="bottom"/>
            <w:hideMark/>
          </w:tcPr>
          <w:p w:rsidR="008F3103" w:rsidRPr="008D2847" w:rsidRDefault="000C0327" w:rsidP="00231BF7">
            <w:pPr>
              <w:pStyle w:val="NoSpacing"/>
              <w:jc w:val="right"/>
              <w:rPr>
                <w:rFonts w:ascii="Arial Narrow" w:hAnsi="Arial Narrow"/>
                <w:b/>
                <w:bCs/>
                <w:sz w:val="19"/>
                <w:szCs w:val="19"/>
                <w:lang w:val="en-PH"/>
              </w:rPr>
            </w:pPr>
            <w:r>
              <w:rPr>
                <w:rFonts w:ascii="Arial Narrow" w:hAnsi="Arial Narrow"/>
                <w:b/>
                <w:bCs/>
                <w:sz w:val="19"/>
                <w:szCs w:val="19"/>
                <w:lang w:val="en-PH"/>
              </w:rPr>
              <w:t>-</w:t>
            </w:r>
          </w:p>
        </w:tc>
        <w:tc>
          <w:tcPr>
            <w:tcW w:w="1360" w:type="dxa"/>
            <w:tcBorders>
              <w:top w:val="single" w:sz="4" w:space="0" w:color="auto"/>
              <w:left w:val="nil"/>
              <w:bottom w:val="single" w:sz="4" w:space="0" w:color="auto"/>
              <w:right w:val="nil"/>
            </w:tcBorders>
            <w:noWrap/>
            <w:vAlign w:val="bottom"/>
            <w:hideMark/>
          </w:tcPr>
          <w:p w:rsidR="008F3103" w:rsidRPr="008D2847" w:rsidRDefault="000C0327" w:rsidP="00231BF7">
            <w:pPr>
              <w:pStyle w:val="NoSpacing"/>
              <w:jc w:val="right"/>
              <w:rPr>
                <w:rFonts w:ascii="Arial Narrow" w:hAnsi="Arial Narrow"/>
                <w:b/>
                <w:bCs/>
                <w:sz w:val="19"/>
                <w:szCs w:val="19"/>
                <w:lang w:val="en-PH"/>
              </w:rPr>
            </w:pPr>
            <w:r>
              <w:rPr>
                <w:rFonts w:ascii="Arial Narrow" w:hAnsi="Arial Narrow"/>
                <w:b/>
                <w:bCs/>
                <w:sz w:val="19"/>
                <w:szCs w:val="19"/>
                <w:lang w:val="en-PH"/>
              </w:rPr>
              <w:t>-</w:t>
            </w:r>
          </w:p>
        </w:tc>
        <w:tc>
          <w:tcPr>
            <w:tcW w:w="1345" w:type="dxa"/>
            <w:tcBorders>
              <w:top w:val="single" w:sz="4" w:space="0" w:color="auto"/>
              <w:left w:val="nil"/>
              <w:bottom w:val="single" w:sz="4" w:space="0" w:color="auto"/>
              <w:right w:val="nil"/>
            </w:tcBorders>
            <w:noWrap/>
            <w:vAlign w:val="bottom"/>
            <w:hideMark/>
          </w:tcPr>
          <w:p w:rsidR="008F3103" w:rsidRPr="008D2847" w:rsidRDefault="008F3103"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t xml:space="preserve">  </w:t>
            </w:r>
            <w:r w:rsidR="000E2F52" w:rsidRPr="008D2847">
              <w:rPr>
                <w:rFonts w:ascii="Arial Narrow" w:hAnsi="Arial Narrow"/>
                <w:b/>
                <w:bCs/>
                <w:sz w:val="19"/>
                <w:szCs w:val="19"/>
                <w:lang w:val="en-PH"/>
              </w:rPr>
              <w:fldChar w:fldCharType="begin"/>
            </w:r>
            <w:r w:rsidRPr="008D2847">
              <w:rPr>
                <w:rFonts w:ascii="Arial Narrow" w:hAnsi="Arial Narrow"/>
                <w:b/>
                <w:bCs/>
                <w:sz w:val="19"/>
                <w:szCs w:val="19"/>
                <w:lang w:val="en-PH"/>
              </w:rPr>
              <w:instrText xml:space="preserve"> =SUM(f36:f39) </w:instrText>
            </w:r>
            <w:r w:rsidR="000E2F52" w:rsidRPr="008D2847">
              <w:rPr>
                <w:rFonts w:ascii="Arial Narrow" w:hAnsi="Arial Narrow"/>
                <w:b/>
                <w:bCs/>
                <w:sz w:val="19"/>
                <w:szCs w:val="19"/>
                <w:lang w:val="en-PH"/>
              </w:rPr>
              <w:fldChar w:fldCharType="separate"/>
            </w:r>
            <w:r w:rsidRPr="008D2847">
              <w:rPr>
                <w:rFonts w:ascii="Arial Narrow" w:hAnsi="Arial Narrow"/>
                <w:b/>
                <w:bCs/>
                <w:noProof/>
                <w:sz w:val="19"/>
                <w:szCs w:val="19"/>
                <w:lang w:val="en-PH"/>
              </w:rPr>
              <w:t>145,538,229</w:t>
            </w:r>
            <w:r w:rsidR="000E2F52" w:rsidRPr="008D2847">
              <w:rPr>
                <w:rFonts w:ascii="Arial Narrow" w:hAnsi="Arial Narrow"/>
                <w:b/>
                <w:bCs/>
                <w:sz w:val="19"/>
                <w:szCs w:val="19"/>
                <w:lang w:val="en-PH"/>
              </w:rPr>
              <w:fldChar w:fldCharType="end"/>
            </w:r>
          </w:p>
        </w:tc>
        <w:tc>
          <w:tcPr>
            <w:tcW w:w="261" w:type="dxa"/>
            <w:tcBorders>
              <w:top w:val="single" w:sz="4" w:space="0" w:color="auto"/>
              <w:left w:val="nil"/>
              <w:bottom w:val="single" w:sz="4" w:space="0" w:color="auto"/>
              <w:right w:val="nil"/>
            </w:tcBorders>
            <w:noWrap/>
            <w:hideMark/>
          </w:tcPr>
          <w:p w:rsidR="008F3103" w:rsidRPr="008D2847" w:rsidRDefault="008F3103" w:rsidP="009528D1">
            <w:pPr>
              <w:pStyle w:val="NoSpacing"/>
              <w:ind w:right="-108"/>
              <w:jc w:val="both"/>
              <w:rPr>
                <w:rFonts w:ascii="Arial Narrow" w:hAnsi="Arial Narrow"/>
                <w:b/>
                <w:bCs/>
                <w:sz w:val="19"/>
                <w:szCs w:val="19"/>
                <w:lang w:val="en-PH"/>
              </w:rPr>
            </w:pPr>
            <w:r w:rsidRPr="008D2847">
              <w:rPr>
                <w:rFonts w:ascii="Arial Narrow" w:hAnsi="Arial Narrow"/>
                <w:b/>
                <w:bCs/>
                <w:sz w:val="19"/>
                <w:szCs w:val="19"/>
                <w:lang w:val="en-PH"/>
              </w:rPr>
              <w:t> </w:t>
            </w:r>
          </w:p>
        </w:tc>
        <w:tc>
          <w:tcPr>
            <w:tcW w:w="1629" w:type="dxa"/>
            <w:tcBorders>
              <w:top w:val="single" w:sz="4" w:space="0" w:color="auto"/>
              <w:left w:val="nil"/>
              <w:bottom w:val="single" w:sz="4" w:space="0" w:color="auto"/>
              <w:right w:val="nil"/>
            </w:tcBorders>
            <w:noWrap/>
            <w:vAlign w:val="bottom"/>
            <w:hideMark/>
          </w:tcPr>
          <w:p w:rsidR="008F3103" w:rsidRPr="008D2847" w:rsidRDefault="008F3103" w:rsidP="009528D1">
            <w:pPr>
              <w:pStyle w:val="NoSpacing"/>
              <w:ind w:left="182" w:right="-108" w:hanging="182"/>
              <w:rPr>
                <w:rFonts w:ascii="Arial Narrow" w:hAnsi="Arial Narrow"/>
                <w:b/>
                <w:bCs/>
                <w:sz w:val="19"/>
                <w:szCs w:val="19"/>
                <w:lang w:val="en-PH"/>
              </w:rPr>
            </w:pPr>
            <w:r w:rsidRPr="008D2847">
              <w:rPr>
                <w:rFonts w:ascii="Arial Narrow" w:hAnsi="Arial Narrow"/>
                <w:b/>
                <w:bCs/>
                <w:sz w:val="19"/>
                <w:szCs w:val="19"/>
                <w:lang w:val="en-PH"/>
              </w:rPr>
              <w:t>Total current liabilities</w:t>
            </w:r>
          </w:p>
        </w:tc>
      </w:tr>
      <w:tr w:rsidR="003B195A" w:rsidRPr="008D2847" w:rsidTr="00231BF7">
        <w:trPr>
          <w:trHeight w:val="197"/>
        </w:trPr>
        <w:tc>
          <w:tcPr>
            <w:tcW w:w="263" w:type="dxa"/>
            <w:tcBorders>
              <w:top w:val="single" w:sz="4" w:space="0" w:color="auto"/>
              <w:left w:val="nil"/>
              <w:bottom w:val="nil"/>
              <w:right w:val="nil"/>
            </w:tcBorders>
            <w:noWrap/>
            <w:hideMark/>
          </w:tcPr>
          <w:p w:rsidR="003B195A" w:rsidRPr="008D2847" w:rsidRDefault="003B195A" w:rsidP="009528D1">
            <w:pPr>
              <w:rPr>
                <w:rFonts w:ascii="Arial Narrow" w:hAnsi="Arial Narrow" w:cs="Arial"/>
                <w:b/>
                <w:bCs/>
                <w:sz w:val="19"/>
                <w:szCs w:val="19"/>
                <w:lang w:val="en-PH"/>
              </w:rPr>
            </w:pPr>
          </w:p>
        </w:tc>
        <w:tc>
          <w:tcPr>
            <w:tcW w:w="1735"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1350"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435"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261" w:type="dxa"/>
            <w:tcBorders>
              <w:top w:val="single" w:sz="4" w:space="0" w:color="auto"/>
              <w:left w:val="nil"/>
              <w:bottom w:val="nil"/>
              <w:right w:val="nil"/>
            </w:tcBorders>
            <w:noWrap/>
            <w:hideMark/>
          </w:tcPr>
          <w:p w:rsidR="003B195A" w:rsidRPr="008D2847" w:rsidRDefault="003B195A" w:rsidP="009528D1">
            <w:pPr>
              <w:ind w:right="-108"/>
              <w:rPr>
                <w:rFonts w:ascii="Arial Narrow" w:hAnsi="Arial Narrow" w:cs="Arial"/>
                <w:sz w:val="19"/>
                <w:szCs w:val="19"/>
                <w:lang w:val="en-PH" w:eastAsia="en-PH"/>
              </w:rPr>
            </w:pPr>
          </w:p>
        </w:tc>
        <w:tc>
          <w:tcPr>
            <w:tcW w:w="1629" w:type="dxa"/>
            <w:tcBorders>
              <w:top w:val="single" w:sz="4" w:space="0" w:color="auto"/>
              <w:left w:val="nil"/>
              <w:bottom w:val="nil"/>
              <w:right w:val="nil"/>
            </w:tcBorders>
            <w:noWrap/>
            <w:hideMark/>
          </w:tcPr>
          <w:p w:rsidR="003B195A" w:rsidRPr="008D2847" w:rsidRDefault="003B195A" w:rsidP="009528D1">
            <w:pPr>
              <w:ind w:right="-108"/>
              <w:rPr>
                <w:rFonts w:ascii="Arial Narrow" w:hAnsi="Arial Narrow" w:cs="Arial"/>
                <w:sz w:val="19"/>
                <w:szCs w:val="19"/>
                <w:lang w:val="en-PH" w:eastAsia="en-PH"/>
              </w:rPr>
            </w:pPr>
          </w:p>
        </w:tc>
      </w:tr>
      <w:tr w:rsidR="000C0327" w:rsidRPr="008D2847" w:rsidTr="00B50C7B">
        <w:trPr>
          <w:trHeight w:val="197"/>
        </w:trPr>
        <w:tc>
          <w:tcPr>
            <w:tcW w:w="1998" w:type="dxa"/>
            <w:gridSpan w:val="2"/>
            <w:noWrap/>
            <w:hideMark/>
          </w:tcPr>
          <w:p w:rsidR="000C0327" w:rsidRPr="008D2847" w:rsidRDefault="000C0327" w:rsidP="009528D1">
            <w:pPr>
              <w:pStyle w:val="NoSpacing"/>
              <w:ind w:hanging="90"/>
              <w:rPr>
                <w:rFonts w:ascii="Arial Narrow" w:hAnsi="Arial Narrow"/>
                <w:b/>
                <w:sz w:val="19"/>
                <w:szCs w:val="19"/>
                <w:lang w:val="en-PH"/>
              </w:rPr>
            </w:pPr>
            <w:r>
              <w:rPr>
                <w:rFonts w:ascii="Arial Narrow" w:hAnsi="Arial Narrow"/>
                <w:b/>
                <w:sz w:val="19"/>
                <w:szCs w:val="19"/>
                <w:lang w:val="en-PH"/>
              </w:rPr>
              <w:t>Non-current l</w:t>
            </w:r>
            <w:r w:rsidRPr="008D2847">
              <w:rPr>
                <w:rFonts w:ascii="Arial Narrow" w:hAnsi="Arial Narrow"/>
                <w:b/>
                <w:sz w:val="19"/>
                <w:szCs w:val="19"/>
                <w:lang w:val="en-PH"/>
              </w:rPr>
              <w:t>iabilities</w:t>
            </w:r>
          </w:p>
        </w:tc>
        <w:tc>
          <w:tcPr>
            <w:tcW w:w="1350" w:type="dxa"/>
            <w:noWrap/>
            <w:vAlign w:val="bottom"/>
          </w:tcPr>
          <w:p w:rsidR="000C0327" w:rsidRPr="008D2847" w:rsidRDefault="000C0327" w:rsidP="00231BF7">
            <w:pPr>
              <w:pStyle w:val="NoSpacing"/>
              <w:jc w:val="right"/>
              <w:rPr>
                <w:rFonts w:ascii="Arial Narrow" w:hAnsi="Arial Narrow"/>
                <w:sz w:val="19"/>
                <w:szCs w:val="19"/>
                <w:lang w:val="en-PH"/>
              </w:rPr>
            </w:pPr>
          </w:p>
        </w:tc>
        <w:tc>
          <w:tcPr>
            <w:tcW w:w="1435" w:type="dxa"/>
            <w:noWrap/>
            <w:vAlign w:val="bottom"/>
          </w:tcPr>
          <w:p w:rsidR="000C0327" w:rsidRPr="008D2847" w:rsidRDefault="000C0327" w:rsidP="00231BF7">
            <w:pPr>
              <w:pStyle w:val="NoSpacing"/>
              <w:jc w:val="right"/>
              <w:rPr>
                <w:rFonts w:ascii="Arial Narrow" w:hAnsi="Arial Narrow"/>
                <w:sz w:val="19"/>
                <w:szCs w:val="19"/>
                <w:lang w:val="en-PH"/>
              </w:rPr>
            </w:pPr>
          </w:p>
        </w:tc>
        <w:tc>
          <w:tcPr>
            <w:tcW w:w="1360" w:type="dxa"/>
            <w:noWrap/>
            <w:vAlign w:val="bottom"/>
          </w:tcPr>
          <w:p w:rsidR="000C0327" w:rsidRPr="008D2847" w:rsidRDefault="000C0327" w:rsidP="00231BF7">
            <w:pPr>
              <w:pStyle w:val="NoSpacing"/>
              <w:jc w:val="right"/>
              <w:rPr>
                <w:rFonts w:ascii="Arial Narrow" w:hAnsi="Arial Narrow"/>
                <w:sz w:val="19"/>
                <w:szCs w:val="19"/>
                <w:lang w:val="en-PH"/>
              </w:rPr>
            </w:pPr>
          </w:p>
        </w:tc>
        <w:tc>
          <w:tcPr>
            <w:tcW w:w="1345" w:type="dxa"/>
            <w:noWrap/>
            <w:vAlign w:val="bottom"/>
          </w:tcPr>
          <w:p w:rsidR="000C0327" w:rsidRPr="008D2847" w:rsidRDefault="000C0327" w:rsidP="00231BF7">
            <w:pPr>
              <w:pStyle w:val="NoSpacing"/>
              <w:jc w:val="right"/>
              <w:rPr>
                <w:rFonts w:ascii="Arial Narrow" w:hAnsi="Arial Narrow"/>
                <w:sz w:val="19"/>
                <w:szCs w:val="19"/>
                <w:lang w:val="en-PH"/>
              </w:rPr>
            </w:pPr>
          </w:p>
        </w:tc>
        <w:tc>
          <w:tcPr>
            <w:tcW w:w="1890" w:type="dxa"/>
            <w:gridSpan w:val="2"/>
            <w:noWrap/>
          </w:tcPr>
          <w:p w:rsidR="000C0327" w:rsidRPr="008D2847" w:rsidRDefault="000C0327" w:rsidP="009528D1">
            <w:pPr>
              <w:pStyle w:val="NoSpacing"/>
              <w:ind w:right="-108"/>
              <w:jc w:val="both"/>
              <w:rPr>
                <w:rFonts w:ascii="Arial Narrow" w:hAnsi="Arial Narrow"/>
                <w:sz w:val="19"/>
                <w:szCs w:val="19"/>
                <w:lang w:val="en-PH"/>
              </w:rPr>
            </w:pPr>
            <w:r>
              <w:rPr>
                <w:rFonts w:ascii="Arial Narrow" w:hAnsi="Arial Narrow"/>
                <w:b/>
                <w:sz w:val="19"/>
                <w:szCs w:val="19"/>
                <w:lang w:val="en-PH"/>
              </w:rPr>
              <w:t>Non-current l</w:t>
            </w:r>
            <w:r w:rsidRPr="008D2847">
              <w:rPr>
                <w:rFonts w:ascii="Arial Narrow" w:hAnsi="Arial Narrow"/>
                <w:b/>
                <w:sz w:val="19"/>
                <w:szCs w:val="19"/>
                <w:lang w:val="en-PH"/>
              </w:rPr>
              <w:t>iabilities</w:t>
            </w:r>
          </w:p>
        </w:tc>
      </w:tr>
      <w:tr w:rsidR="008F3103" w:rsidRPr="008D2847" w:rsidTr="00231BF7">
        <w:trPr>
          <w:trHeight w:val="197"/>
        </w:trPr>
        <w:tc>
          <w:tcPr>
            <w:tcW w:w="263" w:type="dxa"/>
            <w:tcBorders>
              <w:top w:val="nil"/>
              <w:left w:val="nil"/>
              <w:bottom w:val="single" w:sz="4" w:space="0" w:color="auto"/>
              <w:right w:val="nil"/>
            </w:tcBorders>
            <w:noWrap/>
          </w:tcPr>
          <w:p w:rsidR="008F3103" w:rsidRPr="008D2847" w:rsidRDefault="008F3103" w:rsidP="009528D1">
            <w:pPr>
              <w:pStyle w:val="NoSpacing"/>
              <w:rPr>
                <w:rFonts w:ascii="Arial Narrow" w:hAnsi="Arial Narrow"/>
                <w:sz w:val="19"/>
                <w:szCs w:val="19"/>
                <w:lang w:val="en-PH"/>
              </w:rPr>
            </w:pPr>
          </w:p>
        </w:tc>
        <w:tc>
          <w:tcPr>
            <w:tcW w:w="1735" w:type="dxa"/>
            <w:tcBorders>
              <w:top w:val="nil"/>
              <w:left w:val="nil"/>
              <w:bottom w:val="single" w:sz="4" w:space="0" w:color="auto"/>
              <w:right w:val="nil"/>
            </w:tcBorders>
            <w:noWrap/>
            <w:hideMark/>
          </w:tcPr>
          <w:p w:rsidR="008F3103" w:rsidRPr="008D2847" w:rsidRDefault="000C0327" w:rsidP="008F3103">
            <w:pPr>
              <w:pStyle w:val="NoSpacing"/>
              <w:ind w:left="187" w:hanging="187"/>
              <w:rPr>
                <w:rFonts w:ascii="Arial Narrow" w:hAnsi="Arial Narrow"/>
                <w:sz w:val="19"/>
                <w:szCs w:val="19"/>
                <w:lang w:val="en-PH"/>
              </w:rPr>
            </w:pPr>
            <w:r>
              <w:rPr>
                <w:rFonts w:ascii="Arial Narrow" w:hAnsi="Arial Narrow"/>
                <w:sz w:val="19"/>
                <w:szCs w:val="19"/>
                <w:lang w:val="en-PH"/>
              </w:rPr>
              <w:t>Other deferred credits</w:t>
            </w:r>
          </w:p>
        </w:tc>
        <w:tc>
          <w:tcPr>
            <w:tcW w:w="1350" w:type="dxa"/>
            <w:tcBorders>
              <w:top w:val="nil"/>
              <w:left w:val="nil"/>
              <w:bottom w:val="single" w:sz="4" w:space="0" w:color="auto"/>
              <w:right w:val="nil"/>
            </w:tcBorders>
            <w:noWrap/>
            <w:vAlign w:val="bottom"/>
            <w:hideMark/>
          </w:tcPr>
          <w:p w:rsidR="008F3103" w:rsidRPr="008D2847" w:rsidRDefault="008F3103" w:rsidP="00231BF7">
            <w:pPr>
              <w:pStyle w:val="NoSpacing"/>
              <w:jc w:val="right"/>
              <w:rPr>
                <w:rFonts w:ascii="Arial Narrow" w:hAnsi="Arial Narrow"/>
                <w:sz w:val="19"/>
                <w:szCs w:val="19"/>
                <w:lang w:val="en-PH"/>
              </w:rPr>
            </w:pPr>
            <w:r w:rsidRPr="008D2847">
              <w:rPr>
                <w:rFonts w:ascii="Arial Narrow" w:hAnsi="Arial Narrow"/>
                <w:sz w:val="19"/>
                <w:szCs w:val="19"/>
                <w:lang w:val="en-PH"/>
              </w:rPr>
              <w:t>6,852</w:t>
            </w:r>
          </w:p>
        </w:tc>
        <w:tc>
          <w:tcPr>
            <w:tcW w:w="1435" w:type="dxa"/>
            <w:tcBorders>
              <w:top w:val="nil"/>
              <w:left w:val="nil"/>
              <w:bottom w:val="single" w:sz="4" w:space="0" w:color="auto"/>
              <w:right w:val="nil"/>
            </w:tcBorders>
            <w:noWrap/>
            <w:vAlign w:val="bottom"/>
          </w:tcPr>
          <w:p w:rsidR="008F3103" w:rsidRPr="008D2847" w:rsidRDefault="008F3103" w:rsidP="00231BF7">
            <w:pPr>
              <w:pStyle w:val="NoSpacing"/>
              <w:jc w:val="right"/>
              <w:rPr>
                <w:rFonts w:ascii="Arial Narrow" w:hAnsi="Arial Narrow"/>
                <w:sz w:val="19"/>
                <w:szCs w:val="19"/>
                <w:lang w:val="en-PH"/>
              </w:rPr>
            </w:pPr>
            <w:r w:rsidRPr="008D2847">
              <w:rPr>
                <w:rFonts w:ascii="Arial Narrow" w:hAnsi="Arial Narrow"/>
                <w:sz w:val="19"/>
                <w:szCs w:val="19"/>
                <w:lang w:val="en-PH"/>
              </w:rPr>
              <w:t>-</w:t>
            </w:r>
          </w:p>
        </w:tc>
        <w:tc>
          <w:tcPr>
            <w:tcW w:w="1360" w:type="dxa"/>
            <w:tcBorders>
              <w:top w:val="nil"/>
              <w:left w:val="nil"/>
              <w:bottom w:val="single" w:sz="4" w:space="0" w:color="auto"/>
              <w:right w:val="nil"/>
            </w:tcBorders>
            <w:noWrap/>
            <w:vAlign w:val="bottom"/>
          </w:tcPr>
          <w:p w:rsidR="008F3103" w:rsidRPr="008D2847" w:rsidRDefault="008F3103" w:rsidP="00231BF7">
            <w:pPr>
              <w:pStyle w:val="NoSpacing"/>
              <w:jc w:val="right"/>
              <w:rPr>
                <w:rFonts w:ascii="Arial Narrow" w:hAnsi="Arial Narrow"/>
                <w:sz w:val="19"/>
                <w:szCs w:val="19"/>
                <w:lang w:val="en-PH"/>
              </w:rPr>
            </w:pPr>
            <w:r w:rsidRPr="008D2847">
              <w:rPr>
                <w:rFonts w:ascii="Arial Narrow" w:hAnsi="Arial Narrow"/>
                <w:sz w:val="19"/>
                <w:szCs w:val="19"/>
                <w:lang w:val="en-PH"/>
              </w:rPr>
              <w:t>-</w:t>
            </w:r>
          </w:p>
        </w:tc>
        <w:tc>
          <w:tcPr>
            <w:tcW w:w="1345" w:type="dxa"/>
            <w:tcBorders>
              <w:top w:val="nil"/>
              <w:left w:val="nil"/>
              <w:bottom w:val="single" w:sz="4" w:space="0" w:color="auto"/>
              <w:right w:val="nil"/>
            </w:tcBorders>
            <w:noWrap/>
            <w:vAlign w:val="bottom"/>
            <w:hideMark/>
          </w:tcPr>
          <w:p w:rsidR="008F3103" w:rsidRPr="008D2847" w:rsidRDefault="008F3103" w:rsidP="00231BF7">
            <w:pPr>
              <w:pStyle w:val="NoSpacing"/>
              <w:jc w:val="right"/>
              <w:rPr>
                <w:rFonts w:ascii="Arial Narrow" w:hAnsi="Arial Narrow"/>
                <w:sz w:val="19"/>
                <w:szCs w:val="19"/>
                <w:lang w:val="en-PH"/>
              </w:rPr>
            </w:pPr>
            <w:r w:rsidRPr="008D2847">
              <w:rPr>
                <w:rFonts w:ascii="Arial Narrow" w:hAnsi="Arial Narrow"/>
                <w:sz w:val="19"/>
                <w:szCs w:val="19"/>
                <w:lang w:val="en-PH"/>
              </w:rPr>
              <w:t xml:space="preserve">            6,852</w:t>
            </w:r>
          </w:p>
        </w:tc>
        <w:tc>
          <w:tcPr>
            <w:tcW w:w="261" w:type="dxa"/>
            <w:tcBorders>
              <w:top w:val="nil"/>
              <w:left w:val="nil"/>
              <w:bottom w:val="single" w:sz="4" w:space="0" w:color="auto"/>
              <w:right w:val="nil"/>
            </w:tcBorders>
            <w:noWrap/>
            <w:vAlign w:val="bottom"/>
          </w:tcPr>
          <w:p w:rsidR="008F3103" w:rsidRPr="008D2847" w:rsidRDefault="008F3103" w:rsidP="009528D1">
            <w:pPr>
              <w:pStyle w:val="NoSpacing"/>
              <w:jc w:val="center"/>
              <w:rPr>
                <w:rFonts w:ascii="Arial Narrow" w:hAnsi="Arial Narrow"/>
                <w:sz w:val="19"/>
                <w:szCs w:val="19"/>
                <w:lang w:val="en-PH"/>
              </w:rPr>
            </w:pPr>
          </w:p>
        </w:tc>
        <w:tc>
          <w:tcPr>
            <w:tcW w:w="1629" w:type="dxa"/>
            <w:tcBorders>
              <w:top w:val="nil"/>
              <w:left w:val="nil"/>
              <w:bottom w:val="single" w:sz="4" w:space="0" w:color="auto"/>
              <w:right w:val="nil"/>
            </w:tcBorders>
            <w:noWrap/>
            <w:vAlign w:val="bottom"/>
            <w:hideMark/>
          </w:tcPr>
          <w:p w:rsidR="008F3103" w:rsidRPr="008D2847" w:rsidRDefault="000C0327" w:rsidP="009528D1">
            <w:pPr>
              <w:pStyle w:val="NoSpacing"/>
              <w:rPr>
                <w:rFonts w:ascii="Arial Narrow" w:hAnsi="Arial Narrow"/>
                <w:sz w:val="19"/>
                <w:szCs w:val="19"/>
                <w:lang w:val="en-PH"/>
              </w:rPr>
            </w:pPr>
            <w:r>
              <w:rPr>
                <w:rFonts w:ascii="Arial Narrow" w:hAnsi="Arial Narrow"/>
                <w:sz w:val="19"/>
                <w:szCs w:val="19"/>
                <w:lang w:val="en-PH"/>
              </w:rPr>
              <w:t>Deferred credits/ unearned income</w:t>
            </w:r>
          </w:p>
        </w:tc>
      </w:tr>
      <w:tr w:rsidR="008F3103" w:rsidRPr="008D2847" w:rsidTr="00231BF7">
        <w:trPr>
          <w:trHeight w:val="197"/>
        </w:trPr>
        <w:tc>
          <w:tcPr>
            <w:tcW w:w="263" w:type="dxa"/>
            <w:tcBorders>
              <w:top w:val="single" w:sz="4" w:space="0" w:color="auto"/>
              <w:left w:val="nil"/>
              <w:bottom w:val="single" w:sz="4" w:space="0" w:color="auto"/>
              <w:right w:val="nil"/>
            </w:tcBorders>
            <w:noWrap/>
          </w:tcPr>
          <w:p w:rsidR="008F3103" w:rsidRPr="008D2847" w:rsidRDefault="008F3103" w:rsidP="009528D1">
            <w:pPr>
              <w:pStyle w:val="NoSpacing"/>
              <w:rPr>
                <w:rFonts w:ascii="Arial Narrow" w:hAnsi="Arial Narrow"/>
                <w:b/>
                <w:bCs/>
                <w:sz w:val="19"/>
                <w:szCs w:val="19"/>
                <w:lang w:val="en-PH"/>
              </w:rPr>
            </w:pPr>
          </w:p>
        </w:tc>
        <w:tc>
          <w:tcPr>
            <w:tcW w:w="1735" w:type="dxa"/>
            <w:tcBorders>
              <w:top w:val="single" w:sz="4" w:space="0" w:color="auto"/>
              <w:left w:val="nil"/>
              <w:bottom w:val="single" w:sz="4" w:space="0" w:color="auto"/>
              <w:right w:val="nil"/>
            </w:tcBorders>
            <w:noWrap/>
            <w:hideMark/>
          </w:tcPr>
          <w:p w:rsidR="008F3103" w:rsidRPr="008D2847" w:rsidRDefault="008F3103" w:rsidP="009528D1">
            <w:pPr>
              <w:pStyle w:val="NoSpacing"/>
              <w:ind w:left="187" w:hanging="187"/>
              <w:rPr>
                <w:rFonts w:ascii="Arial Narrow" w:hAnsi="Arial Narrow"/>
                <w:sz w:val="19"/>
                <w:szCs w:val="19"/>
                <w:lang w:val="en-PH"/>
              </w:rPr>
            </w:pPr>
            <w:r w:rsidRPr="008D2847">
              <w:rPr>
                <w:rFonts w:ascii="Arial Narrow" w:hAnsi="Arial Narrow"/>
                <w:b/>
                <w:bCs/>
                <w:sz w:val="19"/>
                <w:szCs w:val="19"/>
                <w:lang w:val="en-PH"/>
              </w:rPr>
              <w:t>Total non-current liabilities</w:t>
            </w:r>
          </w:p>
        </w:tc>
        <w:tc>
          <w:tcPr>
            <w:tcW w:w="1350" w:type="dxa"/>
            <w:tcBorders>
              <w:top w:val="single" w:sz="4" w:space="0" w:color="auto"/>
              <w:left w:val="nil"/>
              <w:bottom w:val="single" w:sz="4" w:space="0" w:color="auto"/>
              <w:right w:val="nil"/>
            </w:tcBorders>
            <w:noWrap/>
            <w:vAlign w:val="bottom"/>
            <w:hideMark/>
          </w:tcPr>
          <w:p w:rsidR="008F3103" w:rsidRPr="008D2847" w:rsidRDefault="000E2F52"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8F3103" w:rsidRPr="008D2847">
              <w:rPr>
                <w:rFonts w:ascii="Arial Narrow" w:hAnsi="Arial Narrow"/>
                <w:b/>
                <w:bCs/>
                <w:sz w:val="19"/>
                <w:szCs w:val="19"/>
                <w:lang w:val="en-PH"/>
              </w:rPr>
              <w:instrText xml:space="preserve"> =SUM(ABOVE) </w:instrText>
            </w:r>
            <w:r w:rsidRPr="008D2847">
              <w:rPr>
                <w:rFonts w:ascii="Arial Narrow" w:hAnsi="Arial Narrow"/>
                <w:b/>
                <w:bCs/>
                <w:sz w:val="19"/>
                <w:szCs w:val="19"/>
                <w:lang w:val="en-PH"/>
              </w:rPr>
              <w:fldChar w:fldCharType="separate"/>
            </w:r>
            <w:r w:rsidR="008F3103" w:rsidRPr="008D2847">
              <w:rPr>
                <w:rFonts w:ascii="Arial Narrow" w:hAnsi="Arial Narrow"/>
                <w:b/>
                <w:bCs/>
                <w:noProof/>
                <w:sz w:val="19"/>
                <w:szCs w:val="19"/>
                <w:lang w:val="en-PH"/>
              </w:rPr>
              <w:t>6,852</w:t>
            </w:r>
            <w:r w:rsidRPr="008D2847">
              <w:rPr>
                <w:rFonts w:ascii="Arial Narrow" w:hAnsi="Arial Narrow"/>
                <w:b/>
                <w:bCs/>
                <w:sz w:val="19"/>
                <w:szCs w:val="19"/>
                <w:lang w:val="en-PH"/>
              </w:rPr>
              <w:fldChar w:fldCharType="end"/>
            </w:r>
          </w:p>
        </w:tc>
        <w:tc>
          <w:tcPr>
            <w:tcW w:w="1435" w:type="dxa"/>
            <w:tcBorders>
              <w:top w:val="single" w:sz="4" w:space="0" w:color="auto"/>
              <w:left w:val="nil"/>
              <w:bottom w:val="single" w:sz="4" w:space="0" w:color="auto"/>
              <w:right w:val="nil"/>
            </w:tcBorders>
            <w:noWrap/>
            <w:vAlign w:val="bottom"/>
          </w:tcPr>
          <w:p w:rsidR="008F3103" w:rsidRPr="008D2847" w:rsidRDefault="008F3103"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t>-</w:t>
            </w:r>
          </w:p>
        </w:tc>
        <w:tc>
          <w:tcPr>
            <w:tcW w:w="1360" w:type="dxa"/>
            <w:tcBorders>
              <w:top w:val="single" w:sz="4" w:space="0" w:color="auto"/>
              <w:left w:val="nil"/>
              <w:bottom w:val="single" w:sz="4" w:space="0" w:color="auto"/>
              <w:right w:val="nil"/>
            </w:tcBorders>
            <w:noWrap/>
            <w:vAlign w:val="bottom"/>
          </w:tcPr>
          <w:p w:rsidR="008F3103" w:rsidRPr="008D2847" w:rsidRDefault="008F3103"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t>-</w:t>
            </w:r>
          </w:p>
        </w:tc>
        <w:tc>
          <w:tcPr>
            <w:tcW w:w="1345" w:type="dxa"/>
            <w:tcBorders>
              <w:top w:val="single" w:sz="4" w:space="0" w:color="auto"/>
              <w:left w:val="nil"/>
              <w:bottom w:val="single" w:sz="4" w:space="0" w:color="auto"/>
              <w:right w:val="nil"/>
            </w:tcBorders>
            <w:noWrap/>
            <w:vAlign w:val="bottom"/>
            <w:hideMark/>
          </w:tcPr>
          <w:p w:rsidR="008F3103" w:rsidRPr="008D2847" w:rsidRDefault="000E2F52"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8F3103" w:rsidRPr="008D2847">
              <w:rPr>
                <w:rFonts w:ascii="Arial Narrow" w:hAnsi="Arial Narrow"/>
                <w:b/>
                <w:bCs/>
                <w:sz w:val="19"/>
                <w:szCs w:val="19"/>
                <w:lang w:val="en-PH"/>
              </w:rPr>
              <w:instrText xml:space="preserve"> =SUM(ABOVE) </w:instrText>
            </w:r>
            <w:r w:rsidRPr="008D2847">
              <w:rPr>
                <w:rFonts w:ascii="Arial Narrow" w:hAnsi="Arial Narrow"/>
                <w:b/>
                <w:bCs/>
                <w:sz w:val="19"/>
                <w:szCs w:val="19"/>
                <w:lang w:val="en-PH"/>
              </w:rPr>
              <w:fldChar w:fldCharType="separate"/>
            </w:r>
            <w:r w:rsidR="008F3103" w:rsidRPr="008D2847">
              <w:rPr>
                <w:rFonts w:ascii="Arial Narrow" w:hAnsi="Arial Narrow"/>
                <w:b/>
                <w:bCs/>
                <w:noProof/>
                <w:sz w:val="19"/>
                <w:szCs w:val="19"/>
                <w:lang w:val="en-PH"/>
              </w:rPr>
              <w:t>6,852</w:t>
            </w:r>
            <w:r w:rsidRPr="008D2847">
              <w:rPr>
                <w:rFonts w:ascii="Arial Narrow" w:hAnsi="Arial Narrow"/>
                <w:b/>
                <w:bCs/>
                <w:sz w:val="19"/>
                <w:szCs w:val="19"/>
                <w:lang w:val="en-PH"/>
              </w:rPr>
              <w:fldChar w:fldCharType="end"/>
            </w:r>
          </w:p>
        </w:tc>
        <w:tc>
          <w:tcPr>
            <w:tcW w:w="261" w:type="dxa"/>
            <w:tcBorders>
              <w:top w:val="single" w:sz="4" w:space="0" w:color="auto"/>
              <w:left w:val="nil"/>
              <w:bottom w:val="single" w:sz="4" w:space="0" w:color="auto"/>
              <w:right w:val="nil"/>
            </w:tcBorders>
            <w:noWrap/>
          </w:tcPr>
          <w:p w:rsidR="008F3103" w:rsidRPr="008D2847" w:rsidRDefault="008F3103" w:rsidP="009528D1">
            <w:pPr>
              <w:pStyle w:val="NoSpacing"/>
              <w:ind w:right="-108"/>
              <w:jc w:val="both"/>
              <w:rPr>
                <w:rFonts w:ascii="Arial Narrow" w:hAnsi="Arial Narrow"/>
                <w:sz w:val="19"/>
                <w:szCs w:val="19"/>
                <w:lang w:val="en-PH"/>
              </w:rPr>
            </w:pPr>
          </w:p>
        </w:tc>
        <w:tc>
          <w:tcPr>
            <w:tcW w:w="1629" w:type="dxa"/>
            <w:tcBorders>
              <w:top w:val="single" w:sz="4" w:space="0" w:color="auto"/>
              <w:left w:val="nil"/>
              <w:bottom w:val="single" w:sz="4" w:space="0" w:color="auto"/>
              <w:right w:val="nil"/>
            </w:tcBorders>
            <w:noWrap/>
            <w:vAlign w:val="bottom"/>
            <w:hideMark/>
          </w:tcPr>
          <w:p w:rsidR="008F3103" w:rsidRPr="008D2847" w:rsidRDefault="008F3103" w:rsidP="009528D1">
            <w:pPr>
              <w:pStyle w:val="NoSpacing"/>
              <w:ind w:left="164" w:right="-108" w:hanging="164"/>
              <w:rPr>
                <w:rFonts w:ascii="Arial Narrow" w:hAnsi="Arial Narrow"/>
                <w:sz w:val="19"/>
                <w:szCs w:val="19"/>
                <w:lang w:val="en-PH"/>
              </w:rPr>
            </w:pPr>
            <w:r w:rsidRPr="008D2847">
              <w:rPr>
                <w:rFonts w:ascii="Arial Narrow" w:hAnsi="Arial Narrow"/>
                <w:b/>
                <w:bCs/>
                <w:sz w:val="19"/>
                <w:szCs w:val="19"/>
                <w:lang w:val="en-PH"/>
              </w:rPr>
              <w:t>Total non-current liabilities</w:t>
            </w:r>
          </w:p>
        </w:tc>
      </w:tr>
      <w:tr w:rsidR="003B195A" w:rsidRPr="008D2847" w:rsidTr="00231BF7">
        <w:trPr>
          <w:trHeight w:val="197"/>
        </w:trPr>
        <w:tc>
          <w:tcPr>
            <w:tcW w:w="263" w:type="dxa"/>
            <w:tcBorders>
              <w:top w:val="single" w:sz="4" w:space="0" w:color="auto"/>
              <w:left w:val="nil"/>
              <w:bottom w:val="nil"/>
              <w:right w:val="nil"/>
            </w:tcBorders>
            <w:noWrap/>
          </w:tcPr>
          <w:p w:rsidR="003B195A" w:rsidRPr="008D2847" w:rsidRDefault="003B195A" w:rsidP="009528D1">
            <w:pPr>
              <w:pStyle w:val="NoSpacing"/>
              <w:rPr>
                <w:rFonts w:ascii="Arial Narrow" w:hAnsi="Arial Narrow"/>
                <w:b/>
                <w:bCs/>
                <w:sz w:val="19"/>
                <w:szCs w:val="19"/>
                <w:lang w:val="en-PH"/>
              </w:rPr>
            </w:pPr>
          </w:p>
        </w:tc>
        <w:tc>
          <w:tcPr>
            <w:tcW w:w="1735" w:type="dxa"/>
            <w:tcBorders>
              <w:top w:val="single" w:sz="4" w:space="0" w:color="auto"/>
              <w:left w:val="nil"/>
              <w:bottom w:val="nil"/>
              <w:right w:val="nil"/>
            </w:tcBorders>
            <w:noWrap/>
          </w:tcPr>
          <w:p w:rsidR="003B195A" w:rsidRPr="008D2847" w:rsidRDefault="003B195A" w:rsidP="009528D1">
            <w:pPr>
              <w:pStyle w:val="NoSpacing"/>
              <w:rPr>
                <w:rFonts w:ascii="Arial Narrow" w:hAnsi="Arial Narrow"/>
                <w:sz w:val="19"/>
                <w:szCs w:val="19"/>
                <w:lang w:val="en-PH"/>
              </w:rPr>
            </w:pPr>
          </w:p>
        </w:tc>
        <w:tc>
          <w:tcPr>
            <w:tcW w:w="1350" w:type="dxa"/>
            <w:tcBorders>
              <w:top w:val="single" w:sz="4" w:space="0" w:color="auto"/>
              <w:left w:val="nil"/>
              <w:bottom w:val="nil"/>
              <w:right w:val="nil"/>
            </w:tcBorders>
            <w:noWrap/>
            <w:vAlign w:val="bottom"/>
          </w:tcPr>
          <w:p w:rsidR="003B195A" w:rsidRPr="008D2847" w:rsidRDefault="003B195A" w:rsidP="00231BF7">
            <w:pPr>
              <w:pStyle w:val="NoSpacing"/>
              <w:jc w:val="right"/>
              <w:rPr>
                <w:rFonts w:ascii="Arial Narrow" w:hAnsi="Arial Narrow"/>
                <w:sz w:val="19"/>
                <w:szCs w:val="19"/>
                <w:lang w:val="en-PH"/>
              </w:rPr>
            </w:pPr>
          </w:p>
        </w:tc>
        <w:tc>
          <w:tcPr>
            <w:tcW w:w="1435" w:type="dxa"/>
            <w:tcBorders>
              <w:top w:val="single" w:sz="4" w:space="0" w:color="auto"/>
              <w:left w:val="nil"/>
              <w:bottom w:val="nil"/>
              <w:right w:val="nil"/>
            </w:tcBorders>
            <w:noWrap/>
            <w:vAlign w:val="bottom"/>
          </w:tcPr>
          <w:p w:rsidR="003B195A" w:rsidRPr="008D2847" w:rsidRDefault="003B195A" w:rsidP="00231BF7">
            <w:pPr>
              <w:pStyle w:val="NoSpacing"/>
              <w:jc w:val="right"/>
              <w:rPr>
                <w:rFonts w:ascii="Arial Narrow" w:hAnsi="Arial Narrow"/>
                <w:sz w:val="19"/>
                <w:szCs w:val="19"/>
                <w:lang w:val="en-PH"/>
              </w:rPr>
            </w:pPr>
          </w:p>
        </w:tc>
        <w:tc>
          <w:tcPr>
            <w:tcW w:w="1360" w:type="dxa"/>
            <w:tcBorders>
              <w:top w:val="single" w:sz="4" w:space="0" w:color="auto"/>
              <w:left w:val="nil"/>
              <w:bottom w:val="nil"/>
              <w:right w:val="nil"/>
            </w:tcBorders>
            <w:noWrap/>
            <w:vAlign w:val="bottom"/>
          </w:tcPr>
          <w:p w:rsidR="003B195A" w:rsidRPr="008D2847" w:rsidRDefault="003B195A" w:rsidP="00231BF7">
            <w:pPr>
              <w:pStyle w:val="NoSpacing"/>
              <w:jc w:val="right"/>
              <w:rPr>
                <w:rFonts w:ascii="Arial Narrow" w:hAnsi="Arial Narrow"/>
                <w:sz w:val="19"/>
                <w:szCs w:val="19"/>
                <w:lang w:val="en-PH"/>
              </w:rPr>
            </w:pPr>
          </w:p>
        </w:tc>
        <w:tc>
          <w:tcPr>
            <w:tcW w:w="1345" w:type="dxa"/>
            <w:tcBorders>
              <w:top w:val="single" w:sz="4" w:space="0" w:color="auto"/>
              <w:left w:val="nil"/>
              <w:bottom w:val="nil"/>
              <w:right w:val="nil"/>
            </w:tcBorders>
            <w:noWrap/>
            <w:vAlign w:val="bottom"/>
          </w:tcPr>
          <w:p w:rsidR="003B195A" w:rsidRPr="008D2847" w:rsidRDefault="003B195A" w:rsidP="00231BF7">
            <w:pPr>
              <w:pStyle w:val="NoSpacing"/>
              <w:jc w:val="right"/>
              <w:rPr>
                <w:rFonts w:ascii="Arial Narrow" w:hAnsi="Arial Narrow"/>
                <w:sz w:val="19"/>
                <w:szCs w:val="19"/>
                <w:lang w:val="en-PH"/>
              </w:rPr>
            </w:pPr>
          </w:p>
        </w:tc>
        <w:tc>
          <w:tcPr>
            <w:tcW w:w="261" w:type="dxa"/>
            <w:tcBorders>
              <w:top w:val="single" w:sz="4" w:space="0" w:color="auto"/>
              <w:left w:val="nil"/>
              <w:bottom w:val="nil"/>
              <w:right w:val="nil"/>
            </w:tcBorders>
            <w:noWrap/>
          </w:tcPr>
          <w:p w:rsidR="003B195A" w:rsidRPr="008D2847" w:rsidRDefault="003B195A" w:rsidP="009528D1">
            <w:pPr>
              <w:pStyle w:val="NoSpacing"/>
              <w:ind w:right="-108"/>
              <w:jc w:val="both"/>
              <w:rPr>
                <w:rFonts w:ascii="Arial Narrow" w:hAnsi="Arial Narrow"/>
                <w:sz w:val="19"/>
                <w:szCs w:val="19"/>
                <w:lang w:val="en-PH"/>
              </w:rPr>
            </w:pPr>
          </w:p>
        </w:tc>
        <w:tc>
          <w:tcPr>
            <w:tcW w:w="1629" w:type="dxa"/>
            <w:tcBorders>
              <w:top w:val="single" w:sz="4" w:space="0" w:color="auto"/>
              <w:left w:val="nil"/>
              <w:bottom w:val="nil"/>
              <w:right w:val="nil"/>
            </w:tcBorders>
            <w:noWrap/>
          </w:tcPr>
          <w:p w:rsidR="003B195A" w:rsidRPr="008D2847" w:rsidRDefault="003B195A" w:rsidP="009528D1">
            <w:pPr>
              <w:pStyle w:val="NoSpacing"/>
              <w:ind w:right="-108"/>
              <w:jc w:val="both"/>
              <w:rPr>
                <w:rFonts w:ascii="Arial Narrow" w:hAnsi="Arial Narrow"/>
                <w:sz w:val="19"/>
                <w:szCs w:val="19"/>
                <w:lang w:val="en-PH"/>
              </w:rPr>
            </w:pPr>
          </w:p>
        </w:tc>
      </w:tr>
      <w:tr w:rsidR="008F3103" w:rsidRPr="008D2847" w:rsidTr="00231BF7">
        <w:trPr>
          <w:trHeight w:val="80"/>
        </w:trPr>
        <w:tc>
          <w:tcPr>
            <w:tcW w:w="1998" w:type="dxa"/>
            <w:gridSpan w:val="2"/>
            <w:tcBorders>
              <w:top w:val="nil"/>
              <w:left w:val="nil"/>
              <w:bottom w:val="single" w:sz="4" w:space="0" w:color="auto"/>
              <w:right w:val="nil"/>
            </w:tcBorders>
            <w:noWrap/>
            <w:hideMark/>
          </w:tcPr>
          <w:p w:rsidR="008F3103" w:rsidRPr="008D2847" w:rsidRDefault="008F3103" w:rsidP="009528D1">
            <w:pPr>
              <w:pStyle w:val="NoSpacing"/>
              <w:rPr>
                <w:rFonts w:ascii="Arial Narrow" w:hAnsi="Arial Narrow"/>
                <w:b/>
                <w:bCs/>
                <w:sz w:val="19"/>
                <w:szCs w:val="19"/>
                <w:lang w:val="en-PH"/>
              </w:rPr>
            </w:pPr>
            <w:r w:rsidRPr="008D2847">
              <w:rPr>
                <w:rFonts w:ascii="Arial Narrow" w:hAnsi="Arial Narrow"/>
                <w:b/>
                <w:bCs/>
                <w:sz w:val="19"/>
                <w:szCs w:val="19"/>
                <w:lang w:val="en-PH"/>
              </w:rPr>
              <w:t>Total liabilities</w:t>
            </w:r>
          </w:p>
        </w:tc>
        <w:tc>
          <w:tcPr>
            <w:tcW w:w="1350" w:type="dxa"/>
            <w:tcBorders>
              <w:top w:val="nil"/>
              <w:left w:val="nil"/>
              <w:bottom w:val="single" w:sz="4" w:space="0" w:color="auto"/>
              <w:right w:val="nil"/>
            </w:tcBorders>
            <w:noWrap/>
            <w:vAlign w:val="bottom"/>
            <w:hideMark/>
          </w:tcPr>
          <w:p w:rsidR="008F3103" w:rsidRPr="008D2847" w:rsidRDefault="000E2F52"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0C0327" w:rsidRPr="008D2847">
              <w:rPr>
                <w:rFonts w:ascii="Arial Narrow" w:hAnsi="Arial Narrow"/>
                <w:b/>
                <w:bCs/>
                <w:sz w:val="19"/>
                <w:szCs w:val="19"/>
                <w:lang w:val="en-PH"/>
              </w:rPr>
              <w:instrText xml:space="preserve"> =SUM(f40;f44) </w:instrText>
            </w:r>
            <w:r w:rsidRPr="008D2847">
              <w:rPr>
                <w:rFonts w:ascii="Arial Narrow" w:hAnsi="Arial Narrow"/>
                <w:b/>
                <w:bCs/>
                <w:sz w:val="19"/>
                <w:szCs w:val="19"/>
                <w:lang w:val="en-PH"/>
              </w:rPr>
              <w:fldChar w:fldCharType="separate"/>
            </w:r>
            <w:r w:rsidR="000C0327" w:rsidRPr="008D2847">
              <w:rPr>
                <w:rFonts w:ascii="Arial Narrow" w:hAnsi="Arial Narrow"/>
                <w:b/>
                <w:bCs/>
                <w:noProof/>
                <w:sz w:val="19"/>
                <w:szCs w:val="19"/>
                <w:lang w:val="en-PH"/>
              </w:rPr>
              <w:t>145,545,081</w:t>
            </w:r>
            <w:r w:rsidRPr="008D2847">
              <w:rPr>
                <w:rFonts w:ascii="Arial Narrow" w:hAnsi="Arial Narrow"/>
                <w:b/>
                <w:bCs/>
                <w:sz w:val="19"/>
                <w:szCs w:val="19"/>
                <w:lang w:val="en-PH"/>
              </w:rPr>
              <w:fldChar w:fldCharType="end"/>
            </w:r>
          </w:p>
        </w:tc>
        <w:tc>
          <w:tcPr>
            <w:tcW w:w="1435" w:type="dxa"/>
            <w:tcBorders>
              <w:top w:val="nil"/>
              <w:left w:val="nil"/>
              <w:bottom w:val="single" w:sz="4" w:space="0" w:color="auto"/>
              <w:right w:val="nil"/>
            </w:tcBorders>
            <w:noWrap/>
            <w:vAlign w:val="bottom"/>
            <w:hideMark/>
          </w:tcPr>
          <w:p w:rsidR="008F3103" w:rsidRPr="008D2847" w:rsidRDefault="000C0327" w:rsidP="00231BF7">
            <w:pPr>
              <w:pStyle w:val="NoSpacing"/>
              <w:jc w:val="right"/>
              <w:rPr>
                <w:rFonts w:ascii="Arial Narrow" w:hAnsi="Arial Narrow"/>
                <w:b/>
                <w:bCs/>
                <w:sz w:val="19"/>
                <w:szCs w:val="19"/>
                <w:lang w:val="en-PH"/>
              </w:rPr>
            </w:pPr>
            <w:r>
              <w:rPr>
                <w:rFonts w:ascii="Arial Narrow" w:hAnsi="Arial Narrow"/>
                <w:b/>
                <w:bCs/>
                <w:sz w:val="19"/>
                <w:szCs w:val="19"/>
                <w:lang w:val="en-PH"/>
              </w:rPr>
              <w:t>-</w:t>
            </w:r>
          </w:p>
        </w:tc>
        <w:tc>
          <w:tcPr>
            <w:tcW w:w="1360" w:type="dxa"/>
            <w:tcBorders>
              <w:top w:val="nil"/>
              <w:left w:val="nil"/>
              <w:bottom w:val="single" w:sz="4" w:space="0" w:color="auto"/>
              <w:right w:val="nil"/>
            </w:tcBorders>
            <w:noWrap/>
            <w:vAlign w:val="bottom"/>
            <w:hideMark/>
          </w:tcPr>
          <w:p w:rsidR="008F3103" w:rsidRPr="008D2847" w:rsidRDefault="000C0327" w:rsidP="00231BF7">
            <w:pPr>
              <w:pStyle w:val="NoSpacing"/>
              <w:jc w:val="right"/>
              <w:rPr>
                <w:rFonts w:ascii="Arial Narrow" w:hAnsi="Arial Narrow"/>
                <w:b/>
                <w:bCs/>
                <w:sz w:val="19"/>
                <w:szCs w:val="19"/>
                <w:lang w:val="en-PH"/>
              </w:rPr>
            </w:pPr>
            <w:r>
              <w:rPr>
                <w:rFonts w:ascii="Arial Narrow" w:hAnsi="Arial Narrow"/>
                <w:b/>
                <w:bCs/>
                <w:sz w:val="19"/>
                <w:szCs w:val="19"/>
                <w:lang w:val="en-PH"/>
              </w:rPr>
              <w:t>-</w:t>
            </w:r>
          </w:p>
        </w:tc>
        <w:tc>
          <w:tcPr>
            <w:tcW w:w="1345" w:type="dxa"/>
            <w:tcBorders>
              <w:top w:val="nil"/>
              <w:left w:val="nil"/>
              <w:bottom w:val="single" w:sz="4" w:space="0" w:color="auto"/>
              <w:right w:val="nil"/>
            </w:tcBorders>
            <w:noWrap/>
            <w:vAlign w:val="bottom"/>
            <w:hideMark/>
          </w:tcPr>
          <w:p w:rsidR="008F3103" w:rsidRPr="008D2847" w:rsidRDefault="000E2F52"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8F3103" w:rsidRPr="008D2847">
              <w:rPr>
                <w:rFonts w:ascii="Arial Narrow" w:hAnsi="Arial Narrow"/>
                <w:b/>
                <w:bCs/>
                <w:sz w:val="19"/>
                <w:szCs w:val="19"/>
                <w:lang w:val="en-PH"/>
              </w:rPr>
              <w:instrText xml:space="preserve"> =SUM(f40;f44) </w:instrText>
            </w:r>
            <w:r w:rsidRPr="008D2847">
              <w:rPr>
                <w:rFonts w:ascii="Arial Narrow" w:hAnsi="Arial Narrow"/>
                <w:b/>
                <w:bCs/>
                <w:sz w:val="19"/>
                <w:szCs w:val="19"/>
                <w:lang w:val="en-PH"/>
              </w:rPr>
              <w:fldChar w:fldCharType="separate"/>
            </w:r>
            <w:r w:rsidR="008F3103" w:rsidRPr="008D2847">
              <w:rPr>
                <w:rFonts w:ascii="Arial Narrow" w:hAnsi="Arial Narrow"/>
                <w:b/>
                <w:bCs/>
                <w:noProof/>
                <w:sz w:val="19"/>
                <w:szCs w:val="19"/>
                <w:lang w:val="en-PH"/>
              </w:rPr>
              <w:t>145,545,081</w:t>
            </w:r>
            <w:r w:rsidRPr="008D2847">
              <w:rPr>
                <w:rFonts w:ascii="Arial Narrow" w:hAnsi="Arial Narrow"/>
                <w:b/>
                <w:bCs/>
                <w:sz w:val="19"/>
                <w:szCs w:val="19"/>
                <w:lang w:val="en-PH"/>
              </w:rPr>
              <w:fldChar w:fldCharType="end"/>
            </w:r>
          </w:p>
        </w:tc>
        <w:tc>
          <w:tcPr>
            <w:tcW w:w="1890" w:type="dxa"/>
            <w:gridSpan w:val="2"/>
            <w:tcBorders>
              <w:top w:val="nil"/>
              <w:left w:val="nil"/>
              <w:bottom w:val="single" w:sz="4" w:space="0" w:color="auto"/>
              <w:right w:val="nil"/>
            </w:tcBorders>
            <w:noWrap/>
            <w:hideMark/>
          </w:tcPr>
          <w:p w:rsidR="008F3103" w:rsidRPr="008D2847" w:rsidRDefault="008F3103" w:rsidP="009528D1">
            <w:pPr>
              <w:pStyle w:val="NoSpacing"/>
              <w:ind w:right="-108"/>
              <w:jc w:val="both"/>
              <w:rPr>
                <w:rFonts w:ascii="Arial Narrow" w:hAnsi="Arial Narrow"/>
                <w:b/>
                <w:bCs/>
                <w:sz w:val="19"/>
                <w:szCs w:val="19"/>
                <w:lang w:val="en-PH"/>
              </w:rPr>
            </w:pPr>
            <w:r w:rsidRPr="008D2847">
              <w:rPr>
                <w:rFonts w:ascii="Arial Narrow" w:hAnsi="Arial Narrow"/>
                <w:b/>
                <w:bCs/>
                <w:sz w:val="19"/>
                <w:szCs w:val="19"/>
                <w:lang w:val="en-PH"/>
              </w:rPr>
              <w:t>Total liabilities</w:t>
            </w:r>
          </w:p>
        </w:tc>
      </w:tr>
      <w:tr w:rsidR="003B195A" w:rsidRPr="008D2847" w:rsidTr="00231BF7">
        <w:trPr>
          <w:trHeight w:val="161"/>
        </w:trPr>
        <w:tc>
          <w:tcPr>
            <w:tcW w:w="263" w:type="dxa"/>
            <w:tcBorders>
              <w:top w:val="single" w:sz="4" w:space="0" w:color="auto"/>
              <w:left w:val="nil"/>
              <w:bottom w:val="nil"/>
              <w:right w:val="nil"/>
            </w:tcBorders>
            <w:noWrap/>
            <w:hideMark/>
          </w:tcPr>
          <w:p w:rsidR="003B195A" w:rsidRPr="008D2847" w:rsidRDefault="003B195A" w:rsidP="009528D1">
            <w:pPr>
              <w:rPr>
                <w:rFonts w:ascii="Arial Narrow" w:hAnsi="Arial Narrow" w:cs="Arial"/>
                <w:b/>
                <w:bCs/>
                <w:sz w:val="19"/>
                <w:szCs w:val="19"/>
                <w:lang w:val="en-PH"/>
              </w:rPr>
            </w:pPr>
          </w:p>
        </w:tc>
        <w:tc>
          <w:tcPr>
            <w:tcW w:w="1735"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1350"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435"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261" w:type="dxa"/>
            <w:tcBorders>
              <w:top w:val="single" w:sz="4" w:space="0" w:color="auto"/>
              <w:left w:val="nil"/>
              <w:bottom w:val="nil"/>
              <w:right w:val="nil"/>
            </w:tcBorders>
            <w:noWrap/>
            <w:hideMark/>
          </w:tcPr>
          <w:p w:rsidR="003B195A" w:rsidRPr="008D2847" w:rsidRDefault="003B195A" w:rsidP="009528D1">
            <w:pPr>
              <w:ind w:right="-108"/>
              <w:rPr>
                <w:rFonts w:ascii="Arial Narrow" w:hAnsi="Arial Narrow" w:cs="Arial"/>
                <w:sz w:val="19"/>
                <w:szCs w:val="19"/>
                <w:lang w:val="en-PH" w:eastAsia="en-PH"/>
              </w:rPr>
            </w:pPr>
          </w:p>
        </w:tc>
        <w:tc>
          <w:tcPr>
            <w:tcW w:w="1629" w:type="dxa"/>
            <w:tcBorders>
              <w:top w:val="single" w:sz="4" w:space="0" w:color="auto"/>
              <w:left w:val="nil"/>
              <w:bottom w:val="nil"/>
              <w:right w:val="nil"/>
            </w:tcBorders>
            <w:noWrap/>
            <w:hideMark/>
          </w:tcPr>
          <w:p w:rsidR="003B195A" w:rsidRPr="008D2847" w:rsidRDefault="003B195A" w:rsidP="009528D1">
            <w:pPr>
              <w:ind w:right="-108"/>
              <w:rPr>
                <w:rFonts w:ascii="Arial Narrow" w:hAnsi="Arial Narrow" w:cs="Arial"/>
                <w:sz w:val="19"/>
                <w:szCs w:val="19"/>
                <w:lang w:val="en-PH" w:eastAsia="en-PH"/>
              </w:rPr>
            </w:pPr>
          </w:p>
        </w:tc>
      </w:tr>
      <w:tr w:rsidR="003B195A" w:rsidRPr="008D2847" w:rsidTr="00231BF7">
        <w:trPr>
          <w:trHeight w:val="64"/>
        </w:trPr>
        <w:tc>
          <w:tcPr>
            <w:tcW w:w="1998" w:type="dxa"/>
            <w:gridSpan w:val="2"/>
            <w:noWrap/>
            <w:hideMark/>
          </w:tcPr>
          <w:p w:rsidR="003B195A" w:rsidRPr="008D2847" w:rsidRDefault="003B195A" w:rsidP="009528D1">
            <w:pPr>
              <w:pStyle w:val="NoSpacing"/>
              <w:ind w:hanging="90"/>
              <w:rPr>
                <w:rFonts w:ascii="Arial Narrow" w:hAnsi="Arial Narrow"/>
                <w:b/>
                <w:bCs/>
                <w:sz w:val="19"/>
                <w:szCs w:val="19"/>
                <w:lang w:val="en-PH"/>
              </w:rPr>
            </w:pPr>
            <w:r w:rsidRPr="008D2847">
              <w:rPr>
                <w:rFonts w:ascii="Arial Narrow" w:hAnsi="Arial Narrow"/>
                <w:b/>
                <w:bCs/>
                <w:sz w:val="19"/>
                <w:szCs w:val="19"/>
                <w:lang w:val="en-PH"/>
              </w:rPr>
              <w:t>EQUITY</w:t>
            </w:r>
          </w:p>
        </w:tc>
        <w:tc>
          <w:tcPr>
            <w:tcW w:w="1350" w:type="dxa"/>
            <w:noWrap/>
            <w:vAlign w:val="bottom"/>
            <w:hideMark/>
          </w:tcPr>
          <w:p w:rsidR="003B195A" w:rsidRPr="008D2847" w:rsidRDefault="003B195A" w:rsidP="00231BF7">
            <w:pPr>
              <w:jc w:val="right"/>
              <w:rPr>
                <w:rFonts w:ascii="Arial Narrow" w:hAnsi="Arial Narrow" w:cs="Arial"/>
                <w:b/>
                <w:bCs/>
                <w:sz w:val="19"/>
                <w:szCs w:val="19"/>
                <w:lang w:val="en-PH"/>
              </w:rPr>
            </w:pPr>
          </w:p>
        </w:tc>
        <w:tc>
          <w:tcPr>
            <w:tcW w:w="143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890" w:type="dxa"/>
            <w:gridSpan w:val="2"/>
            <w:noWrap/>
            <w:hideMark/>
          </w:tcPr>
          <w:p w:rsidR="003B195A" w:rsidRPr="008D2847" w:rsidRDefault="003B195A" w:rsidP="009528D1">
            <w:pPr>
              <w:pStyle w:val="NoSpacing"/>
              <w:ind w:right="-108"/>
              <w:rPr>
                <w:rFonts w:ascii="Arial Narrow" w:hAnsi="Arial Narrow"/>
                <w:b/>
                <w:bCs/>
                <w:sz w:val="19"/>
                <w:szCs w:val="19"/>
                <w:lang w:val="en-PH"/>
              </w:rPr>
            </w:pPr>
            <w:r w:rsidRPr="008D2847">
              <w:rPr>
                <w:rFonts w:ascii="Arial Narrow" w:hAnsi="Arial Narrow"/>
                <w:b/>
                <w:bCs/>
                <w:sz w:val="19"/>
                <w:szCs w:val="19"/>
                <w:lang w:val="en-PH"/>
              </w:rPr>
              <w:t>NET ASSETS/EQUITY</w:t>
            </w:r>
          </w:p>
        </w:tc>
      </w:tr>
      <w:tr w:rsidR="003B195A" w:rsidRPr="008D2847" w:rsidTr="00231BF7">
        <w:trPr>
          <w:trHeight w:val="117"/>
        </w:trPr>
        <w:tc>
          <w:tcPr>
            <w:tcW w:w="263" w:type="dxa"/>
            <w:noWrap/>
            <w:hideMark/>
          </w:tcPr>
          <w:p w:rsidR="003B195A" w:rsidRPr="008D2847" w:rsidRDefault="003B195A" w:rsidP="009528D1">
            <w:pPr>
              <w:rPr>
                <w:rFonts w:ascii="Arial Narrow" w:hAnsi="Arial Narrow" w:cs="Arial"/>
                <w:b/>
                <w:bCs/>
                <w:sz w:val="19"/>
                <w:szCs w:val="19"/>
                <w:lang w:val="en-PH"/>
              </w:rPr>
            </w:pPr>
          </w:p>
        </w:tc>
        <w:tc>
          <w:tcPr>
            <w:tcW w:w="1735" w:type="dxa"/>
            <w:noWrap/>
            <w:hideMark/>
          </w:tcPr>
          <w:p w:rsidR="003B195A" w:rsidRPr="008D2847" w:rsidRDefault="003B195A" w:rsidP="009528D1">
            <w:pPr>
              <w:rPr>
                <w:rFonts w:ascii="Arial Narrow" w:hAnsi="Arial Narrow" w:cs="Arial"/>
                <w:sz w:val="19"/>
                <w:szCs w:val="19"/>
                <w:lang w:val="en-PH" w:eastAsia="en-PH"/>
              </w:rPr>
            </w:pPr>
          </w:p>
        </w:tc>
        <w:tc>
          <w:tcPr>
            <w:tcW w:w="1350"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43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261" w:type="dxa"/>
            <w:noWrap/>
            <w:hideMark/>
          </w:tcPr>
          <w:p w:rsidR="003B195A" w:rsidRPr="008D2847" w:rsidRDefault="003B195A" w:rsidP="009528D1">
            <w:pPr>
              <w:ind w:right="-108"/>
              <w:rPr>
                <w:rFonts w:ascii="Arial Narrow" w:hAnsi="Arial Narrow" w:cs="Arial"/>
                <w:sz w:val="19"/>
                <w:szCs w:val="19"/>
                <w:lang w:val="en-PH" w:eastAsia="en-PH"/>
              </w:rPr>
            </w:pPr>
          </w:p>
        </w:tc>
        <w:tc>
          <w:tcPr>
            <w:tcW w:w="1629" w:type="dxa"/>
            <w:noWrap/>
            <w:hideMark/>
          </w:tcPr>
          <w:p w:rsidR="003B195A" w:rsidRPr="008D2847" w:rsidRDefault="003B195A" w:rsidP="009528D1">
            <w:pPr>
              <w:ind w:right="-108"/>
              <w:rPr>
                <w:rFonts w:ascii="Arial Narrow" w:hAnsi="Arial Narrow" w:cs="Arial"/>
                <w:sz w:val="19"/>
                <w:szCs w:val="19"/>
                <w:lang w:val="en-PH" w:eastAsia="en-PH"/>
              </w:rPr>
            </w:pPr>
          </w:p>
        </w:tc>
      </w:tr>
      <w:tr w:rsidR="003B195A" w:rsidRPr="008D2847" w:rsidTr="00231BF7">
        <w:trPr>
          <w:trHeight w:val="71"/>
        </w:trPr>
        <w:tc>
          <w:tcPr>
            <w:tcW w:w="263" w:type="dxa"/>
            <w:noWrap/>
            <w:hideMark/>
          </w:tcPr>
          <w:p w:rsidR="003B195A" w:rsidRPr="008D2847" w:rsidRDefault="003B195A" w:rsidP="009528D1">
            <w:pPr>
              <w:rPr>
                <w:rFonts w:ascii="Arial Narrow" w:hAnsi="Arial Narrow" w:cs="Arial"/>
                <w:sz w:val="19"/>
                <w:szCs w:val="19"/>
                <w:lang w:val="en-PH" w:eastAsia="en-PH"/>
              </w:rPr>
            </w:pPr>
          </w:p>
        </w:tc>
        <w:tc>
          <w:tcPr>
            <w:tcW w:w="1735" w:type="dxa"/>
            <w:noWrap/>
            <w:hideMark/>
          </w:tcPr>
          <w:p w:rsidR="003B195A" w:rsidRPr="008D2847" w:rsidRDefault="000C0327" w:rsidP="009528D1">
            <w:pPr>
              <w:pStyle w:val="NoSpacing"/>
              <w:rPr>
                <w:rFonts w:ascii="Arial Narrow" w:hAnsi="Arial Narrow"/>
                <w:sz w:val="19"/>
                <w:szCs w:val="19"/>
                <w:lang w:val="en-PH"/>
              </w:rPr>
            </w:pPr>
            <w:r>
              <w:rPr>
                <w:rFonts w:ascii="Arial Narrow" w:hAnsi="Arial Narrow"/>
                <w:sz w:val="19"/>
                <w:szCs w:val="19"/>
                <w:lang w:val="en-PH"/>
              </w:rPr>
              <w:t>Equity</w:t>
            </w:r>
          </w:p>
        </w:tc>
        <w:tc>
          <w:tcPr>
            <w:tcW w:w="1350" w:type="dxa"/>
            <w:noWrap/>
            <w:vAlign w:val="bottom"/>
            <w:hideMark/>
          </w:tcPr>
          <w:p w:rsidR="003B195A" w:rsidRPr="000C0327" w:rsidRDefault="000E2F52" w:rsidP="00231BF7">
            <w:pPr>
              <w:pStyle w:val="NoSpacing"/>
              <w:jc w:val="right"/>
              <w:rPr>
                <w:rFonts w:ascii="Arial Narrow" w:hAnsi="Arial Narrow"/>
                <w:sz w:val="19"/>
                <w:szCs w:val="19"/>
                <w:lang w:val="en-PH"/>
              </w:rPr>
            </w:pPr>
            <w:r w:rsidRPr="000C0327">
              <w:rPr>
                <w:rFonts w:ascii="Arial Narrow" w:hAnsi="Arial Narrow"/>
                <w:bCs/>
                <w:sz w:val="19"/>
                <w:szCs w:val="19"/>
                <w:lang w:val="en-PH"/>
              </w:rPr>
              <w:fldChar w:fldCharType="begin"/>
            </w:r>
            <w:r w:rsidR="000C0327" w:rsidRPr="000C0327">
              <w:rPr>
                <w:rFonts w:ascii="Arial Narrow" w:hAnsi="Arial Narrow"/>
                <w:bCs/>
                <w:sz w:val="19"/>
                <w:szCs w:val="19"/>
                <w:lang w:val="en-PH"/>
              </w:rPr>
              <w:instrText xml:space="preserve"> =SUM(c42:c43) </w:instrText>
            </w:r>
            <w:r w:rsidRPr="000C0327">
              <w:rPr>
                <w:rFonts w:ascii="Arial Narrow" w:hAnsi="Arial Narrow"/>
                <w:bCs/>
                <w:sz w:val="19"/>
                <w:szCs w:val="19"/>
                <w:lang w:val="en-PH"/>
              </w:rPr>
              <w:fldChar w:fldCharType="separate"/>
            </w:r>
            <w:r w:rsidR="000C0327" w:rsidRPr="000C0327">
              <w:rPr>
                <w:rFonts w:ascii="Arial Narrow" w:hAnsi="Arial Narrow"/>
                <w:bCs/>
                <w:noProof/>
                <w:sz w:val="19"/>
                <w:szCs w:val="19"/>
                <w:lang w:val="en-PH"/>
              </w:rPr>
              <w:t>1,397,961,377</w:t>
            </w:r>
            <w:r w:rsidRPr="000C0327">
              <w:rPr>
                <w:rFonts w:ascii="Arial Narrow" w:hAnsi="Arial Narrow"/>
                <w:bCs/>
                <w:sz w:val="19"/>
                <w:szCs w:val="19"/>
                <w:lang w:val="en-PH"/>
              </w:rPr>
              <w:fldChar w:fldCharType="end"/>
            </w:r>
          </w:p>
        </w:tc>
        <w:tc>
          <w:tcPr>
            <w:tcW w:w="1435" w:type="dxa"/>
            <w:noWrap/>
            <w:vAlign w:val="bottom"/>
            <w:hideMark/>
          </w:tcPr>
          <w:p w:rsidR="003B195A" w:rsidRPr="008D2847" w:rsidRDefault="000C0327" w:rsidP="000C0327">
            <w:pPr>
              <w:ind w:right="-23"/>
              <w:jc w:val="right"/>
              <w:rPr>
                <w:rFonts w:ascii="Arial Narrow" w:hAnsi="Arial Narrow" w:cs="Arial"/>
                <w:sz w:val="19"/>
                <w:szCs w:val="19"/>
                <w:lang w:val="en-PH"/>
              </w:rPr>
            </w:pPr>
            <w:r>
              <w:rPr>
                <w:rFonts w:ascii="Arial Narrow" w:hAnsi="Arial Narrow"/>
                <w:sz w:val="19"/>
                <w:szCs w:val="19"/>
                <w:lang w:val="en-PH"/>
              </w:rPr>
              <w:t>(</w:t>
            </w:r>
            <w:r w:rsidRPr="008D2847">
              <w:rPr>
                <w:rFonts w:ascii="Arial Narrow" w:hAnsi="Arial Narrow"/>
                <w:sz w:val="19"/>
                <w:szCs w:val="19"/>
                <w:lang w:val="en-PH"/>
              </w:rPr>
              <w:t>986,521,587</w:t>
            </w:r>
            <w:r>
              <w:rPr>
                <w:rFonts w:ascii="Arial Narrow" w:hAnsi="Arial Narrow"/>
                <w:sz w:val="19"/>
                <w:szCs w:val="19"/>
                <w:lang w:val="en-PH"/>
              </w:rPr>
              <w:t>)</w:t>
            </w:r>
          </w:p>
        </w:tc>
        <w:tc>
          <w:tcPr>
            <w:tcW w:w="1360" w:type="dxa"/>
            <w:noWrap/>
            <w:vAlign w:val="bottom"/>
            <w:hideMark/>
          </w:tcPr>
          <w:p w:rsidR="003B195A" w:rsidRPr="008D2847" w:rsidRDefault="003B195A" w:rsidP="00231BF7">
            <w:pPr>
              <w:jc w:val="right"/>
              <w:rPr>
                <w:rFonts w:ascii="Arial Narrow" w:hAnsi="Arial Narrow" w:cs="Arial"/>
                <w:sz w:val="19"/>
                <w:szCs w:val="19"/>
                <w:lang w:val="en-PH" w:eastAsia="en-PH"/>
              </w:rPr>
            </w:pPr>
            <w:r w:rsidRPr="008D2847">
              <w:rPr>
                <w:rFonts w:ascii="Arial Narrow" w:hAnsi="Arial Narrow" w:cs="Arial"/>
                <w:sz w:val="19"/>
                <w:szCs w:val="19"/>
                <w:lang w:val="en-PH" w:eastAsia="en-PH"/>
              </w:rPr>
              <w:t>-</w:t>
            </w:r>
          </w:p>
        </w:tc>
        <w:tc>
          <w:tcPr>
            <w:tcW w:w="1345" w:type="dxa"/>
            <w:noWrap/>
            <w:vAlign w:val="bottom"/>
            <w:hideMark/>
          </w:tcPr>
          <w:p w:rsidR="003B195A" w:rsidRPr="008D2847" w:rsidRDefault="008F3103" w:rsidP="00231BF7">
            <w:pPr>
              <w:pStyle w:val="NoSpacing"/>
              <w:jc w:val="right"/>
              <w:rPr>
                <w:rFonts w:ascii="Arial Narrow" w:hAnsi="Arial Narrow"/>
                <w:sz w:val="19"/>
                <w:szCs w:val="19"/>
                <w:lang w:val="en-PH"/>
              </w:rPr>
            </w:pPr>
            <w:r w:rsidRPr="008D2847">
              <w:rPr>
                <w:rFonts w:ascii="Arial Narrow" w:hAnsi="Arial Narrow"/>
                <w:sz w:val="19"/>
                <w:szCs w:val="19"/>
                <w:lang w:val="en-PH"/>
              </w:rPr>
              <w:t>411,439,790</w:t>
            </w:r>
          </w:p>
        </w:tc>
        <w:tc>
          <w:tcPr>
            <w:tcW w:w="261" w:type="dxa"/>
            <w:noWrap/>
            <w:hideMark/>
          </w:tcPr>
          <w:p w:rsidR="003B195A" w:rsidRPr="008D2847" w:rsidRDefault="003B195A" w:rsidP="009528D1">
            <w:pPr>
              <w:ind w:right="-108"/>
              <w:rPr>
                <w:rFonts w:ascii="Arial Narrow" w:hAnsi="Arial Narrow" w:cs="Arial"/>
                <w:sz w:val="19"/>
                <w:szCs w:val="19"/>
                <w:lang w:val="en-PH"/>
              </w:rPr>
            </w:pPr>
          </w:p>
        </w:tc>
        <w:tc>
          <w:tcPr>
            <w:tcW w:w="1629" w:type="dxa"/>
            <w:noWrap/>
            <w:hideMark/>
          </w:tcPr>
          <w:p w:rsidR="003B195A" w:rsidRPr="008D2847" w:rsidRDefault="003B195A" w:rsidP="009528D1">
            <w:pPr>
              <w:pStyle w:val="NoSpacing"/>
              <w:ind w:right="-108"/>
              <w:jc w:val="both"/>
              <w:rPr>
                <w:rFonts w:ascii="Arial Narrow" w:hAnsi="Arial Narrow"/>
                <w:sz w:val="19"/>
                <w:szCs w:val="19"/>
                <w:lang w:val="en-PH"/>
              </w:rPr>
            </w:pPr>
            <w:r w:rsidRPr="008D2847">
              <w:rPr>
                <w:rFonts w:ascii="Arial Narrow" w:hAnsi="Arial Narrow"/>
                <w:sz w:val="19"/>
                <w:szCs w:val="19"/>
                <w:lang w:val="en-PH"/>
              </w:rPr>
              <w:t>Government equity</w:t>
            </w:r>
          </w:p>
        </w:tc>
      </w:tr>
      <w:tr w:rsidR="003B195A" w:rsidRPr="008D2847" w:rsidTr="00231BF7">
        <w:trPr>
          <w:trHeight w:val="152"/>
        </w:trPr>
        <w:tc>
          <w:tcPr>
            <w:tcW w:w="263" w:type="dxa"/>
            <w:noWrap/>
            <w:hideMark/>
          </w:tcPr>
          <w:p w:rsidR="003B195A" w:rsidRPr="008D2847" w:rsidRDefault="003B195A" w:rsidP="009528D1">
            <w:pPr>
              <w:rPr>
                <w:rFonts w:ascii="Arial Narrow" w:hAnsi="Arial Narrow" w:cs="Arial"/>
                <w:sz w:val="19"/>
                <w:szCs w:val="19"/>
                <w:lang w:val="en-PH"/>
              </w:rPr>
            </w:pPr>
          </w:p>
        </w:tc>
        <w:tc>
          <w:tcPr>
            <w:tcW w:w="1735" w:type="dxa"/>
            <w:noWrap/>
            <w:hideMark/>
          </w:tcPr>
          <w:p w:rsidR="003B195A" w:rsidRPr="008D2847" w:rsidRDefault="003B195A" w:rsidP="009528D1">
            <w:pPr>
              <w:pStyle w:val="NoSpacing"/>
              <w:rPr>
                <w:rFonts w:ascii="Arial Narrow" w:hAnsi="Arial Narrow"/>
                <w:sz w:val="19"/>
                <w:szCs w:val="19"/>
                <w:lang w:val="en-PH"/>
              </w:rPr>
            </w:pPr>
          </w:p>
        </w:tc>
        <w:tc>
          <w:tcPr>
            <w:tcW w:w="1350" w:type="dxa"/>
            <w:noWrap/>
            <w:vAlign w:val="bottom"/>
            <w:hideMark/>
          </w:tcPr>
          <w:p w:rsidR="003B195A" w:rsidRPr="008D2847" w:rsidRDefault="003B195A" w:rsidP="00231BF7">
            <w:pPr>
              <w:pStyle w:val="NoSpacing"/>
              <w:jc w:val="right"/>
              <w:rPr>
                <w:rFonts w:ascii="Arial Narrow" w:hAnsi="Arial Narrow"/>
                <w:sz w:val="19"/>
                <w:szCs w:val="19"/>
                <w:lang w:val="en-PH"/>
              </w:rPr>
            </w:pPr>
          </w:p>
        </w:tc>
        <w:tc>
          <w:tcPr>
            <w:tcW w:w="1435" w:type="dxa"/>
            <w:noWrap/>
            <w:vAlign w:val="bottom"/>
            <w:hideMark/>
          </w:tcPr>
          <w:p w:rsidR="003B195A" w:rsidRPr="008D2847" w:rsidRDefault="000C0327" w:rsidP="00231BF7">
            <w:pPr>
              <w:jc w:val="right"/>
              <w:rPr>
                <w:rFonts w:ascii="Arial Narrow" w:hAnsi="Arial Narrow" w:cs="Arial"/>
                <w:sz w:val="19"/>
                <w:szCs w:val="19"/>
                <w:lang w:val="en-PH"/>
              </w:rPr>
            </w:pPr>
            <w:r w:rsidRPr="008D2847">
              <w:rPr>
                <w:rFonts w:ascii="Arial Narrow" w:hAnsi="Arial Narrow"/>
                <w:sz w:val="19"/>
                <w:szCs w:val="19"/>
                <w:lang w:val="en-PH"/>
              </w:rPr>
              <w:t>986,521,587</w:t>
            </w:r>
          </w:p>
        </w:tc>
        <w:tc>
          <w:tcPr>
            <w:tcW w:w="1360" w:type="dxa"/>
            <w:noWrap/>
            <w:vAlign w:val="bottom"/>
            <w:hideMark/>
          </w:tcPr>
          <w:p w:rsidR="003B195A" w:rsidRPr="008D2847" w:rsidRDefault="00231BF7" w:rsidP="00231BF7">
            <w:pPr>
              <w:pStyle w:val="NoSpacing"/>
              <w:jc w:val="right"/>
              <w:rPr>
                <w:rFonts w:ascii="Arial Narrow" w:hAnsi="Arial Narrow"/>
                <w:sz w:val="19"/>
                <w:szCs w:val="19"/>
                <w:lang w:val="en-PH"/>
              </w:rPr>
            </w:pPr>
            <w:r w:rsidRPr="008D2847">
              <w:rPr>
                <w:rFonts w:ascii="Arial Narrow" w:hAnsi="Arial Narrow"/>
                <w:sz w:val="19"/>
                <w:szCs w:val="19"/>
                <w:lang w:val="en-PH"/>
              </w:rPr>
              <w:t>-</w:t>
            </w:r>
          </w:p>
        </w:tc>
        <w:tc>
          <w:tcPr>
            <w:tcW w:w="1345" w:type="dxa"/>
            <w:noWrap/>
            <w:vAlign w:val="bottom"/>
            <w:hideMark/>
          </w:tcPr>
          <w:p w:rsidR="003B195A" w:rsidRPr="008D2847" w:rsidRDefault="00231BF7" w:rsidP="00231BF7">
            <w:pPr>
              <w:pStyle w:val="NoSpacing"/>
              <w:jc w:val="right"/>
              <w:rPr>
                <w:rFonts w:ascii="Arial Narrow" w:hAnsi="Arial Narrow"/>
                <w:sz w:val="19"/>
                <w:szCs w:val="19"/>
                <w:lang w:val="en-PH"/>
              </w:rPr>
            </w:pPr>
            <w:r w:rsidRPr="008D2847">
              <w:rPr>
                <w:rFonts w:ascii="Arial Narrow" w:hAnsi="Arial Narrow"/>
                <w:sz w:val="19"/>
                <w:szCs w:val="19"/>
                <w:lang w:val="en-PH"/>
              </w:rPr>
              <w:t>986,521,587</w:t>
            </w:r>
          </w:p>
        </w:tc>
        <w:tc>
          <w:tcPr>
            <w:tcW w:w="261" w:type="dxa"/>
            <w:noWrap/>
            <w:hideMark/>
          </w:tcPr>
          <w:p w:rsidR="003B195A" w:rsidRPr="008D2847" w:rsidRDefault="003B195A" w:rsidP="009528D1">
            <w:pPr>
              <w:ind w:right="-108"/>
              <w:rPr>
                <w:rFonts w:ascii="Arial Narrow" w:hAnsi="Arial Narrow" w:cs="Arial"/>
                <w:sz w:val="19"/>
                <w:szCs w:val="19"/>
                <w:lang w:val="en-PH"/>
              </w:rPr>
            </w:pPr>
          </w:p>
        </w:tc>
        <w:tc>
          <w:tcPr>
            <w:tcW w:w="1629" w:type="dxa"/>
            <w:noWrap/>
            <w:hideMark/>
          </w:tcPr>
          <w:p w:rsidR="003B195A" w:rsidRPr="008D2847" w:rsidRDefault="000C0327" w:rsidP="009528D1">
            <w:pPr>
              <w:pStyle w:val="NoSpacing"/>
              <w:ind w:right="-108"/>
              <w:jc w:val="both"/>
              <w:rPr>
                <w:rFonts w:ascii="Arial Narrow" w:hAnsi="Arial Narrow"/>
                <w:sz w:val="19"/>
                <w:szCs w:val="19"/>
                <w:lang w:val="en-PH"/>
              </w:rPr>
            </w:pPr>
            <w:r>
              <w:rPr>
                <w:rFonts w:ascii="Arial Narrow" w:hAnsi="Arial Narrow"/>
                <w:sz w:val="19"/>
                <w:szCs w:val="19"/>
                <w:lang w:val="en-PH"/>
              </w:rPr>
              <w:t>Accumulated s</w:t>
            </w:r>
            <w:r w:rsidR="00231BF7" w:rsidRPr="008D2847">
              <w:rPr>
                <w:rFonts w:ascii="Arial Narrow" w:hAnsi="Arial Narrow"/>
                <w:sz w:val="19"/>
                <w:szCs w:val="19"/>
                <w:lang w:val="en-PH"/>
              </w:rPr>
              <w:t>urplus</w:t>
            </w:r>
          </w:p>
        </w:tc>
      </w:tr>
      <w:tr w:rsidR="003B195A" w:rsidRPr="008D2847" w:rsidTr="00231BF7">
        <w:trPr>
          <w:trHeight w:val="64"/>
        </w:trPr>
        <w:tc>
          <w:tcPr>
            <w:tcW w:w="1998" w:type="dxa"/>
            <w:gridSpan w:val="2"/>
            <w:tcBorders>
              <w:top w:val="single" w:sz="4" w:space="0" w:color="auto"/>
              <w:left w:val="nil"/>
              <w:bottom w:val="single" w:sz="4" w:space="0" w:color="auto"/>
              <w:right w:val="nil"/>
            </w:tcBorders>
            <w:noWrap/>
            <w:hideMark/>
          </w:tcPr>
          <w:p w:rsidR="003B195A" w:rsidRPr="008D2847" w:rsidRDefault="003B195A" w:rsidP="000C0327">
            <w:pPr>
              <w:pStyle w:val="NoSpacing"/>
              <w:rPr>
                <w:rFonts w:ascii="Arial Narrow" w:hAnsi="Arial Narrow"/>
                <w:b/>
                <w:bCs/>
                <w:sz w:val="19"/>
                <w:szCs w:val="19"/>
                <w:lang w:val="en-PH"/>
              </w:rPr>
            </w:pPr>
            <w:r w:rsidRPr="008D2847">
              <w:rPr>
                <w:rFonts w:ascii="Arial Narrow" w:hAnsi="Arial Narrow"/>
                <w:b/>
                <w:bCs/>
                <w:sz w:val="19"/>
                <w:szCs w:val="19"/>
                <w:lang w:val="en-PH"/>
              </w:rPr>
              <w:t>Total equity</w:t>
            </w:r>
          </w:p>
        </w:tc>
        <w:tc>
          <w:tcPr>
            <w:tcW w:w="1350" w:type="dxa"/>
            <w:tcBorders>
              <w:top w:val="single" w:sz="4" w:space="0" w:color="auto"/>
              <w:left w:val="nil"/>
              <w:bottom w:val="single" w:sz="4" w:space="0" w:color="auto"/>
              <w:right w:val="nil"/>
            </w:tcBorders>
            <w:noWrap/>
            <w:vAlign w:val="bottom"/>
            <w:hideMark/>
          </w:tcPr>
          <w:p w:rsidR="003B195A" w:rsidRPr="008D2847" w:rsidRDefault="000E2F52"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231BF7" w:rsidRPr="008D2847">
              <w:rPr>
                <w:rFonts w:ascii="Arial Narrow" w:hAnsi="Arial Narrow"/>
                <w:b/>
                <w:bCs/>
                <w:sz w:val="19"/>
                <w:szCs w:val="19"/>
                <w:lang w:val="en-PH"/>
              </w:rPr>
              <w:instrText xml:space="preserve"> =SUM(c42:c43) </w:instrText>
            </w:r>
            <w:r w:rsidRPr="008D2847">
              <w:rPr>
                <w:rFonts w:ascii="Arial Narrow" w:hAnsi="Arial Narrow"/>
                <w:b/>
                <w:bCs/>
                <w:sz w:val="19"/>
                <w:szCs w:val="19"/>
                <w:lang w:val="en-PH"/>
              </w:rPr>
              <w:fldChar w:fldCharType="separate"/>
            </w:r>
            <w:r w:rsidR="00231BF7" w:rsidRPr="008D2847">
              <w:rPr>
                <w:rFonts w:ascii="Arial Narrow" w:hAnsi="Arial Narrow"/>
                <w:b/>
                <w:bCs/>
                <w:noProof/>
                <w:sz w:val="19"/>
                <w:szCs w:val="19"/>
                <w:lang w:val="en-PH"/>
              </w:rPr>
              <w:t>1,397,961,377</w:t>
            </w:r>
            <w:r w:rsidRPr="008D2847">
              <w:rPr>
                <w:rFonts w:ascii="Arial Narrow" w:hAnsi="Arial Narrow"/>
                <w:b/>
                <w:bCs/>
                <w:sz w:val="19"/>
                <w:szCs w:val="19"/>
                <w:lang w:val="en-PH"/>
              </w:rPr>
              <w:fldChar w:fldCharType="end"/>
            </w:r>
          </w:p>
        </w:tc>
        <w:tc>
          <w:tcPr>
            <w:tcW w:w="1435" w:type="dxa"/>
            <w:tcBorders>
              <w:top w:val="single" w:sz="4" w:space="0" w:color="auto"/>
              <w:left w:val="nil"/>
              <w:bottom w:val="single" w:sz="4" w:space="0" w:color="auto"/>
              <w:right w:val="nil"/>
            </w:tcBorders>
            <w:noWrap/>
            <w:vAlign w:val="bottom"/>
            <w:hideMark/>
          </w:tcPr>
          <w:p w:rsidR="003B195A" w:rsidRPr="008D2847" w:rsidRDefault="003B195A" w:rsidP="00231BF7">
            <w:pPr>
              <w:jc w:val="right"/>
              <w:rPr>
                <w:rFonts w:ascii="Arial Narrow" w:hAnsi="Arial Narrow" w:cs="Arial"/>
                <w:b/>
                <w:bCs/>
                <w:sz w:val="19"/>
                <w:szCs w:val="19"/>
                <w:lang w:val="en-PH"/>
              </w:rPr>
            </w:pPr>
            <w:r w:rsidRPr="008D2847">
              <w:rPr>
                <w:rFonts w:ascii="Arial Narrow" w:hAnsi="Arial Narrow" w:cs="Arial"/>
                <w:b/>
                <w:bCs/>
                <w:sz w:val="19"/>
                <w:szCs w:val="19"/>
                <w:lang w:val="en-PH"/>
              </w:rPr>
              <w:t>-</w:t>
            </w:r>
          </w:p>
        </w:tc>
        <w:tc>
          <w:tcPr>
            <w:tcW w:w="1360" w:type="dxa"/>
            <w:tcBorders>
              <w:top w:val="single" w:sz="4" w:space="0" w:color="auto"/>
              <w:left w:val="nil"/>
              <w:bottom w:val="single" w:sz="4" w:space="0" w:color="auto"/>
              <w:right w:val="nil"/>
            </w:tcBorders>
            <w:noWrap/>
            <w:vAlign w:val="bottom"/>
            <w:hideMark/>
          </w:tcPr>
          <w:p w:rsidR="003B195A" w:rsidRPr="008D2847" w:rsidRDefault="00231BF7" w:rsidP="00231BF7">
            <w:pPr>
              <w:jc w:val="right"/>
              <w:rPr>
                <w:rFonts w:ascii="Arial Narrow" w:hAnsi="Arial Narrow" w:cs="Arial"/>
                <w:b/>
                <w:sz w:val="19"/>
                <w:szCs w:val="19"/>
                <w:lang w:val="en-PH" w:eastAsia="en-PH"/>
              </w:rPr>
            </w:pPr>
            <w:r w:rsidRPr="008D2847">
              <w:rPr>
                <w:rFonts w:ascii="Arial Narrow" w:hAnsi="Arial Narrow" w:cs="Arial"/>
                <w:b/>
                <w:sz w:val="19"/>
                <w:szCs w:val="19"/>
                <w:lang w:val="en-PH"/>
              </w:rPr>
              <w:t>-</w:t>
            </w:r>
          </w:p>
        </w:tc>
        <w:tc>
          <w:tcPr>
            <w:tcW w:w="1345" w:type="dxa"/>
            <w:tcBorders>
              <w:top w:val="single" w:sz="4" w:space="0" w:color="auto"/>
              <w:left w:val="nil"/>
              <w:bottom w:val="single" w:sz="4" w:space="0" w:color="auto"/>
              <w:right w:val="nil"/>
            </w:tcBorders>
            <w:noWrap/>
            <w:vAlign w:val="bottom"/>
            <w:hideMark/>
          </w:tcPr>
          <w:p w:rsidR="003B195A" w:rsidRPr="008D2847" w:rsidRDefault="000E2F52"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231BF7" w:rsidRPr="008D2847">
              <w:rPr>
                <w:rFonts w:ascii="Arial Narrow" w:hAnsi="Arial Narrow"/>
                <w:b/>
                <w:bCs/>
                <w:sz w:val="19"/>
                <w:szCs w:val="19"/>
                <w:lang w:val="en-PH"/>
              </w:rPr>
              <w:instrText xml:space="preserve"> =SUM(c42:c43) </w:instrText>
            </w:r>
            <w:r w:rsidRPr="008D2847">
              <w:rPr>
                <w:rFonts w:ascii="Arial Narrow" w:hAnsi="Arial Narrow"/>
                <w:b/>
                <w:bCs/>
                <w:sz w:val="19"/>
                <w:szCs w:val="19"/>
                <w:lang w:val="en-PH"/>
              </w:rPr>
              <w:fldChar w:fldCharType="separate"/>
            </w:r>
            <w:r w:rsidR="00231BF7" w:rsidRPr="008D2847">
              <w:rPr>
                <w:rFonts w:ascii="Arial Narrow" w:hAnsi="Arial Narrow"/>
                <w:b/>
                <w:bCs/>
                <w:noProof/>
                <w:sz w:val="19"/>
                <w:szCs w:val="19"/>
                <w:lang w:val="en-PH"/>
              </w:rPr>
              <w:t>1,397,961,377</w:t>
            </w:r>
            <w:r w:rsidRPr="008D2847">
              <w:rPr>
                <w:rFonts w:ascii="Arial Narrow" w:hAnsi="Arial Narrow"/>
                <w:b/>
                <w:bCs/>
                <w:sz w:val="19"/>
                <w:szCs w:val="19"/>
                <w:lang w:val="en-PH"/>
              </w:rPr>
              <w:fldChar w:fldCharType="end"/>
            </w:r>
          </w:p>
        </w:tc>
        <w:tc>
          <w:tcPr>
            <w:tcW w:w="1890" w:type="dxa"/>
            <w:gridSpan w:val="2"/>
            <w:tcBorders>
              <w:top w:val="single" w:sz="4" w:space="0" w:color="auto"/>
              <w:left w:val="nil"/>
              <w:bottom w:val="single" w:sz="4" w:space="0" w:color="auto"/>
              <w:right w:val="nil"/>
            </w:tcBorders>
            <w:noWrap/>
            <w:hideMark/>
          </w:tcPr>
          <w:p w:rsidR="003B195A" w:rsidRPr="008D2847" w:rsidRDefault="000C0327" w:rsidP="009528D1">
            <w:pPr>
              <w:pStyle w:val="NoSpacing"/>
              <w:ind w:left="252" w:right="-108" w:hanging="252"/>
              <w:rPr>
                <w:rFonts w:ascii="Arial Narrow" w:hAnsi="Arial Narrow"/>
                <w:b/>
                <w:bCs/>
                <w:sz w:val="19"/>
                <w:szCs w:val="19"/>
                <w:lang w:val="en-PH"/>
              </w:rPr>
            </w:pPr>
            <w:r>
              <w:rPr>
                <w:rFonts w:ascii="Arial Narrow" w:hAnsi="Arial Narrow"/>
                <w:b/>
                <w:bCs/>
                <w:sz w:val="19"/>
                <w:szCs w:val="19"/>
                <w:lang w:val="en-PH"/>
              </w:rPr>
              <w:t>Total net assets/</w:t>
            </w:r>
            <w:r w:rsidR="003B195A" w:rsidRPr="008D2847">
              <w:rPr>
                <w:rFonts w:ascii="Arial Narrow" w:hAnsi="Arial Narrow"/>
                <w:b/>
                <w:bCs/>
                <w:sz w:val="19"/>
                <w:szCs w:val="19"/>
                <w:lang w:val="en-PH"/>
              </w:rPr>
              <w:t>equity</w:t>
            </w:r>
          </w:p>
        </w:tc>
      </w:tr>
      <w:tr w:rsidR="003B195A" w:rsidRPr="008D2847" w:rsidTr="00231BF7">
        <w:trPr>
          <w:trHeight w:val="197"/>
        </w:trPr>
        <w:tc>
          <w:tcPr>
            <w:tcW w:w="263" w:type="dxa"/>
            <w:tcBorders>
              <w:top w:val="single" w:sz="4" w:space="0" w:color="auto"/>
              <w:left w:val="nil"/>
              <w:bottom w:val="nil"/>
              <w:right w:val="nil"/>
            </w:tcBorders>
            <w:noWrap/>
            <w:hideMark/>
          </w:tcPr>
          <w:p w:rsidR="003B195A" w:rsidRPr="008D2847" w:rsidRDefault="003B195A" w:rsidP="009528D1">
            <w:pPr>
              <w:rPr>
                <w:rFonts w:ascii="Arial Narrow" w:hAnsi="Arial Narrow" w:cs="Arial"/>
                <w:b/>
                <w:bCs/>
                <w:sz w:val="19"/>
                <w:szCs w:val="19"/>
                <w:lang w:val="en-PH"/>
              </w:rPr>
            </w:pPr>
          </w:p>
        </w:tc>
        <w:tc>
          <w:tcPr>
            <w:tcW w:w="1735" w:type="dxa"/>
            <w:tcBorders>
              <w:top w:val="single" w:sz="4" w:space="0" w:color="auto"/>
              <w:left w:val="nil"/>
              <w:bottom w:val="nil"/>
              <w:right w:val="nil"/>
            </w:tcBorders>
            <w:noWrap/>
            <w:hideMark/>
          </w:tcPr>
          <w:p w:rsidR="003B195A" w:rsidRPr="008D2847" w:rsidRDefault="003B195A" w:rsidP="009528D1">
            <w:pPr>
              <w:rPr>
                <w:rFonts w:ascii="Arial Narrow" w:hAnsi="Arial Narrow" w:cs="Arial"/>
                <w:sz w:val="19"/>
                <w:szCs w:val="19"/>
                <w:lang w:val="en-PH" w:eastAsia="en-PH"/>
              </w:rPr>
            </w:pPr>
          </w:p>
        </w:tc>
        <w:tc>
          <w:tcPr>
            <w:tcW w:w="1350"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435"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60"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1345" w:type="dxa"/>
            <w:tcBorders>
              <w:top w:val="single" w:sz="4" w:space="0" w:color="auto"/>
              <w:left w:val="nil"/>
              <w:bottom w:val="nil"/>
              <w:right w:val="nil"/>
            </w:tcBorders>
            <w:noWrap/>
            <w:vAlign w:val="bottom"/>
            <w:hideMark/>
          </w:tcPr>
          <w:p w:rsidR="003B195A" w:rsidRPr="008D2847" w:rsidRDefault="003B195A" w:rsidP="00231BF7">
            <w:pPr>
              <w:jc w:val="right"/>
              <w:rPr>
                <w:rFonts w:ascii="Arial Narrow" w:hAnsi="Arial Narrow" w:cs="Arial"/>
                <w:sz w:val="19"/>
                <w:szCs w:val="19"/>
                <w:lang w:val="en-PH" w:eastAsia="en-PH"/>
              </w:rPr>
            </w:pPr>
          </w:p>
        </w:tc>
        <w:tc>
          <w:tcPr>
            <w:tcW w:w="261" w:type="dxa"/>
            <w:tcBorders>
              <w:top w:val="single" w:sz="4" w:space="0" w:color="auto"/>
              <w:left w:val="nil"/>
              <w:bottom w:val="nil"/>
              <w:right w:val="nil"/>
            </w:tcBorders>
            <w:noWrap/>
            <w:hideMark/>
          </w:tcPr>
          <w:p w:rsidR="003B195A" w:rsidRPr="008D2847" w:rsidRDefault="003B195A" w:rsidP="009528D1">
            <w:pPr>
              <w:ind w:right="-108"/>
              <w:rPr>
                <w:rFonts w:ascii="Arial Narrow" w:hAnsi="Arial Narrow" w:cs="Arial"/>
                <w:sz w:val="19"/>
                <w:szCs w:val="19"/>
                <w:lang w:val="en-PH" w:eastAsia="en-PH"/>
              </w:rPr>
            </w:pPr>
          </w:p>
        </w:tc>
        <w:tc>
          <w:tcPr>
            <w:tcW w:w="1629" w:type="dxa"/>
            <w:tcBorders>
              <w:top w:val="single" w:sz="4" w:space="0" w:color="auto"/>
              <w:left w:val="nil"/>
              <w:bottom w:val="nil"/>
              <w:right w:val="nil"/>
            </w:tcBorders>
            <w:noWrap/>
            <w:hideMark/>
          </w:tcPr>
          <w:p w:rsidR="003B195A" w:rsidRPr="008D2847" w:rsidRDefault="003B195A" w:rsidP="009528D1">
            <w:pPr>
              <w:ind w:right="-108"/>
              <w:rPr>
                <w:rFonts w:ascii="Arial Narrow" w:hAnsi="Arial Narrow" w:cs="Arial"/>
                <w:sz w:val="19"/>
                <w:szCs w:val="19"/>
                <w:lang w:val="en-PH" w:eastAsia="en-PH"/>
              </w:rPr>
            </w:pPr>
          </w:p>
        </w:tc>
      </w:tr>
      <w:tr w:rsidR="00231BF7" w:rsidRPr="008D2847" w:rsidTr="00231BF7">
        <w:trPr>
          <w:trHeight w:val="74"/>
        </w:trPr>
        <w:tc>
          <w:tcPr>
            <w:tcW w:w="1998" w:type="dxa"/>
            <w:gridSpan w:val="2"/>
            <w:tcBorders>
              <w:top w:val="nil"/>
              <w:left w:val="nil"/>
              <w:bottom w:val="double" w:sz="4" w:space="0" w:color="auto"/>
              <w:right w:val="nil"/>
            </w:tcBorders>
            <w:noWrap/>
            <w:hideMark/>
          </w:tcPr>
          <w:p w:rsidR="000C0327" w:rsidRDefault="000C0327" w:rsidP="000C0327">
            <w:pPr>
              <w:pStyle w:val="NoSpacing"/>
              <w:ind w:left="270" w:hanging="360"/>
              <w:rPr>
                <w:rFonts w:ascii="Arial Narrow" w:hAnsi="Arial Narrow"/>
                <w:b/>
                <w:bCs/>
                <w:sz w:val="19"/>
                <w:szCs w:val="19"/>
                <w:lang w:val="en-PH"/>
              </w:rPr>
            </w:pPr>
          </w:p>
          <w:p w:rsidR="00231BF7" w:rsidRPr="008D2847" w:rsidRDefault="00231BF7" w:rsidP="000C0327">
            <w:pPr>
              <w:pStyle w:val="NoSpacing"/>
              <w:ind w:left="270" w:hanging="360"/>
              <w:rPr>
                <w:rFonts w:ascii="Arial Narrow" w:hAnsi="Arial Narrow"/>
                <w:b/>
                <w:bCs/>
                <w:sz w:val="19"/>
                <w:szCs w:val="19"/>
                <w:lang w:val="en-PH"/>
              </w:rPr>
            </w:pPr>
            <w:r w:rsidRPr="008D2847">
              <w:rPr>
                <w:rFonts w:ascii="Arial Narrow" w:hAnsi="Arial Narrow"/>
                <w:b/>
                <w:bCs/>
                <w:sz w:val="19"/>
                <w:szCs w:val="19"/>
                <w:lang w:val="en-PH"/>
              </w:rPr>
              <w:t>TOTAL LIABILITIES AND EQUITY</w:t>
            </w:r>
          </w:p>
        </w:tc>
        <w:tc>
          <w:tcPr>
            <w:tcW w:w="1350" w:type="dxa"/>
            <w:tcBorders>
              <w:top w:val="nil"/>
              <w:left w:val="nil"/>
              <w:bottom w:val="double" w:sz="4" w:space="0" w:color="auto"/>
              <w:right w:val="nil"/>
            </w:tcBorders>
            <w:noWrap/>
            <w:vAlign w:val="bottom"/>
            <w:hideMark/>
          </w:tcPr>
          <w:p w:rsidR="00231BF7" w:rsidRPr="008D2847" w:rsidRDefault="000C0327"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t>1,543,506,458</w:t>
            </w:r>
          </w:p>
        </w:tc>
        <w:tc>
          <w:tcPr>
            <w:tcW w:w="1435" w:type="dxa"/>
            <w:tcBorders>
              <w:top w:val="nil"/>
              <w:left w:val="nil"/>
              <w:bottom w:val="double" w:sz="4" w:space="0" w:color="auto"/>
              <w:right w:val="nil"/>
            </w:tcBorders>
            <w:noWrap/>
            <w:vAlign w:val="bottom"/>
            <w:hideMark/>
          </w:tcPr>
          <w:p w:rsidR="00231BF7" w:rsidRPr="008D2847" w:rsidRDefault="00231BF7" w:rsidP="00231BF7">
            <w:pPr>
              <w:pStyle w:val="NoSpacing"/>
              <w:jc w:val="right"/>
              <w:rPr>
                <w:rFonts w:ascii="Arial Narrow" w:hAnsi="Arial Narrow"/>
                <w:b/>
                <w:bCs/>
                <w:sz w:val="19"/>
                <w:szCs w:val="19"/>
                <w:lang w:val="en-PH"/>
              </w:rPr>
            </w:pPr>
          </w:p>
        </w:tc>
        <w:tc>
          <w:tcPr>
            <w:tcW w:w="1360" w:type="dxa"/>
            <w:tcBorders>
              <w:top w:val="nil"/>
              <w:left w:val="nil"/>
              <w:bottom w:val="double" w:sz="4" w:space="0" w:color="auto"/>
              <w:right w:val="nil"/>
            </w:tcBorders>
            <w:noWrap/>
            <w:vAlign w:val="bottom"/>
            <w:hideMark/>
          </w:tcPr>
          <w:p w:rsidR="00231BF7" w:rsidRPr="008D2847" w:rsidRDefault="00231BF7" w:rsidP="00231BF7">
            <w:pPr>
              <w:pStyle w:val="NoSpacing"/>
              <w:jc w:val="right"/>
              <w:rPr>
                <w:rFonts w:ascii="Arial Narrow" w:hAnsi="Arial Narrow"/>
                <w:b/>
                <w:bCs/>
                <w:sz w:val="19"/>
                <w:szCs w:val="19"/>
                <w:lang w:val="en-PH"/>
              </w:rPr>
            </w:pPr>
          </w:p>
        </w:tc>
        <w:tc>
          <w:tcPr>
            <w:tcW w:w="1345" w:type="dxa"/>
            <w:tcBorders>
              <w:top w:val="nil"/>
              <w:left w:val="nil"/>
              <w:bottom w:val="double" w:sz="4" w:space="0" w:color="auto"/>
              <w:right w:val="nil"/>
            </w:tcBorders>
            <w:noWrap/>
            <w:vAlign w:val="bottom"/>
            <w:hideMark/>
          </w:tcPr>
          <w:p w:rsidR="00231BF7" w:rsidRPr="008D2847" w:rsidRDefault="00231BF7" w:rsidP="00231BF7">
            <w:pPr>
              <w:pStyle w:val="NoSpacing"/>
              <w:jc w:val="right"/>
              <w:rPr>
                <w:rFonts w:ascii="Arial Narrow" w:hAnsi="Arial Narrow"/>
                <w:b/>
                <w:bCs/>
                <w:sz w:val="19"/>
                <w:szCs w:val="19"/>
                <w:lang w:val="en-PH"/>
              </w:rPr>
            </w:pPr>
            <w:r w:rsidRPr="008D2847">
              <w:rPr>
                <w:rFonts w:ascii="Arial Narrow" w:hAnsi="Arial Narrow"/>
                <w:b/>
                <w:bCs/>
                <w:sz w:val="19"/>
                <w:szCs w:val="19"/>
                <w:lang w:val="en-PH"/>
              </w:rPr>
              <w:t>1,543,506,458</w:t>
            </w:r>
          </w:p>
        </w:tc>
        <w:tc>
          <w:tcPr>
            <w:tcW w:w="1890" w:type="dxa"/>
            <w:gridSpan w:val="2"/>
            <w:tcBorders>
              <w:top w:val="nil"/>
              <w:left w:val="nil"/>
              <w:bottom w:val="double" w:sz="4" w:space="0" w:color="auto"/>
              <w:right w:val="nil"/>
            </w:tcBorders>
            <w:noWrap/>
            <w:hideMark/>
          </w:tcPr>
          <w:p w:rsidR="00231BF7" w:rsidRPr="008D2847" w:rsidRDefault="00231BF7" w:rsidP="009528D1">
            <w:pPr>
              <w:pStyle w:val="NoSpacing"/>
              <w:ind w:left="252" w:right="-108" w:hanging="252"/>
              <w:rPr>
                <w:rFonts w:ascii="Arial Narrow" w:hAnsi="Arial Narrow"/>
                <w:b/>
                <w:bCs/>
                <w:sz w:val="19"/>
                <w:szCs w:val="19"/>
                <w:lang w:val="en-PH"/>
              </w:rPr>
            </w:pPr>
            <w:r w:rsidRPr="008D2847">
              <w:rPr>
                <w:rFonts w:ascii="Arial Narrow" w:hAnsi="Arial Narrow"/>
                <w:b/>
                <w:bCs/>
                <w:sz w:val="19"/>
                <w:szCs w:val="19"/>
                <w:lang w:val="en-PH"/>
              </w:rPr>
              <w:t>TOTAL LIABILITIES AND NET ASSETS/  EQUITY</w:t>
            </w:r>
          </w:p>
        </w:tc>
      </w:tr>
    </w:tbl>
    <w:p w:rsidR="00EA603E" w:rsidRDefault="00EA603E" w:rsidP="00D05A3B">
      <w:pPr>
        <w:pStyle w:val="Caption"/>
        <w:tabs>
          <w:tab w:val="clear" w:pos="360"/>
        </w:tabs>
        <w:ind w:left="0" w:firstLine="0"/>
        <w:jc w:val="both"/>
        <w:rPr>
          <w:rFonts w:cs="Arial"/>
          <w:color w:val="auto"/>
          <w:szCs w:val="22"/>
        </w:rPr>
      </w:pPr>
    </w:p>
    <w:p w:rsidR="00594467" w:rsidRDefault="00594467" w:rsidP="00594467"/>
    <w:p w:rsidR="00594467" w:rsidRDefault="00594467" w:rsidP="00594467"/>
    <w:p w:rsidR="00594467" w:rsidRPr="00594467" w:rsidRDefault="00594467" w:rsidP="00594467"/>
    <w:tbl>
      <w:tblPr>
        <w:tblpPr w:leftFromText="180" w:rightFromText="180" w:vertAnchor="text" w:tblpX="-162" w:tblpY="1"/>
        <w:tblOverlap w:val="never"/>
        <w:tblW w:w="9378" w:type="dxa"/>
        <w:tblLook w:val="04A0"/>
      </w:tblPr>
      <w:tblGrid>
        <w:gridCol w:w="263"/>
        <w:gridCol w:w="1735"/>
        <w:gridCol w:w="1350"/>
        <w:gridCol w:w="1435"/>
        <w:gridCol w:w="1360"/>
        <w:gridCol w:w="1345"/>
        <w:gridCol w:w="261"/>
        <w:gridCol w:w="1629"/>
      </w:tblGrid>
      <w:tr w:rsidR="00B50C7B" w:rsidRPr="008D2847" w:rsidTr="00B50C7B">
        <w:trPr>
          <w:trHeight w:val="99"/>
        </w:trPr>
        <w:tc>
          <w:tcPr>
            <w:tcW w:w="9378" w:type="dxa"/>
            <w:gridSpan w:val="8"/>
            <w:noWrap/>
            <w:hideMark/>
          </w:tcPr>
          <w:p w:rsidR="00B50C7B" w:rsidRPr="008D2847" w:rsidRDefault="00B50C7B" w:rsidP="00B50C7B">
            <w:pPr>
              <w:pStyle w:val="NoSpacing"/>
              <w:jc w:val="both"/>
              <w:rPr>
                <w:rFonts w:ascii="Arial Narrow" w:hAnsi="Arial Narrow"/>
                <w:sz w:val="19"/>
                <w:szCs w:val="19"/>
                <w:lang w:val="en-PH"/>
              </w:rPr>
            </w:pPr>
            <w:r w:rsidRPr="008D2847">
              <w:rPr>
                <w:rFonts w:ascii="Arial Narrow" w:hAnsi="Arial Narrow"/>
                <w:b/>
                <w:bCs/>
                <w:sz w:val="19"/>
                <w:szCs w:val="19"/>
                <w:lang w:val="en-PH"/>
              </w:rPr>
              <w:t xml:space="preserve">Reconciliation of </w:t>
            </w:r>
            <w:r>
              <w:rPr>
                <w:rFonts w:ascii="Arial Narrow" w:hAnsi="Arial Narrow"/>
                <w:b/>
                <w:bCs/>
                <w:sz w:val="19"/>
                <w:szCs w:val="19"/>
                <w:lang w:val="en-PH"/>
              </w:rPr>
              <w:t>Surplus/(Deficit)</w:t>
            </w:r>
          </w:p>
        </w:tc>
      </w:tr>
      <w:tr w:rsidR="00B50C7B" w:rsidRPr="008D2847" w:rsidTr="00B50C7B">
        <w:trPr>
          <w:trHeight w:val="99"/>
        </w:trPr>
        <w:tc>
          <w:tcPr>
            <w:tcW w:w="9378" w:type="dxa"/>
            <w:gridSpan w:val="8"/>
            <w:noWrap/>
            <w:hideMark/>
          </w:tcPr>
          <w:p w:rsidR="00B50C7B" w:rsidRPr="008D2847" w:rsidRDefault="00B50C7B" w:rsidP="00B50C7B">
            <w:pPr>
              <w:pStyle w:val="NoSpacing"/>
              <w:jc w:val="both"/>
              <w:rPr>
                <w:rFonts w:ascii="Arial Narrow" w:hAnsi="Arial Narrow"/>
                <w:sz w:val="19"/>
                <w:szCs w:val="19"/>
                <w:lang w:val="en-PH"/>
              </w:rPr>
            </w:pPr>
            <w:r>
              <w:rPr>
                <w:rFonts w:ascii="Arial Narrow" w:hAnsi="Arial Narrow"/>
                <w:sz w:val="19"/>
                <w:szCs w:val="19"/>
                <w:lang w:val="en-PH"/>
              </w:rPr>
              <w:t>For the year ended December 31, 2016</w:t>
            </w:r>
          </w:p>
        </w:tc>
      </w:tr>
      <w:tr w:rsidR="00B50C7B" w:rsidRPr="008D2847" w:rsidTr="00B50C7B">
        <w:trPr>
          <w:trHeight w:val="81"/>
        </w:trPr>
        <w:tc>
          <w:tcPr>
            <w:tcW w:w="263" w:type="dxa"/>
            <w:tcBorders>
              <w:top w:val="nil"/>
              <w:left w:val="nil"/>
              <w:bottom w:val="single" w:sz="4" w:space="0" w:color="auto"/>
              <w:right w:val="nil"/>
            </w:tcBorders>
            <w:noWrap/>
          </w:tcPr>
          <w:p w:rsidR="00B50C7B" w:rsidRPr="008D2847" w:rsidRDefault="00B50C7B" w:rsidP="00B50C7B">
            <w:pPr>
              <w:pStyle w:val="NoSpacing"/>
              <w:jc w:val="both"/>
              <w:rPr>
                <w:rFonts w:ascii="Arial Narrow" w:hAnsi="Arial Narrow"/>
                <w:sz w:val="19"/>
                <w:szCs w:val="19"/>
                <w:lang w:val="en-PH"/>
              </w:rPr>
            </w:pPr>
          </w:p>
        </w:tc>
        <w:tc>
          <w:tcPr>
            <w:tcW w:w="1735" w:type="dxa"/>
            <w:tcBorders>
              <w:top w:val="nil"/>
              <w:left w:val="nil"/>
              <w:bottom w:val="single" w:sz="4" w:space="0" w:color="auto"/>
              <w:right w:val="nil"/>
            </w:tcBorders>
            <w:noWrap/>
          </w:tcPr>
          <w:p w:rsidR="00B50C7B" w:rsidRPr="008D2847" w:rsidRDefault="00B50C7B" w:rsidP="00B50C7B">
            <w:pPr>
              <w:pStyle w:val="NoSpacing"/>
              <w:jc w:val="both"/>
              <w:rPr>
                <w:rFonts w:ascii="Arial Narrow" w:hAnsi="Arial Narrow"/>
                <w:sz w:val="19"/>
                <w:szCs w:val="19"/>
                <w:lang w:val="en-PH"/>
              </w:rPr>
            </w:pPr>
          </w:p>
        </w:tc>
        <w:tc>
          <w:tcPr>
            <w:tcW w:w="1350" w:type="dxa"/>
            <w:tcBorders>
              <w:top w:val="nil"/>
              <w:left w:val="nil"/>
              <w:bottom w:val="single" w:sz="4" w:space="0" w:color="auto"/>
              <w:right w:val="nil"/>
            </w:tcBorders>
            <w:noWrap/>
          </w:tcPr>
          <w:p w:rsidR="00B50C7B" w:rsidRPr="008D2847" w:rsidRDefault="00B50C7B" w:rsidP="00B50C7B">
            <w:pPr>
              <w:pStyle w:val="NoSpacing"/>
              <w:jc w:val="both"/>
              <w:rPr>
                <w:rFonts w:ascii="Arial Narrow" w:hAnsi="Arial Narrow"/>
                <w:sz w:val="19"/>
                <w:szCs w:val="19"/>
                <w:lang w:val="en-PH"/>
              </w:rPr>
            </w:pPr>
          </w:p>
        </w:tc>
        <w:tc>
          <w:tcPr>
            <w:tcW w:w="1435" w:type="dxa"/>
            <w:tcBorders>
              <w:top w:val="nil"/>
              <w:left w:val="nil"/>
              <w:bottom w:val="single" w:sz="4" w:space="0" w:color="auto"/>
              <w:right w:val="nil"/>
            </w:tcBorders>
            <w:noWrap/>
          </w:tcPr>
          <w:p w:rsidR="00B50C7B" w:rsidRPr="008D2847" w:rsidRDefault="00B50C7B" w:rsidP="00B50C7B">
            <w:pPr>
              <w:pStyle w:val="NoSpacing"/>
              <w:jc w:val="both"/>
              <w:rPr>
                <w:rFonts w:ascii="Arial Narrow" w:hAnsi="Arial Narrow"/>
                <w:sz w:val="19"/>
                <w:szCs w:val="19"/>
                <w:lang w:val="en-PH"/>
              </w:rPr>
            </w:pPr>
          </w:p>
        </w:tc>
        <w:tc>
          <w:tcPr>
            <w:tcW w:w="1360" w:type="dxa"/>
            <w:tcBorders>
              <w:top w:val="nil"/>
              <w:left w:val="nil"/>
              <w:bottom w:val="single" w:sz="4" w:space="0" w:color="auto"/>
              <w:right w:val="nil"/>
            </w:tcBorders>
            <w:noWrap/>
          </w:tcPr>
          <w:p w:rsidR="00B50C7B" w:rsidRPr="008D2847" w:rsidRDefault="00B50C7B" w:rsidP="00B50C7B">
            <w:pPr>
              <w:pStyle w:val="NoSpacing"/>
              <w:jc w:val="both"/>
              <w:rPr>
                <w:rFonts w:ascii="Arial Narrow" w:hAnsi="Arial Narrow"/>
                <w:sz w:val="19"/>
                <w:szCs w:val="19"/>
                <w:lang w:val="en-PH"/>
              </w:rPr>
            </w:pPr>
          </w:p>
        </w:tc>
        <w:tc>
          <w:tcPr>
            <w:tcW w:w="1345" w:type="dxa"/>
            <w:tcBorders>
              <w:top w:val="nil"/>
              <w:left w:val="nil"/>
              <w:bottom w:val="single" w:sz="4" w:space="0" w:color="auto"/>
              <w:right w:val="nil"/>
            </w:tcBorders>
            <w:noWrap/>
          </w:tcPr>
          <w:p w:rsidR="00B50C7B" w:rsidRPr="008D2847" w:rsidRDefault="00B50C7B" w:rsidP="00B50C7B">
            <w:pPr>
              <w:pStyle w:val="NoSpacing"/>
              <w:jc w:val="both"/>
              <w:rPr>
                <w:rFonts w:ascii="Arial Narrow" w:hAnsi="Arial Narrow"/>
                <w:sz w:val="19"/>
                <w:szCs w:val="19"/>
                <w:lang w:val="en-PH"/>
              </w:rPr>
            </w:pPr>
          </w:p>
        </w:tc>
        <w:tc>
          <w:tcPr>
            <w:tcW w:w="261" w:type="dxa"/>
            <w:tcBorders>
              <w:top w:val="nil"/>
              <w:left w:val="nil"/>
              <w:bottom w:val="single" w:sz="4" w:space="0" w:color="auto"/>
              <w:right w:val="nil"/>
            </w:tcBorders>
            <w:noWrap/>
          </w:tcPr>
          <w:p w:rsidR="00B50C7B" w:rsidRPr="008D2847" w:rsidRDefault="00B50C7B" w:rsidP="00B50C7B">
            <w:pPr>
              <w:pStyle w:val="NoSpacing"/>
              <w:jc w:val="both"/>
              <w:rPr>
                <w:rFonts w:ascii="Arial Narrow" w:hAnsi="Arial Narrow"/>
                <w:sz w:val="19"/>
                <w:szCs w:val="19"/>
                <w:lang w:val="en-PH"/>
              </w:rPr>
            </w:pPr>
          </w:p>
        </w:tc>
        <w:tc>
          <w:tcPr>
            <w:tcW w:w="1629" w:type="dxa"/>
            <w:tcBorders>
              <w:top w:val="nil"/>
              <w:left w:val="nil"/>
              <w:bottom w:val="single" w:sz="4" w:space="0" w:color="auto"/>
              <w:right w:val="nil"/>
            </w:tcBorders>
            <w:noWrap/>
          </w:tcPr>
          <w:p w:rsidR="00B50C7B" w:rsidRPr="008D2847" w:rsidRDefault="00B50C7B" w:rsidP="00B50C7B">
            <w:pPr>
              <w:pStyle w:val="NoSpacing"/>
              <w:jc w:val="both"/>
              <w:rPr>
                <w:rFonts w:ascii="Arial Narrow" w:hAnsi="Arial Narrow"/>
                <w:sz w:val="19"/>
                <w:szCs w:val="19"/>
                <w:lang w:val="en-PH"/>
              </w:rPr>
            </w:pPr>
          </w:p>
        </w:tc>
      </w:tr>
      <w:tr w:rsidR="00B50C7B" w:rsidRPr="008D2847" w:rsidTr="00B50C7B">
        <w:trPr>
          <w:trHeight w:val="215"/>
        </w:trPr>
        <w:tc>
          <w:tcPr>
            <w:tcW w:w="263" w:type="dxa"/>
            <w:tcBorders>
              <w:top w:val="single" w:sz="4" w:space="0" w:color="auto"/>
              <w:left w:val="nil"/>
              <w:bottom w:val="nil"/>
              <w:right w:val="nil"/>
            </w:tcBorders>
            <w:noWrap/>
            <w:hideMark/>
          </w:tcPr>
          <w:p w:rsidR="00B50C7B" w:rsidRPr="008D2847" w:rsidRDefault="00B50C7B" w:rsidP="00B50C7B">
            <w:pPr>
              <w:pStyle w:val="NoSpacing"/>
              <w:jc w:val="both"/>
              <w:rPr>
                <w:rFonts w:ascii="Arial Narrow" w:hAnsi="Arial Narrow"/>
                <w:b/>
                <w:bCs/>
                <w:sz w:val="19"/>
                <w:szCs w:val="19"/>
                <w:lang w:val="en-PH"/>
              </w:rPr>
            </w:pPr>
            <w:r w:rsidRPr="008D2847">
              <w:rPr>
                <w:rFonts w:ascii="Arial Narrow" w:hAnsi="Arial Narrow"/>
                <w:b/>
                <w:bCs/>
                <w:sz w:val="19"/>
                <w:szCs w:val="19"/>
                <w:lang w:val="en-PH"/>
              </w:rPr>
              <w:t> </w:t>
            </w:r>
          </w:p>
        </w:tc>
        <w:tc>
          <w:tcPr>
            <w:tcW w:w="1735" w:type="dxa"/>
            <w:tcBorders>
              <w:top w:val="single" w:sz="4" w:space="0" w:color="auto"/>
              <w:left w:val="nil"/>
              <w:bottom w:val="nil"/>
              <w:right w:val="nil"/>
            </w:tcBorders>
            <w:noWrap/>
            <w:hideMark/>
          </w:tcPr>
          <w:p w:rsidR="00B50C7B" w:rsidRPr="008D2847" w:rsidRDefault="00B50C7B" w:rsidP="00B50C7B">
            <w:pPr>
              <w:pStyle w:val="NoSpacing"/>
              <w:jc w:val="both"/>
              <w:rPr>
                <w:rFonts w:ascii="Arial Narrow" w:hAnsi="Arial Narrow"/>
                <w:b/>
                <w:bCs/>
                <w:sz w:val="19"/>
                <w:szCs w:val="19"/>
                <w:lang w:val="en-PH"/>
              </w:rPr>
            </w:pPr>
            <w:r w:rsidRPr="008D2847">
              <w:rPr>
                <w:rFonts w:ascii="Arial Narrow" w:hAnsi="Arial Narrow"/>
                <w:b/>
                <w:bCs/>
                <w:sz w:val="19"/>
                <w:szCs w:val="19"/>
                <w:lang w:val="en-PH"/>
              </w:rPr>
              <w:t> </w:t>
            </w:r>
          </w:p>
        </w:tc>
        <w:tc>
          <w:tcPr>
            <w:tcW w:w="1350" w:type="dxa"/>
            <w:vMerge w:val="restart"/>
            <w:tcBorders>
              <w:top w:val="single" w:sz="4" w:space="0" w:color="auto"/>
              <w:left w:val="nil"/>
              <w:bottom w:val="single" w:sz="4" w:space="0" w:color="auto"/>
              <w:right w:val="nil"/>
            </w:tcBorders>
            <w:vAlign w:val="center"/>
            <w:hideMark/>
          </w:tcPr>
          <w:p w:rsidR="00B50C7B" w:rsidRPr="008D2847" w:rsidRDefault="00B50C7B" w:rsidP="00B50C7B">
            <w:pPr>
              <w:pStyle w:val="NoSpacing"/>
              <w:jc w:val="right"/>
              <w:rPr>
                <w:rFonts w:ascii="Arial Narrow" w:hAnsi="Arial Narrow"/>
                <w:b/>
                <w:bCs/>
                <w:sz w:val="19"/>
                <w:szCs w:val="19"/>
                <w:lang w:val="en-PH"/>
              </w:rPr>
            </w:pPr>
            <w:r w:rsidRPr="008D2847">
              <w:rPr>
                <w:rFonts w:ascii="Arial Narrow" w:hAnsi="Arial Narrow"/>
                <w:b/>
                <w:bCs/>
                <w:sz w:val="19"/>
                <w:szCs w:val="19"/>
                <w:lang w:val="en-PH"/>
              </w:rPr>
              <w:t>Previous GAAP</w:t>
            </w:r>
          </w:p>
        </w:tc>
        <w:tc>
          <w:tcPr>
            <w:tcW w:w="2795" w:type="dxa"/>
            <w:gridSpan w:val="2"/>
            <w:tcBorders>
              <w:top w:val="single" w:sz="4" w:space="0" w:color="auto"/>
              <w:left w:val="nil"/>
              <w:bottom w:val="single" w:sz="4" w:space="0" w:color="auto"/>
              <w:right w:val="nil"/>
            </w:tcBorders>
            <w:noWrap/>
            <w:vAlign w:val="center"/>
            <w:hideMark/>
          </w:tcPr>
          <w:p w:rsidR="00B50C7B" w:rsidRPr="008D2847" w:rsidRDefault="00B50C7B" w:rsidP="00B50C7B">
            <w:pPr>
              <w:pStyle w:val="NoSpacing"/>
              <w:jc w:val="right"/>
              <w:rPr>
                <w:rFonts w:ascii="Arial Narrow" w:hAnsi="Arial Narrow"/>
                <w:b/>
                <w:bCs/>
                <w:sz w:val="19"/>
                <w:szCs w:val="19"/>
                <w:lang w:val="en-PH"/>
              </w:rPr>
            </w:pPr>
            <w:r w:rsidRPr="008D2847">
              <w:rPr>
                <w:rFonts w:ascii="Arial Narrow" w:hAnsi="Arial Narrow"/>
                <w:b/>
                <w:bCs/>
                <w:sz w:val="19"/>
                <w:szCs w:val="19"/>
                <w:lang w:val="en-PH"/>
              </w:rPr>
              <w:t>Effect of transition to PPSASs</w:t>
            </w:r>
          </w:p>
        </w:tc>
        <w:tc>
          <w:tcPr>
            <w:tcW w:w="1345" w:type="dxa"/>
            <w:vMerge w:val="restart"/>
            <w:tcBorders>
              <w:top w:val="single" w:sz="4" w:space="0" w:color="auto"/>
              <w:left w:val="nil"/>
              <w:bottom w:val="single" w:sz="4" w:space="0" w:color="auto"/>
              <w:right w:val="nil"/>
            </w:tcBorders>
            <w:vAlign w:val="center"/>
            <w:hideMark/>
          </w:tcPr>
          <w:p w:rsidR="00B50C7B" w:rsidRPr="008D2847" w:rsidRDefault="00B50C7B" w:rsidP="00B50C7B">
            <w:pPr>
              <w:pStyle w:val="NoSpacing"/>
              <w:jc w:val="right"/>
              <w:rPr>
                <w:rFonts w:ascii="Arial Narrow" w:hAnsi="Arial Narrow"/>
                <w:b/>
                <w:bCs/>
                <w:sz w:val="19"/>
                <w:szCs w:val="19"/>
                <w:lang w:val="en-PH"/>
              </w:rPr>
            </w:pPr>
            <w:r w:rsidRPr="008D2847">
              <w:rPr>
                <w:rFonts w:ascii="Arial Narrow" w:hAnsi="Arial Narrow"/>
                <w:b/>
                <w:bCs/>
                <w:sz w:val="19"/>
                <w:szCs w:val="19"/>
                <w:lang w:val="en-PH"/>
              </w:rPr>
              <w:t>PPSASs</w:t>
            </w:r>
          </w:p>
        </w:tc>
        <w:tc>
          <w:tcPr>
            <w:tcW w:w="261" w:type="dxa"/>
            <w:tcBorders>
              <w:top w:val="single" w:sz="4" w:space="0" w:color="auto"/>
              <w:left w:val="nil"/>
              <w:bottom w:val="nil"/>
              <w:right w:val="nil"/>
            </w:tcBorders>
            <w:vAlign w:val="center"/>
            <w:hideMark/>
          </w:tcPr>
          <w:p w:rsidR="00B50C7B" w:rsidRPr="008D2847" w:rsidRDefault="00B50C7B" w:rsidP="00B50C7B">
            <w:pPr>
              <w:jc w:val="right"/>
              <w:rPr>
                <w:rFonts w:ascii="Arial Narrow" w:hAnsi="Arial Narrow" w:cs="Arial"/>
                <w:b/>
                <w:bCs/>
                <w:sz w:val="19"/>
                <w:szCs w:val="19"/>
                <w:lang w:val="en-PH"/>
              </w:rPr>
            </w:pPr>
          </w:p>
        </w:tc>
        <w:tc>
          <w:tcPr>
            <w:tcW w:w="1629" w:type="dxa"/>
            <w:tcBorders>
              <w:top w:val="single" w:sz="4" w:space="0" w:color="auto"/>
              <w:left w:val="nil"/>
              <w:bottom w:val="nil"/>
              <w:right w:val="nil"/>
            </w:tcBorders>
            <w:noWrap/>
            <w:vAlign w:val="center"/>
            <w:hideMark/>
          </w:tcPr>
          <w:p w:rsidR="00B50C7B" w:rsidRPr="008D2847" w:rsidRDefault="00B50C7B" w:rsidP="00B50C7B">
            <w:pPr>
              <w:jc w:val="right"/>
              <w:rPr>
                <w:rFonts w:ascii="Arial Narrow" w:hAnsi="Arial Narrow" w:cs="Arial"/>
                <w:sz w:val="19"/>
                <w:szCs w:val="19"/>
                <w:lang w:val="en-PH" w:eastAsia="en-PH"/>
              </w:rPr>
            </w:pPr>
          </w:p>
        </w:tc>
      </w:tr>
      <w:tr w:rsidR="00B50C7B" w:rsidRPr="008D2847" w:rsidTr="00B50C7B">
        <w:trPr>
          <w:trHeight w:val="629"/>
        </w:trPr>
        <w:tc>
          <w:tcPr>
            <w:tcW w:w="263" w:type="dxa"/>
            <w:tcBorders>
              <w:top w:val="nil"/>
              <w:left w:val="nil"/>
              <w:bottom w:val="single" w:sz="4" w:space="0" w:color="auto"/>
              <w:right w:val="nil"/>
            </w:tcBorders>
            <w:hideMark/>
          </w:tcPr>
          <w:p w:rsidR="00B50C7B" w:rsidRPr="008D2847" w:rsidRDefault="00B50C7B" w:rsidP="00B50C7B">
            <w:pPr>
              <w:pStyle w:val="NoSpacing"/>
              <w:jc w:val="both"/>
              <w:rPr>
                <w:rFonts w:ascii="Arial Narrow" w:hAnsi="Arial Narrow"/>
                <w:b/>
                <w:bCs/>
                <w:sz w:val="19"/>
                <w:szCs w:val="19"/>
                <w:lang w:val="en-PH"/>
              </w:rPr>
            </w:pPr>
            <w:r w:rsidRPr="008D2847">
              <w:rPr>
                <w:rFonts w:ascii="Arial Narrow" w:hAnsi="Arial Narrow"/>
                <w:b/>
                <w:bCs/>
                <w:sz w:val="19"/>
                <w:szCs w:val="19"/>
                <w:lang w:val="en-PH"/>
              </w:rPr>
              <w:t> </w:t>
            </w:r>
          </w:p>
        </w:tc>
        <w:tc>
          <w:tcPr>
            <w:tcW w:w="1735" w:type="dxa"/>
            <w:tcBorders>
              <w:top w:val="nil"/>
              <w:left w:val="nil"/>
              <w:bottom w:val="single" w:sz="4" w:space="0" w:color="auto"/>
              <w:right w:val="nil"/>
            </w:tcBorders>
            <w:hideMark/>
          </w:tcPr>
          <w:p w:rsidR="00B50C7B" w:rsidRPr="008D2847" w:rsidRDefault="00B50C7B" w:rsidP="00B50C7B">
            <w:pPr>
              <w:pStyle w:val="NoSpacing"/>
              <w:jc w:val="both"/>
              <w:rPr>
                <w:rFonts w:ascii="Arial Narrow" w:hAnsi="Arial Narrow"/>
                <w:b/>
                <w:bCs/>
                <w:sz w:val="19"/>
                <w:szCs w:val="19"/>
                <w:lang w:val="en-PH"/>
              </w:rPr>
            </w:pPr>
            <w:r w:rsidRPr="008D2847">
              <w:rPr>
                <w:rFonts w:ascii="Arial Narrow" w:hAnsi="Arial Narrow"/>
                <w:b/>
                <w:bCs/>
                <w:sz w:val="19"/>
                <w:szCs w:val="19"/>
                <w:lang w:val="en-PH"/>
              </w:rPr>
              <w:t> </w:t>
            </w:r>
          </w:p>
        </w:tc>
        <w:tc>
          <w:tcPr>
            <w:tcW w:w="1350" w:type="dxa"/>
            <w:vMerge/>
            <w:tcBorders>
              <w:top w:val="single" w:sz="4" w:space="0" w:color="auto"/>
              <w:left w:val="nil"/>
              <w:bottom w:val="single" w:sz="4" w:space="0" w:color="auto"/>
              <w:right w:val="nil"/>
            </w:tcBorders>
            <w:vAlign w:val="center"/>
            <w:hideMark/>
          </w:tcPr>
          <w:p w:rsidR="00B50C7B" w:rsidRPr="008D2847" w:rsidRDefault="00B50C7B" w:rsidP="00B50C7B">
            <w:pPr>
              <w:jc w:val="right"/>
              <w:rPr>
                <w:rFonts w:ascii="Arial Narrow" w:eastAsia="Calibri" w:hAnsi="Arial Narrow" w:cs="Arial"/>
                <w:b/>
                <w:bCs/>
                <w:sz w:val="19"/>
                <w:szCs w:val="19"/>
                <w:lang w:val="en-PH"/>
              </w:rPr>
            </w:pPr>
          </w:p>
        </w:tc>
        <w:tc>
          <w:tcPr>
            <w:tcW w:w="1435" w:type="dxa"/>
            <w:tcBorders>
              <w:top w:val="single" w:sz="4" w:space="0" w:color="auto"/>
              <w:left w:val="nil"/>
              <w:bottom w:val="single" w:sz="4" w:space="0" w:color="auto"/>
              <w:right w:val="nil"/>
            </w:tcBorders>
            <w:vAlign w:val="center"/>
            <w:hideMark/>
          </w:tcPr>
          <w:p w:rsidR="00B50C7B" w:rsidRPr="008D2847" w:rsidRDefault="00B50C7B" w:rsidP="00B50C7B">
            <w:pPr>
              <w:pStyle w:val="NoSpacing"/>
              <w:jc w:val="right"/>
              <w:rPr>
                <w:rFonts w:ascii="Arial Narrow" w:hAnsi="Arial Narrow"/>
                <w:b/>
                <w:bCs/>
                <w:sz w:val="19"/>
                <w:szCs w:val="19"/>
                <w:lang w:val="en-PH"/>
              </w:rPr>
            </w:pPr>
            <w:r w:rsidRPr="008D2847">
              <w:rPr>
                <w:rFonts w:ascii="Arial Narrow" w:hAnsi="Arial Narrow"/>
                <w:b/>
                <w:bCs/>
                <w:sz w:val="19"/>
                <w:szCs w:val="19"/>
                <w:lang w:val="en-PH"/>
              </w:rPr>
              <w:t>Reclassification</w:t>
            </w:r>
          </w:p>
        </w:tc>
        <w:tc>
          <w:tcPr>
            <w:tcW w:w="1360" w:type="dxa"/>
            <w:tcBorders>
              <w:top w:val="single" w:sz="4" w:space="0" w:color="auto"/>
              <w:left w:val="nil"/>
              <w:bottom w:val="single" w:sz="4" w:space="0" w:color="auto"/>
              <w:right w:val="nil"/>
            </w:tcBorders>
            <w:vAlign w:val="center"/>
            <w:hideMark/>
          </w:tcPr>
          <w:p w:rsidR="00B50C7B" w:rsidRPr="008D2847" w:rsidRDefault="00B50C7B" w:rsidP="00B50C7B">
            <w:pPr>
              <w:pStyle w:val="NoSpacing"/>
              <w:jc w:val="right"/>
              <w:rPr>
                <w:rFonts w:ascii="Arial Narrow" w:hAnsi="Arial Narrow"/>
                <w:b/>
                <w:bCs/>
                <w:sz w:val="19"/>
                <w:szCs w:val="19"/>
                <w:lang w:val="en-PH"/>
              </w:rPr>
            </w:pPr>
            <w:r w:rsidRPr="008D2847">
              <w:rPr>
                <w:rFonts w:ascii="Arial Narrow" w:hAnsi="Arial Narrow"/>
                <w:b/>
                <w:bCs/>
                <w:sz w:val="19"/>
                <w:szCs w:val="19"/>
                <w:lang w:val="en-PH"/>
              </w:rPr>
              <w:t xml:space="preserve">Difference in </w:t>
            </w:r>
          </w:p>
          <w:p w:rsidR="00B50C7B" w:rsidRPr="008D2847" w:rsidRDefault="00B50C7B" w:rsidP="00B50C7B">
            <w:pPr>
              <w:pStyle w:val="NoSpacing"/>
              <w:jc w:val="right"/>
              <w:rPr>
                <w:rFonts w:ascii="Arial Narrow" w:hAnsi="Arial Narrow"/>
                <w:b/>
                <w:bCs/>
                <w:sz w:val="19"/>
                <w:szCs w:val="19"/>
                <w:lang w:val="en-PH"/>
              </w:rPr>
            </w:pPr>
            <w:r w:rsidRPr="008D2847">
              <w:rPr>
                <w:rFonts w:ascii="Arial Narrow" w:hAnsi="Arial Narrow"/>
                <w:b/>
                <w:bCs/>
                <w:sz w:val="19"/>
                <w:szCs w:val="19"/>
                <w:lang w:val="en-PH"/>
              </w:rPr>
              <w:t>recognition and measurement</w:t>
            </w:r>
          </w:p>
        </w:tc>
        <w:tc>
          <w:tcPr>
            <w:tcW w:w="1345" w:type="dxa"/>
            <w:vMerge/>
            <w:tcBorders>
              <w:top w:val="single" w:sz="4" w:space="0" w:color="auto"/>
              <w:left w:val="nil"/>
              <w:bottom w:val="single" w:sz="4" w:space="0" w:color="auto"/>
              <w:right w:val="nil"/>
            </w:tcBorders>
            <w:vAlign w:val="center"/>
            <w:hideMark/>
          </w:tcPr>
          <w:p w:rsidR="00B50C7B" w:rsidRPr="008D2847" w:rsidRDefault="00B50C7B" w:rsidP="00B50C7B">
            <w:pPr>
              <w:jc w:val="right"/>
              <w:rPr>
                <w:rFonts w:ascii="Arial Narrow" w:eastAsia="Calibri" w:hAnsi="Arial Narrow" w:cs="Arial"/>
                <w:b/>
                <w:bCs/>
                <w:sz w:val="19"/>
                <w:szCs w:val="19"/>
                <w:lang w:val="en-PH"/>
              </w:rPr>
            </w:pPr>
          </w:p>
        </w:tc>
        <w:tc>
          <w:tcPr>
            <w:tcW w:w="261" w:type="dxa"/>
            <w:tcBorders>
              <w:top w:val="nil"/>
              <w:left w:val="nil"/>
              <w:bottom w:val="single" w:sz="4" w:space="0" w:color="auto"/>
              <w:right w:val="nil"/>
            </w:tcBorders>
            <w:vAlign w:val="center"/>
            <w:hideMark/>
          </w:tcPr>
          <w:p w:rsidR="00B50C7B" w:rsidRPr="008D2847" w:rsidRDefault="00B50C7B" w:rsidP="00B50C7B">
            <w:pPr>
              <w:jc w:val="right"/>
              <w:rPr>
                <w:rFonts w:ascii="Arial Narrow" w:hAnsi="Arial Narrow" w:cs="Arial"/>
                <w:b/>
                <w:bCs/>
                <w:sz w:val="19"/>
                <w:szCs w:val="19"/>
                <w:lang w:val="en-PH"/>
              </w:rPr>
            </w:pPr>
          </w:p>
        </w:tc>
        <w:tc>
          <w:tcPr>
            <w:tcW w:w="1629" w:type="dxa"/>
            <w:tcBorders>
              <w:top w:val="nil"/>
              <w:left w:val="nil"/>
              <w:bottom w:val="single" w:sz="4" w:space="0" w:color="auto"/>
              <w:right w:val="nil"/>
            </w:tcBorders>
            <w:vAlign w:val="center"/>
            <w:hideMark/>
          </w:tcPr>
          <w:p w:rsidR="00B50C7B" w:rsidRPr="008D2847" w:rsidRDefault="00B50C7B" w:rsidP="00B50C7B">
            <w:pPr>
              <w:jc w:val="right"/>
              <w:rPr>
                <w:rFonts w:ascii="Arial Narrow" w:hAnsi="Arial Narrow" w:cs="Arial"/>
                <w:sz w:val="19"/>
                <w:szCs w:val="19"/>
                <w:lang w:val="en-PH" w:eastAsia="en-PH"/>
              </w:rPr>
            </w:pPr>
          </w:p>
        </w:tc>
      </w:tr>
      <w:tr w:rsidR="00B50C7B" w:rsidRPr="008D2847" w:rsidTr="00B50C7B">
        <w:trPr>
          <w:trHeight w:val="143"/>
        </w:trPr>
        <w:tc>
          <w:tcPr>
            <w:tcW w:w="263" w:type="dxa"/>
            <w:tcBorders>
              <w:top w:val="single" w:sz="4" w:space="0" w:color="auto"/>
              <w:left w:val="nil"/>
              <w:bottom w:val="nil"/>
              <w:right w:val="nil"/>
            </w:tcBorders>
            <w:noWrap/>
            <w:hideMark/>
          </w:tcPr>
          <w:p w:rsidR="00B50C7B" w:rsidRPr="008D2847" w:rsidRDefault="00B50C7B" w:rsidP="00B50C7B">
            <w:pPr>
              <w:rPr>
                <w:rFonts w:ascii="Arial Narrow" w:hAnsi="Arial Narrow" w:cs="Arial"/>
                <w:sz w:val="19"/>
                <w:szCs w:val="19"/>
                <w:lang w:val="en-PH" w:eastAsia="en-PH"/>
              </w:rPr>
            </w:pPr>
          </w:p>
        </w:tc>
        <w:tc>
          <w:tcPr>
            <w:tcW w:w="1735" w:type="dxa"/>
            <w:tcBorders>
              <w:top w:val="single" w:sz="4" w:space="0" w:color="auto"/>
              <w:left w:val="nil"/>
              <w:bottom w:val="nil"/>
              <w:right w:val="nil"/>
            </w:tcBorders>
            <w:noWrap/>
            <w:hideMark/>
          </w:tcPr>
          <w:p w:rsidR="00B50C7B" w:rsidRPr="008D2847" w:rsidRDefault="00B50C7B" w:rsidP="00B50C7B">
            <w:pPr>
              <w:rPr>
                <w:rFonts w:ascii="Arial Narrow" w:hAnsi="Arial Narrow" w:cs="Arial"/>
                <w:sz w:val="19"/>
                <w:szCs w:val="19"/>
                <w:lang w:val="en-PH" w:eastAsia="en-PH"/>
              </w:rPr>
            </w:pPr>
          </w:p>
        </w:tc>
        <w:tc>
          <w:tcPr>
            <w:tcW w:w="1350" w:type="dxa"/>
            <w:tcBorders>
              <w:top w:val="single" w:sz="4" w:space="0" w:color="auto"/>
              <w:left w:val="nil"/>
              <w:bottom w:val="nil"/>
              <w:right w:val="nil"/>
            </w:tcBorders>
            <w:noWrap/>
            <w:hideMark/>
          </w:tcPr>
          <w:p w:rsidR="00B50C7B" w:rsidRPr="008D2847" w:rsidRDefault="00B50C7B" w:rsidP="00B50C7B">
            <w:pPr>
              <w:rPr>
                <w:rFonts w:ascii="Arial Narrow" w:hAnsi="Arial Narrow" w:cs="Arial"/>
                <w:sz w:val="19"/>
                <w:szCs w:val="19"/>
                <w:lang w:val="en-PH" w:eastAsia="en-PH"/>
              </w:rPr>
            </w:pPr>
          </w:p>
        </w:tc>
        <w:tc>
          <w:tcPr>
            <w:tcW w:w="1435" w:type="dxa"/>
            <w:tcBorders>
              <w:top w:val="single" w:sz="4" w:space="0" w:color="auto"/>
              <w:left w:val="nil"/>
              <w:bottom w:val="nil"/>
              <w:right w:val="nil"/>
            </w:tcBorders>
            <w:noWrap/>
            <w:hideMark/>
          </w:tcPr>
          <w:p w:rsidR="00B50C7B" w:rsidRPr="008D2847" w:rsidRDefault="00B50C7B" w:rsidP="00B50C7B">
            <w:pPr>
              <w:rPr>
                <w:rFonts w:ascii="Arial Narrow" w:hAnsi="Arial Narrow" w:cs="Arial"/>
                <w:sz w:val="19"/>
                <w:szCs w:val="19"/>
                <w:lang w:val="en-PH" w:eastAsia="en-PH"/>
              </w:rPr>
            </w:pPr>
          </w:p>
        </w:tc>
        <w:tc>
          <w:tcPr>
            <w:tcW w:w="1360" w:type="dxa"/>
            <w:tcBorders>
              <w:top w:val="single" w:sz="4" w:space="0" w:color="auto"/>
              <w:left w:val="nil"/>
              <w:bottom w:val="nil"/>
              <w:right w:val="nil"/>
            </w:tcBorders>
            <w:noWrap/>
            <w:hideMark/>
          </w:tcPr>
          <w:p w:rsidR="00B50C7B" w:rsidRPr="008D2847" w:rsidRDefault="00B50C7B" w:rsidP="00B50C7B">
            <w:pPr>
              <w:rPr>
                <w:rFonts w:ascii="Arial Narrow" w:hAnsi="Arial Narrow" w:cs="Arial"/>
                <w:sz w:val="19"/>
                <w:szCs w:val="19"/>
                <w:lang w:val="en-PH" w:eastAsia="en-PH"/>
              </w:rPr>
            </w:pPr>
          </w:p>
        </w:tc>
        <w:tc>
          <w:tcPr>
            <w:tcW w:w="1345" w:type="dxa"/>
            <w:tcBorders>
              <w:top w:val="single" w:sz="4" w:space="0" w:color="auto"/>
              <w:left w:val="nil"/>
              <w:bottom w:val="nil"/>
              <w:right w:val="nil"/>
            </w:tcBorders>
            <w:noWrap/>
            <w:hideMark/>
          </w:tcPr>
          <w:p w:rsidR="00B50C7B" w:rsidRPr="008D2847" w:rsidRDefault="00B50C7B" w:rsidP="00B50C7B">
            <w:pPr>
              <w:rPr>
                <w:rFonts w:ascii="Arial Narrow" w:hAnsi="Arial Narrow" w:cs="Arial"/>
                <w:sz w:val="19"/>
                <w:szCs w:val="19"/>
                <w:lang w:val="en-PH" w:eastAsia="en-PH"/>
              </w:rPr>
            </w:pPr>
          </w:p>
        </w:tc>
        <w:tc>
          <w:tcPr>
            <w:tcW w:w="261" w:type="dxa"/>
            <w:tcBorders>
              <w:top w:val="single" w:sz="4" w:space="0" w:color="auto"/>
              <w:left w:val="nil"/>
              <w:bottom w:val="nil"/>
              <w:right w:val="nil"/>
            </w:tcBorders>
            <w:noWrap/>
            <w:hideMark/>
          </w:tcPr>
          <w:p w:rsidR="00B50C7B" w:rsidRPr="008D2847" w:rsidRDefault="00B50C7B" w:rsidP="00B50C7B">
            <w:pPr>
              <w:rPr>
                <w:rFonts w:ascii="Arial Narrow" w:hAnsi="Arial Narrow" w:cs="Arial"/>
                <w:sz w:val="19"/>
                <w:szCs w:val="19"/>
                <w:lang w:val="en-PH" w:eastAsia="en-PH"/>
              </w:rPr>
            </w:pPr>
          </w:p>
        </w:tc>
        <w:tc>
          <w:tcPr>
            <w:tcW w:w="1629" w:type="dxa"/>
            <w:tcBorders>
              <w:top w:val="single" w:sz="4" w:space="0" w:color="auto"/>
              <w:left w:val="nil"/>
              <w:bottom w:val="nil"/>
              <w:right w:val="nil"/>
            </w:tcBorders>
            <w:noWrap/>
            <w:hideMark/>
          </w:tcPr>
          <w:p w:rsidR="00B50C7B" w:rsidRPr="008D2847" w:rsidRDefault="00B50C7B" w:rsidP="00B50C7B">
            <w:pPr>
              <w:rPr>
                <w:rFonts w:ascii="Arial Narrow" w:hAnsi="Arial Narrow" w:cs="Arial"/>
                <w:sz w:val="19"/>
                <w:szCs w:val="19"/>
                <w:lang w:val="en-PH" w:eastAsia="en-PH"/>
              </w:rPr>
            </w:pPr>
          </w:p>
        </w:tc>
      </w:tr>
      <w:tr w:rsidR="00B50C7B" w:rsidRPr="008D2847" w:rsidTr="00B50C7B">
        <w:trPr>
          <w:trHeight w:val="74"/>
        </w:trPr>
        <w:tc>
          <w:tcPr>
            <w:tcW w:w="1998" w:type="dxa"/>
            <w:gridSpan w:val="2"/>
            <w:noWrap/>
            <w:hideMark/>
          </w:tcPr>
          <w:p w:rsidR="00B50C7B" w:rsidRPr="008D2847" w:rsidRDefault="00B50C7B" w:rsidP="00B50C7B">
            <w:pPr>
              <w:pStyle w:val="NoSpacing"/>
              <w:ind w:hanging="90"/>
              <w:rPr>
                <w:rFonts w:ascii="Arial Narrow" w:hAnsi="Arial Narrow"/>
                <w:b/>
                <w:bCs/>
                <w:sz w:val="19"/>
                <w:szCs w:val="19"/>
                <w:lang w:val="en-PH"/>
              </w:rPr>
            </w:pPr>
            <w:r>
              <w:rPr>
                <w:rFonts w:ascii="Arial Narrow" w:hAnsi="Arial Narrow"/>
                <w:b/>
                <w:bCs/>
                <w:sz w:val="19"/>
                <w:szCs w:val="19"/>
                <w:lang w:val="en-PH"/>
              </w:rPr>
              <w:t>Revenue</w:t>
            </w:r>
          </w:p>
        </w:tc>
        <w:tc>
          <w:tcPr>
            <w:tcW w:w="1350" w:type="dxa"/>
            <w:noWrap/>
            <w:hideMark/>
          </w:tcPr>
          <w:p w:rsidR="00B50C7B" w:rsidRPr="008D2847" w:rsidRDefault="00B50C7B" w:rsidP="00B50C7B">
            <w:pPr>
              <w:rPr>
                <w:rFonts w:ascii="Arial Narrow" w:hAnsi="Arial Narrow" w:cs="Arial"/>
                <w:b/>
                <w:bCs/>
                <w:sz w:val="19"/>
                <w:szCs w:val="19"/>
                <w:lang w:val="en-PH"/>
              </w:rPr>
            </w:pPr>
          </w:p>
        </w:tc>
        <w:tc>
          <w:tcPr>
            <w:tcW w:w="1435" w:type="dxa"/>
            <w:noWrap/>
            <w:hideMark/>
          </w:tcPr>
          <w:p w:rsidR="00B50C7B" w:rsidRPr="008D2847" w:rsidRDefault="00B50C7B" w:rsidP="00B50C7B">
            <w:pPr>
              <w:rPr>
                <w:rFonts w:ascii="Arial Narrow" w:hAnsi="Arial Narrow" w:cs="Arial"/>
                <w:sz w:val="19"/>
                <w:szCs w:val="19"/>
                <w:lang w:val="en-PH" w:eastAsia="en-PH"/>
              </w:rPr>
            </w:pPr>
          </w:p>
        </w:tc>
        <w:tc>
          <w:tcPr>
            <w:tcW w:w="1360" w:type="dxa"/>
            <w:noWrap/>
            <w:hideMark/>
          </w:tcPr>
          <w:p w:rsidR="00B50C7B" w:rsidRPr="008D2847" w:rsidRDefault="00B50C7B" w:rsidP="00B50C7B">
            <w:pPr>
              <w:rPr>
                <w:rFonts w:ascii="Arial Narrow" w:hAnsi="Arial Narrow" w:cs="Arial"/>
                <w:sz w:val="19"/>
                <w:szCs w:val="19"/>
                <w:lang w:val="en-PH" w:eastAsia="en-PH"/>
              </w:rPr>
            </w:pPr>
          </w:p>
        </w:tc>
        <w:tc>
          <w:tcPr>
            <w:tcW w:w="1345" w:type="dxa"/>
            <w:noWrap/>
            <w:hideMark/>
          </w:tcPr>
          <w:p w:rsidR="00B50C7B" w:rsidRPr="008D2847" w:rsidRDefault="00B50C7B" w:rsidP="00B50C7B">
            <w:pPr>
              <w:rPr>
                <w:rFonts w:ascii="Arial Narrow" w:hAnsi="Arial Narrow" w:cs="Arial"/>
                <w:sz w:val="19"/>
                <w:szCs w:val="19"/>
                <w:lang w:val="en-PH" w:eastAsia="en-PH"/>
              </w:rPr>
            </w:pPr>
          </w:p>
        </w:tc>
        <w:tc>
          <w:tcPr>
            <w:tcW w:w="1890" w:type="dxa"/>
            <w:gridSpan w:val="2"/>
            <w:noWrap/>
            <w:hideMark/>
          </w:tcPr>
          <w:p w:rsidR="00B50C7B" w:rsidRPr="008D2847" w:rsidRDefault="00B50C7B" w:rsidP="00FD2907">
            <w:pPr>
              <w:pStyle w:val="NoSpacing"/>
              <w:ind w:right="-108"/>
              <w:jc w:val="both"/>
              <w:rPr>
                <w:rFonts w:ascii="Arial Narrow" w:hAnsi="Arial Narrow"/>
                <w:b/>
                <w:bCs/>
                <w:sz w:val="19"/>
                <w:szCs w:val="19"/>
                <w:lang w:val="en-PH"/>
              </w:rPr>
            </w:pPr>
            <w:r>
              <w:rPr>
                <w:rFonts w:ascii="Arial Narrow" w:hAnsi="Arial Narrow"/>
                <w:b/>
                <w:bCs/>
                <w:sz w:val="19"/>
                <w:szCs w:val="19"/>
                <w:lang w:val="en-PH"/>
              </w:rPr>
              <w:t>R</w:t>
            </w:r>
            <w:r w:rsidR="00FD2907">
              <w:rPr>
                <w:rFonts w:ascii="Arial Narrow" w:hAnsi="Arial Narrow"/>
                <w:b/>
                <w:bCs/>
                <w:sz w:val="19"/>
                <w:szCs w:val="19"/>
                <w:lang w:val="en-PH"/>
              </w:rPr>
              <w:t>evenue</w:t>
            </w:r>
          </w:p>
        </w:tc>
      </w:tr>
      <w:tr w:rsidR="00B50C7B" w:rsidRPr="008D2847" w:rsidTr="00B50C7B">
        <w:trPr>
          <w:trHeight w:val="64"/>
        </w:trPr>
        <w:tc>
          <w:tcPr>
            <w:tcW w:w="1998" w:type="dxa"/>
            <w:gridSpan w:val="2"/>
            <w:noWrap/>
            <w:hideMark/>
          </w:tcPr>
          <w:p w:rsidR="00FD2907" w:rsidRDefault="00FD2907" w:rsidP="00B50C7B">
            <w:pPr>
              <w:pStyle w:val="NoSpacing"/>
              <w:rPr>
                <w:rFonts w:ascii="Arial Narrow" w:hAnsi="Arial Narrow"/>
                <w:bCs/>
                <w:sz w:val="19"/>
                <w:szCs w:val="19"/>
                <w:lang w:val="en-PH"/>
              </w:rPr>
            </w:pPr>
          </w:p>
          <w:p w:rsidR="00B50C7B" w:rsidRPr="00B50C7B" w:rsidRDefault="00B50C7B" w:rsidP="00907A78">
            <w:pPr>
              <w:pStyle w:val="NoSpacing"/>
              <w:rPr>
                <w:rFonts w:ascii="Arial Narrow" w:hAnsi="Arial Narrow"/>
                <w:bCs/>
                <w:sz w:val="19"/>
                <w:szCs w:val="19"/>
                <w:lang w:val="en-PH"/>
              </w:rPr>
            </w:pPr>
            <w:r w:rsidRPr="00B50C7B">
              <w:rPr>
                <w:rFonts w:ascii="Arial Narrow" w:hAnsi="Arial Narrow"/>
                <w:bCs/>
                <w:sz w:val="19"/>
                <w:szCs w:val="19"/>
                <w:lang w:val="en-PH"/>
              </w:rPr>
              <w:t xml:space="preserve">Operating </w:t>
            </w:r>
            <w:r w:rsidR="00907A78">
              <w:rPr>
                <w:rFonts w:ascii="Arial Narrow" w:hAnsi="Arial Narrow"/>
                <w:bCs/>
                <w:sz w:val="19"/>
                <w:szCs w:val="19"/>
                <w:lang w:val="en-PH"/>
              </w:rPr>
              <w:t>r</w:t>
            </w:r>
            <w:r w:rsidRPr="00B50C7B">
              <w:rPr>
                <w:rFonts w:ascii="Arial Narrow" w:hAnsi="Arial Narrow"/>
                <w:bCs/>
                <w:sz w:val="19"/>
                <w:szCs w:val="19"/>
                <w:lang w:val="en-PH"/>
              </w:rPr>
              <w:t>evenue</w:t>
            </w:r>
          </w:p>
        </w:tc>
        <w:tc>
          <w:tcPr>
            <w:tcW w:w="1350" w:type="dxa"/>
            <w:noWrap/>
            <w:hideMark/>
          </w:tcPr>
          <w:p w:rsidR="00B50C7B" w:rsidRPr="008D2847" w:rsidRDefault="00B50C7B" w:rsidP="00B50C7B">
            <w:pPr>
              <w:rPr>
                <w:rFonts w:ascii="Arial Narrow" w:hAnsi="Arial Narrow" w:cs="Arial"/>
                <w:b/>
                <w:bCs/>
                <w:sz w:val="19"/>
                <w:szCs w:val="19"/>
                <w:lang w:val="en-PH"/>
              </w:rPr>
            </w:pPr>
          </w:p>
        </w:tc>
        <w:tc>
          <w:tcPr>
            <w:tcW w:w="1435" w:type="dxa"/>
            <w:noWrap/>
            <w:hideMark/>
          </w:tcPr>
          <w:p w:rsidR="00B50C7B" w:rsidRDefault="00B50C7B" w:rsidP="00B50C7B">
            <w:pPr>
              <w:rPr>
                <w:rFonts w:ascii="Arial Narrow" w:hAnsi="Arial Narrow" w:cs="Arial"/>
                <w:sz w:val="19"/>
                <w:szCs w:val="19"/>
                <w:lang w:val="en-PH" w:eastAsia="en-PH"/>
              </w:rPr>
            </w:pPr>
          </w:p>
          <w:p w:rsidR="00FD2907" w:rsidRPr="008D2847" w:rsidRDefault="00FD2907" w:rsidP="00FD2907">
            <w:pPr>
              <w:jc w:val="right"/>
              <w:rPr>
                <w:rFonts w:ascii="Arial Narrow" w:hAnsi="Arial Narrow" w:cs="Arial"/>
                <w:sz w:val="19"/>
                <w:szCs w:val="19"/>
                <w:lang w:val="en-PH" w:eastAsia="en-PH"/>
              </w:rPr>
            </w:pPr>
            <w:r>
              <w:rPr>
                <w:rFonts w:ascii="Arial Narrow" w:hAnsi="Arial Narrow" w:cs="Arial"/>
                <w:sz w:val="19"/>
                <w:szCs w:val="19"/>
                <w:lang w:val="en-PH" w:eastAsia="en-PH"/>
              </w:rPr>
              <w:t xml:space="preserve">138,945,291  </w:t>
            </w:r>
          </w:p>
        </w:tc>
        <w:tc>
          <w:tcPr>
            <w:tcW w:w="1360" w:type="dxa"/>
            <w:noWrap/>
            <w:hideMark/>
          </w:tcPr>
          <w:p w:rsidR="00B50C7B" w:rsidRPr="008D2847" w:rsidRDefault="00B50C7B" w:rsidP="00B50C7B">
            <w:pPr>
              <w:rPr>
                <w:rFonts w:ascii="Arial Narrow" w:hAnsi="Arial Narrow" w:cs="Arial"/>
                <w:sz w:val="19"/>
                <w:szCs w:val="19"/>
                <w:lang w:val="en-PH" w:eastAsia="en-PH"/>
              </w:rPr>
            </w:pPr>
          </w:p>
        </w:tc>
        <w:tc>
          <w:tcPr>
            <w:tcW w:w="1345" w:type="dxa"/>
            <w:noWrap/>
            <w:hideMark/>
          </w:tcPr>
          <w:p w:rsidR="00B50C7B" w:rsidRDefault="00B50C7B" w:rsidP="00B50C7B">
            <w:pPr>
              <w:rPr>
                <w:rFonts w:ascii="Arial Narrow" w:hAnsi="Arial Narrow" w:cs="Arial"/>
                <w:sz w:val="19"/>
                <w:szCs w:val="19"/>
                <w:lang w:val="en-PH" w:eastAsia="en-PH"/>
              </w:rPr>
            </w:pPr>
          </w:p>
          <w:p w:rsidR="00FD2907" w:rsidRPr="008D2847" w:rsidRDefault="00FD2907" w:rsidP="00FD2907">
            <w:pPr>
              <w:jc w:val="right"/>
              <w:rPr>
                <w:rFonts w:ascii="Arial Narrow" w:hAnsi="Arial Narrow" w:cs="Arial"/>
                <w:sz w:val="19"/>
                <w:szCs w:val="19"/>
                <w:lang w:val="en-PH" w:eastAsia="en-PH"/>
              </w:rPr>
            </w:pPr>
            <w:r>
              <w:rPr>
                <w:rFonts w:ascii="Arial Narrow" w:hAnsi="Arial Narrow" w:cs="Arial"/>
                <w:sz w:val="19"/>
                <w:szCs w:val="19"/>
                <w:lang w:val="en-PH" w:eastAsia="en-PH"/>
              </w:rPr>
              <w:t>138,945,291</w:t>
            </w:r>
          </w:p>
        </w:tc>
        <w:tc>
          <w:tcPr>
            <w:tcW w:w="261" w:type="dxa"/>
            <w:noWrap/>
            <w:hideMark/>
          </w:tcPr>
          <w:p w:rsidR="00B50C7B" w:rsidRPr="008D2847" w:rsidRDefault="00B50C7B" w:rsidP="00B50C7B">
            <w:pPr>
              <w:pStyle w:val="NoSpacing"/>
              <w:ind w:right="-108"/>
              <w:jc w:val="both"/>
              <w:rPr>
                <w:rFonts w:ascii="Arial Narrow" w:hAnsi="Arial Narrow"/>
                <w:b/>
                <w:bCs/>
                <w:sz w:val="19"/>
                <w:szCs w:val="19"/>
                <w:lang w:val="en-PH"/>
              </w:rPr>
            </w:pPr>
          </w:p>
        </w:tc>
        <w:tc>
          <w:tcPr>
            <w:tcW w:w="1629" w:type="dxa"/>
          </w:tcPr>
          <w:p w:rsidR="00B50C7B" w:rsidRPr="00FD2907" w:rsidRDefault="00FD2907" w:rsidP="00FD2907">
            <w:pPr>
              <w:pStyle w:val="NoSpacing"/>
              <w:ind w:left="81" w:right="-108" w:hanging="81"/>
              <w:rPr>
                <w:rFonts w:ascii="Arial Narrow" w:hAnsi="Arial Narrow"/>
                <w:bCs/>
                <w:sz w:val="19"/>
                <w:szCs w:val="19"/>
                <w:lang w:val="en-PH"/>
              </w:rPr>
            </w:pPr>
            <w:r>
              <w:rPr>
                <w:rFonts w:ascii="Arial Narrow" w:hAnsi="Arial Narrow"/>
                <w:bCs/>
                <w:sz w:val="19"/>
                <w:szCs w:val="19"/>
                <w:lang w:val="en-PH"/>
              </w:rPr>
              <w:t>Service and business income</w:t>
            </w:r>
          </w:p>
        </w:tc>
      </w:tr>
      <w:tr w:rsidR="00FD2907" w:rsidRPr="008D2847" w:rsidTr="00B50C7B">
        <w:trPr>
          <w:trHeight w:val="81"/>
        </w:trPr>
        <w:tc>
          <w:tcPr>
            <w:tcW w:w="263" w:type="dxa"/>
            <w:noWrap/>
            <w:hideMark/>
          </w:tcPr>
          <w:p w:rsidR="00FD2907" w:rsidRPr="008D2847" w:rsidRDefault="00FD2907" w:rsidP="00FD2907">
            <w:pPr>
              <w:rPr>
                <w:rFonts w:ascii="Arial Narrow" w:hAnsi="Arial Narrow" w:cs="Arial"/>
                <w:b/>
                <w:bCs/>
                <w:sz w:val="19"/>
                <w:szCs w:val="19"/>
                <w:lang w:val="en-PH"/>
              </w:rPr>
            </w:pPr>
          </w:p>
        </w:tc>
        <w:tc>
          <w:tcPr>
            <w:tcW w:w="1735" w:type="dxa"/>
            <w:noWrap/>
            <w:hideMark/>
          </w:tcPr>
          <w:p w:rsidR="00FD2907" w:rsidRPr="008D2847" w:rsidRDefault="00FD2907" w:rsidP="00FD2907">
            <w:pPr>
              <w:pStyle w:val="NoSpacing"/>
              <w:ind w:left="167" w:hanging="167"/>
              <w:rPr>
                <w:rFonts w:ascii="Arial Narrow" w:hAnsi="Arial Narrow"/>
                <w:color w:val="000000" w:themeColor="text1"/>
                <w:sz w:val="19"/>
                <w:szCs w:val="19"/>
                <w:lang w:val="en-PH"/>
              </w:rPr>
            </w:pPr>
            <w:r>
              <w:rPr>
                <w:rFonts w:ascii="Arial Narrow" w:hAnsi="Arial Narrow"/>
                <w:color w:val="000000" w:themeColor="text1"/>
                <w:sz w:val="19"/>
                <w:szCs w:val="19"/>
                <w:lang w:val="en-PH"/>
              </w:rPr>
              <w:t>Permits and licenses</w:t>
            </w:r>
          </w:p>
        </w:tc>
        <w:tc>
          <w:tcPr>
            <w:tcW w:w="1350"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93,445,092</w:t>
            </w:r>
          </w:p>
        </w:tc>
        <w:tc>
          <w:tcPr>
            <w:tcW w:w="1435"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(93,445,092)</w:t>
            </w:r>
          </w:p>
        </w:tc>
        <w:tc>
          <w:tcPr>
            <w:tcW w:w="1360" w:type="dxa"/>
            <w:noWrap/>
            <w:vAlign w:val="bottom"/>
            <w:hideMark/>
          </w:tcPr>
          <w:p w:rsidR="00FD2907" w:rsidRPr="008D2847" w:rsidRDefault="00FD2907" w:rsidP="00FD2907">
            <w:pPr>
              <w:pStyle w:val="NoSpacing"/>
              <w:jc w:val="right"/>
              <w:rPr>
                <w:rFonts w:ascii="Arial Narrow" w:hAnsi="Arial Narrow"/>
                <w:sz w:val="19"/>
                <w:szCs w:val="19"/>
                <w:lang w:val="en-PH"/>
              </w:rPr>
            </w:pPr>
          </w:p>
        </w:tc>
        <w:tc>
          <w:tcPr>
            <w:tcW w:w="1345"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w:t>
            </w:r>
          </w:p>
        </w:tc>
        <w:tc>
          <w:tcPr>
            <w:tcW w:w="261" w:type="dxa"/>
            <w:noWrap/>
            <w:hideMark/>
          </w:tcPr>
          <w:p w:rsidR="00FD2907" w:rsidRPr="008D2847" w:rsidRDefault="00FD2907" w:rsidP="00FD2907">
            <w:pPr>
              <w:pStyle w:val="NoSpacing"/>
              <w:jc w:val="both"/>
              <w:rPr>
                <w:rFonts w:ascii="Arial Narrow" w:hAnsi="Arial Narrow"/>
                <w:sz w:val="19"/>
                <w:szCs w:val="19"/>
                <w:lang w:val="en-PH"/>
              </w:rPr>
            </w:pPr>
          </w:p>
        </w:tc>
        <w:tc>
          <w:tcPr>
            <w:tcW w:w="1629" w:type="dxa"/>
            <w:noWrap/>
            <w:hideMark/>
          </w:tcPr>
          <w:p w:rsidR="00FD2907" w:rsidRPr="008D2847" w:rsidRDefault="00FD2907" w:rsidP="00FD2907">
            <w:pPr>
              <w:pStyle w:val="NoSpacing"/>
              <w:ind w:left="165" w:hanging="165"/>
              <w:rPr>
                <w:rFonts w:ascii="Arial Narrow" w:hAnsi="Arial Narrow"/>
                <w:sz w:val="19"/>
                <w:szCs w:val="19"/>
                <w:lang w:val="en-PH"/>
              </w:rPr>
            </w:pPr>
          </w:p>
        </w:tc>
      </w:tr>
      <w:tr w:rsidR="00FD2907" w:rsidRPr="008D2847" w:rsidTr="00B50C7B">
        <w:trPr>
          <w:trHeight w:val="64"/>
        </w:trPr>
        <w:tc>
          <w:tcPr>
            <w:tcW w:w="263" w:type="dxa"/>
            <w:noWrap/>
            <w:hideMark/>
          </w:tcPr>
          <w:p w:rsidR="00FD2907" w:rsidRPr="008D2847" w:rsidRDefault="00FD2907" w:rsidP="00FD2907">
            <w:pPr>
              <w:rPr>
                <w:rFonts w:ascii="Arial Narrow" w:hAnsi="Arial Narrow" w:cs="Arial"/>
                <w:sz w:val="19"/>
                <w:szCs w:val="19"/>
                <w:lang w:val="en-PH"/>
              </w:rPr>
            </w:pPr>
          </w:p>
        </w:tc>
        <w:tc>
          <w:tcPr>
            <w:tcW w:w="1735" w:type="dxa"/>
            <w:noWrap/>
            <w:hideMark/>
          </w:tcPr>
          <w:p w:rsidR="00FD2907" w:rsidRPr="008D2847" w:rsidRDefault="00FD2907" w:rsidP="00FD2907">
            <w:pPr>
              <w:pStyle w:val="NoSpacing"/>
              <w:ind w:left="187" w:hanging="187"/>
              <w:rPr>
                <w:rFonts w:ascii="Arial Narrow" w:hAnsi="Arial Narrow"/>
                <w:color w:val="000000" w:themeColor="text1"/>
                <w:sz w:val="19"/>
                <w:szCs w:val="19"/>
                <w:lang w:val="en-PH"/>
              </w:rPr>
            </w:pPr>
            <w:r>
              <w:rPr>
                <w:rFonts w:ascii="Arial Narrow" w:hAnsi="Arial Narrow"/>
                <w:color w:val="000000" w:themeColor="text1"/>
                <w:sz w:val="19"/>
                <w:szCs w:val="19"/>
                <w:lang w:val="en-PH"/>
              </w:rPr>
              <w:t>Service and business income</w:t>
            </w:r>
          </w:p>
        </w:tc>
        <w:tc>
          <w:tcPr>
            <w:tcW w:w="1350"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17,115,904</w:t>
            </w:r>
          </w:p>
        </w:tc>
        <w:tc>
          <w:tcPr>
            <w:tcW w:w="1435"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(17,115,904)</w:t>
            </w:r>
          </w:p>
        </w:tc>
        <w:tc>
          <w:tcPr>
            <w:tcW w:w="1360" w:type="dxa"/>
            <w:noWrap/>
            <w:vAlign w:val="bottom"/>
            <w:hideMark/>
          </w:tcPr>
          <w:p w:rsidR="00FD2907" w:rsidRPr="008D2847" w:rsidRDefault="00FD2907" w:rsidP="00FD2907">
            <w:pPr>
              <w:pStyle w:val="NoSpacing"/>
              <w:jc w:val="right"/>
              <w:rPr>
                <w:rFonts w:ascii="Arial Narrow" w:hAnsi="Arial Narrow"/>
                <w:sz w:val="19"/>
                <w:szCs w:val="19"/>
                <w:lang w:val="en-PH"/>
              </w:rPr>
            </w:pPr>
          </w:p>
        </w:tc>
        <w:tc>
          <w:tcPr>
            <w:tcW w:w="1345"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w:t>
            </w:r>
          </w:p>
        </w:tc>
        <w:tc>
          <w:tcPr>
            <w:tcW w:w="261" w:type="dxa"/>
            <w:noWrap/>
            <w:hideMark/>
          </w:tcPr>
          <w:p w:rsidR="00FD2907" w:rsidRPr="008D2847" w:rsidRDefault="00FD2907" w:rsidP="00FD2907">
            <w:pPr>
              <w:pStyle w:val="NoSpacing"/>
              <w:jc w:val="both"/>
              <w:rPr>
                <w:rFonts w:ascii="Arial Narrow" w:hAnsi="Arial Narrow"/>
                <w:sz w:val="19"/>
                <w:szCs w:val="19"/>
                <w:lang w:val="en-PH"/>
              </w:rPr>
            </w:pPr>
          </w:p>
        </w:tc>
        <w:tc>
          <w:tcPr>
            <w:tcW w:w="1629" w:type="dxa"/>
            <w:noWrap/>
            <w:hideMark/>
          </w:tcPr>
          <w:p w:rsidR="00FD2907" w:rsidRPr="008D2847" w:rsidRDefault="00FD2907" w:rsidP="00FD2907">
            <w:pPr>
              <w:pStyle w:val="NoSpacing"/>
              <w:ind w:left="165" w:hanging="165"/>
              <w:rPr>
                <w:rFonts w:ascii="Arial Narrow" w:hAnsi="Arial Narrow"/>
                <w:sz w:val="19"/>
                <w:szCs w:val="19"/>
                <w:lang w:val="en-PH"/>
              </w:rPr>
            </w:pPr>
          </w:p>
        </w:tc>
      </w:tr>
      <w:tr w:rsidR="00FD2907" w:rsidRPr="008D2847" w:rsidTr="00B50C7B">
        <w:trPr>
          <w:trHeight w:val="108"/>
        </w:trPr>
        <w:tc>
          <w:tcPr>
            <w:tcW w:w="1998" w:type="dxa"/>
            <w:gridSpan w:val="2"/>
            <w:noWrap/>
            <w:hideMark/>
          </w:tcPr>
          <w:p w:rsidR="00FD2907" w:rsidRPr="008D2847" w:rsidRDefault="00FD2907" w:rsidP="00FD2907">
            <w:pPr>
              <w:pStyle w:val="NoSpacing"/>
              <w:ind w:left="180" w:hanging="180"/>
              <w:rPr>
                <w:rFonts w:ascii="Arial Narrow" w:hAnsi="Arial Narrow"/>
                <w:color w:val="000000" w:themeColor="text1"/>
                <w:sz w:val="19"/>
                <w:szCs w:val="19"/>
                <w:lang w:val="en-PH"/>
              </w:rPr>
            </w:pPr>
            <w:r>
              <w:rPr>
                <w:rFonts w:ascii="Arial Narrow" w:hAnsi="Arial Narrow"/>
                <w:color w:val="000000" w:themeColor="text1"/>
                <w:sz w:val="19"/>
                <w:szCs w:val="19"/>
                <w:lang w:val="en-PH"/>
              </w:rPr>
              <w:t>Sales (net of sales discount)</w:t>
            </w:r>
          </w:p>
        </w:tc>
        <w:tc>
          <w:tcPr>
            <w:tcW w:w="1350"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27,921,120</w:t>
            </w:r>
          </w:p>
        </w:tc>
        <w:tc>
          <w:tcPr>
            <w:tcW w:w="1435"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(27,921,120)</w:t>
            </w:r>
          </w:p>
        </w:tc>
        <w:tc>
          <w:tcPr>
            <w:tcW w:w="1360" w:type="dxa"/>
            <w:noWrap/>
            <w:vAlign w:val="bottom"/>
            <w:hideMark/>
          </w:tcPr>
          <w:p w:rsidR="00FD2907" w:rsidRPr="008D2847" w:rsidRDefault="00FD2907" w:rsidP="00FD2907">
            <w:pPr>
              <w:pStyle w:val="NoSpacing"/>
              <w:jc w:val="right"/>
              <w:rPr>
                <w:rFonts w:ascii="Arial Narrow" w:hAnsi="Arial Narrow"/>
                <w:sz w:val="19"/>
                <w:szCs w:val="19"/>
                <w:lang w:val="en-PH"/>
              </w:rPr>
            </w:pPr>
          </w:p>
        </w:tc>
        <w:tc>
          <w:tcPr>
            <w:tcW w:w="1345"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w:t>
            </w:r>
          </w:p>
        </w:tc>
        <w:tc>
          <w:tcPr>
            <w:tcW w:w="261" w:type="dxa"/>
            <w:noWrap/>
            <w:hideMark/>
          </w:tcPr>
          <w:p w:rsidR="00FD2907" w:rsidRPr="008D2847" w:rsidRDefault="00FD2907" w:rsidP="00FD2907">
            <w:pPr>
              <w:pStyle w:val="NoSpacing"/>
              <w:jc w:val="both"/>
              <w:rPr>
                <w:rFonts w:ascii="Arial Narrow" w:hAnsi="Arial Narrow"/>
                <w:sz w:val="19"/>
                <w:szCs w:val="19"/>
                <w:lang w:val="en-PH"/>
              </w:rPr>
            </w:pPr>
          </w:p>
        </w:tc>
        <w:tc>
          <w:tcPr>
            <w:tcW w:w="1629" w:type="dxa"/>
            <w:noWrap/>
            <w:hideMark/>
          </w:tcPr>
          <w:p w:rsidR="00FD2907" w:rsidRPr="008D2847" w:rsidRDefault="00FD2907" w:rsidP="00FD2907">
            <w:pPr>
              <w:pStyle w:val="NoSpacing"/>
              <w:ind w:left="165" w:hanging="165"/>
              <w:rPr>
                <w:rFonts w:ascii="Arial Narrow" w:hAnsi="Arial Narrow"/>
                <w:sz w:val="19"/>
                <w:szCs w:val="19"/>
                <w:lang w:val="en-PH"/>
              </w:rPr>
            </w:pPr>
          </w:p>
        </w:tc>
      </w:tr>
      <w:tr w:rsidR="00DE425E" w:rsidRPr="008D2847" w:rsidTr="00102507">
        <w:trPr>
          <w:trHeight w:val="64"/>
        </w:trPr>
        <w:tc>
          <w:tcPr>
            <w:tcW w:w="1998" w:type="dxa"/>
            <w:gridSpan w:val="2"/>
            <w:tcBorders>
              <w:top w:val="single" w:sz="4" w:space="0" w:color="auto"/>
              <w:left w:val="nil"/>
              <w:bottom w:val="single" w:sz="4" w:space="0" w:color="auto"/>
              <w:right w:val="nil"/>
            </w:tcBorders>
            <w:noWrap/>
            <w:hideMark/>
          </w:tcPr>
          <w:p w:rsidR="00DE425E" w:rsidRPr="008D2847" w:rsidRDefault="00DE425E" w:rsidP="00DE425E">
            <w:pPr>
              <w:pStyle w:val="NoSpacing"/>
              <w:rPr>
                <w:rFonts w:ascii="Arial Narrow" w:hAnsi="Arial Narrow"/>
                <w:b/>
                <w:bCs/>
                <w:sz w:val="19"/>
                <w:szCs w:val="19"/>
                <w:lang w:val="en-PH"/>
              </w:rPr>
            </w:pPr>
            <w:r w:rsidRPr="00FD2907">
              <w:rPr>
                <w:rFonts w:ascii="Arial Narrow" w:hAnsi="Arial Narrow"/>
                <w:b/>
                <w:sz w:val="19"/>
                <w:szCs w:val="19"/>
                <w:lang w:val="en-PH"/>
              </w:rPr>
              <w:t>Total Revenue</w:t>
            </w:r>
          </w:p>
        </w:tc>
        <w:tc>
          <w:tcPr>
            <w:tcW w:w="1350" w:type="dxa"/>
            <w:tcBorders>
              <w:top w:val="single" w:sz="4" w:space="0" w:color="auto"/>
              <w:left w:val="nil"/>
              <w:bottom w:val="single" w:sz="4" w:space="0" w:color="auto"/>
              <w:right w:val="nil"/>
            </w:tcBorders>
            <w:noWrap/>
            <w:vAlign w:val="bottom"/>
            <w:hideMark/>
          </w:tcPr>
          <w:p w:rsidR="00DE425E" w:rsidRPr="008D2847" w:rsidRDefault="00DE425E" w:rsidP="00B50C7B">
            <w:pPr>
              <w:pStyle w:val="NoSpacing"/>
              <w:jc w:val="right"/>
              <w:rPr>
                <w:rFonts w:ascii="Arial Narrow" w:hAnsi="Arial Narrow"/>
                <w:b/>
                <w:bCs/>
                <w:sz w:val="19"/>
                <w:szCs w:val="19"/>
                <w:lang w:val="en-PH"/>
              </w:rPr>
            </w:pPr>
            <w:r>
              <w:rPr>
                <w:rFonts w:ascii="Arial Narrow" w:hAnsi="Arial Narrow"/>
                <w:b/>
                <w:bCs/>
                <w:sz w:val="19"/>
                <w:szCs w:val="19"/>
                <w:lang w:val="en-PH"/>
              </w:rPr>
              <w:t>138,945,291</w:t>
            </w:r>
          </w:p>
        </w:tc>
        <w:tc>
          <w:tcPr>
            <w:tcW w:w="1435" w:type="dxa"/>
            <w:tcBorders>
              <w:top w:val="single" w:sz="4" w:space="0" w:color="auto"/>
              <w:left w:val="nil"/>
              <w:bottom w:val="single" w:sz="4" w:space="0" w:color="auto"/>
              <w:right w:val="nil"/>
            </w:tcBorders>
            <w:noWrap/>
            <w:vAlign w:val="bottom"/>
            <w:hideMark/>
          </w:tcPr>
          <w:p w:rsidR="00DE425E" w:rsidRPr="008D2847" w:rsidRDefault="00DE425E" w:rsidP="00B50C7B">
            <w:pPr>
              <w:pStyle w:val="NoSpacing"/>
              <w:jc w:val="right"/>
              <w:rPr>
                <w:rFonts w:ascii="Arial Narrow" w:hAnsi="Arial Narrow"/>
                <w:b/>
                <w:bCs/>
                <w:sz w:val="19"/>
                <w:szCs w:val="19"/>
                <w:lang w:val="en-PH"/>
              </w:rPr>
            </w:pPr>
            <w:r>
              <w:rPr>
                <w:rFonts w:ascii="Arial Narrow" w:hAnsi="Arial Narrow"/>
                <w:b/>
                <w:bCs/>
                <w:sz w:val="19"/>
                <w:szCs w:val="19"/>
                <w:lang w:val="en-PH"/>
              </w:rPr>
              <w:t>-</w:t>
            </w:r>
          </w:p>
        </w:tc>
        <w:tc>
          <w:tcPr>
            <w:tcW w:w="1360" w:type="dxa"/>
            <w:tcBorders>
              <w:top w:val="single" w:sz="4" w:space="0" w:color="auto"/>
              <w:left w:val="nil"/>
              <w:bottom w:val="single" w:sz="4" w:space="0" w:color="auto"/>
              <w:right w:val="nil"/>
            </w:tcBorders>
            <w:noWrap/>
            <w:vAlign w:val="bottom"/>
            <w:hideMark/>
          </w:tcPr>
          <w:p w:rsidR="00DE425E" w:rsidRPr="008D2847" w:rsidRDefault="00DE425E" w:rsidP="00B50C7B">
            <w:pPr>
              <w:jc w:val="right"/>
              <w:rPr>
                <w:rFonts w:ascii="Arial Narrow" w:hAnsi="Arial Narrow" w:cs="Arial"/>
                <w:b/>
                <w:bCs/>
                <w:sz w:val="19"/>
                <w:szCs w:val="19"/>
                <w:lang w:val="en-PH"/>
              </w:rPr>
            </w:pPr>
            <w:r>
              <w:rPr>
                <w:rFonts w:ascii="Arial Narrow" w:hAnsi="Arial Narrow" w:cs="Arial"/>
                <w:b/>
                <w:bCs/>
                <w:sz w:val="19"/>
                <w:szCs w:val="19"/>
                <w:lang w:val="en-PH"/>
              </w:rPr>
              <w:t>-</w:t>
            </w:r>
          </w:p>
        </w:tc>
        <w:tc>
          <w:tcPr>
            <w:tcW w:w="1345" w:type="dxa"/>
            <w:tcBorders>
              <w:top w:val="single" w:sz="4" w:space="0" w:color="auto"/>
              <w:left w:val="nil"/>
              <w:bottom w:val="single" w:sz="4" w:space="0" w:color="auto"/>
              <w:right w:val="nil"/>
            </w:tcBorders>
            <w:noWrap/>
            <w:vAlign w:val="bottom"/>
            <w:hideMark/>
          </w:tcPr>
          <w:p w:rsidR="00DE425E" w:rsidRPr="008D2847" w:rsidRDefault="00DE425E" w:rsidP="00B50C7B">
            <w:pPr>
              <w:pStyle w:val="NoSpacing"/>
              <w:jc w:val="right"/>
              <w:rPr>
                <w:rFonts w:ascii="Arial Narrow" w:hAnsi="Arial Narrow"/>
                <w:b/>
                <w:bCs/>
                <w:sz w:val="19"/>
                <w:szCs w:val="19"/>
                <w:lang w:val="en-PH"/>
              </w:rPr>
            </w:pPr>
            <w:r>
              <w:rPr>
                <w:rFonts w:ascii="Arial Narrow" w:hAnsi="Arial Narrow"/>
                <w:b/>
                <w:bCs/>
                <w:sz w:val="19"/>
                <w:szCs w:val="19"/>
                <w:lang w:val="en-PH"/>
              </w:rPr>
              <w:t>138,945,291</w:t>
            </w:r>
          </w:p>
        </w:tc>
        <w:tc>
          <w:tcPr>
            <w:tcW w:w="1890" w:type="dxa"/>
            <w:gridSpan w:val="2"/>
            <w:tcBorders>
              <w:top w:val="single" w:sz="4" w:space="0" w:color="auto"/>
              <w:left w:val="nil"/>
              <w:bottom w:val="single" w:sz="4" w:space="0" w:color="auto"/>
              <w:right w:val="nil"/>
            </w:tcBorders>
            <w:noWrap/>
            <w:hideMark/>
          </w:tcPr>
          <w:p w:rsidR="00DE425E" w:rsidRPr="00FD2907" w:rsidRDefault="00DE425E" w:rsidP="00B50C7B">
            <w:pPr>
              <w:pStyle w:val="NoSpacing"/>
              <w:ind w:left="171" w:right="-108" w:hanging="171"/>
              <w:rPr>
                <w:rFonts w:ascii="Arial Narrow" w:hAnsi="Arial Narrow"/>
                <w:b/>
                <w:bCs/>
                <w:sz w:val="19"/>
                <w:szCs w:val="19"/>
                <w:lang w:val="en-PH"/>
              </w:rPr>
            </w:pPr>
            <w:r w:rsidRPr="00FD2907">
              <w:rPr>
                <w:rFonts w:ascii="Arial Narrow" w:hAnsi="Arial Narrow"/>
                <w:b/>
                <w:sz w:val="19"/>
                <w:szCs w:val="19"/>
                <w:lang w:val="en-PH"/>
              </w:rPr>
              <w:t>Total Revenue</w:t>
            </w:r>
          </w:p>
        </w:tc>
      </w:tr>
      <w:tr w:rsidR="00B50C7B" w:rsidRPr="008D2847" w:rsidTr="00B50C7B">
        <w:trPr>
          <w:trHeight w:val="152"/>
        </w:trPr>
        <w:tc>
          <w:tcPr>
            <w:tcW w:w="263" w:type="dxa"/>
            <w:tcBorders>
              <w:top w:val="single" w:sz="4" w:space="0" w:color="auto"/>
              <w:left w:val="nil"/>
              <w:bottom w:val="nil"/>
              <w:right w:val="nil"/>
            </w:tcBorders>
            <w:noWrap/>
            <w:hideMark/>
          </w:tcPr>
          <w:p w:rsidR="00B50C7B" w:rsidRPr="008D2847" w:rsidRDefault="00B50C7B" w:rsidP="00B50C7B">
            <w:pPr>
              <w:rPr>
                <w:rFonts w:ascii="Arial Narrow" w:hAnsi="Arial Narrow" w:cs="Arial"/>
                <w:b/>
                <w:bCs/>
                <w:sz w:val="19"/>
                <w:szCs w:val="19"/>
                <w:lang w:val="en-PH"/>
              </w:rPr>
            </w:pPr>
          </w:p>
        </w:tc>
        <w:tc>
          <w:tcPr>
            <w:tcW w:w="1735" w:type="dxa"/>
            <w:tcBorders>
              <w:top w:val="single" w:sz="4" w:space="0" w:color="auto"/>
              <w:left w:val="nil"/>
              <w:bottom w:val="nil"/>
              <w:right w:val="nil"/>
            </w:tcBorders>
            <w:noWrap/>
            <w:hideMark/>
          </w:tcPr>
          <w:p w:rsidR="00B50C7B" w:rsidRPr="008D2847" w:rsidRDefault="00B50C7B" w:rsidP="00B50C7B">
            <w:pPr>
              <w:rPr>
                <w:rFonts w:ascii="Arial Narrow" w:hAnsi="Arial Narrow" w:cs="Arial"/>
                <w:sz w:val="19"/>
                <w:szCs w:val="19"/>
                <w:lang w:val="en-PH" w:eastAsia="en-PH"/>
              </w:rPr>
            </w:pPr>
          </w:p>
        </w:tc>
        <w:tc>
          <w:tcPr>
            <w:tcW w:w="1350" w:type="dxa"/>
            <w:tcBorders>
              <w:top w:val="single" w:sz="4" w:space="0" w:color="auto"/>
              <w:left w:val="nil"/>
              <w:bottom w:val="nil"/>
              <w:right w:val="nil"/>
            </w:tcBorders>
            <w:noWrap/>
            <w:vAlign w:val="bottom"/>
            <w:hideMark/>
          </w:tcPr>
          <w:p w:rsidR="00B50C7B" w:rsidRPr="008D2847" w:rsidRDefault="00B50C7B" w:rsidP="00B50C7B">
            <w:pPr>
              <w:jc w:val="right"/>
              <w:rPr>
                <w:rFonts w:ascii="Arial Narrow" w:hAnsi="Arial Narrow" w:cs="Arial"/>
                <w:sz w:val="19"/>
                <w:szCs w:val="19"/>
                <w:lang w:val="en-PH" w:eastAsia="en-PH"/>
              </w:rPr>
            </w:pPr>
          </w:p>
        </w:tc>
        <w:tc>
          <w:tcPr>
            <w:tcW w:w="1435" w:type="dxa"/>
            <w:tcBorders>
              <w:top w:val="single" w:sz="4" w:space="0" w:color="auto"/>
              <w:left w:val="nil"/>
              <w:bottom w:val="nil"/>
              <w:right w:val="nil"/>
            </w:tcBorders>
            <w:noWrap/>
            <w:vAlign w:val="bottom"/>
            <w:hideMark/>
          </w:tcPr>
          <w:p w:rsidR="00B50C7B" w:rsidRPr="008D2847" w:rsidRDefault="00B50C7B" w:rsidP="00B50C7B">
            <w:pPr>
              <w:jc w:val="right"/>
              <w:rPr>
                <w:rFonts w:ascii="Arial Narrow" w:hAnsi="Arial Narrow" w:cs="Arial"/>
                <w:sz w:val="19"/>
                <w:szCs w:val="19"/>
                <w:lang w:val="en-PH" w:eastAsia="en-PH"/>
              </w:rPr>
            </w:pPr>
          </w:p>
        </w:tc>
        <w:tc>
          <w:tcPr>
            <w:tcW w:w="1360" w:type="dxa"/>
            <w:tcBorders>
              <w:top w:val="single" w:sz="4" w:space="0" w:color="auto"/>
              <w:left w:val="nil"/>
              <w:bottom w:val="nil"/>
              <w:right w:val="nil"/>
            </w:tcBorders>
            <w:noWrap/>
            <w:vAlign w:val="bottom"/>
            <w:hideMark/>
          </w:tcPr>
          <w:p w:rsidR="00B50C7B" w:rsidRPr="008D2847" w:rsidRDefault="00B50C7B" w:rsidP="00B50C7B">
            <w:pPr>
              <w:jc w:val="right"/>
              <w:rPr>
                <w:rFonts w:ascii="Arial Narrow" w:hAnsi="Arial Narrow" w:cs="Arial"/>
                <w:sz w:val="19"/>
                <w:szCs w:val="19"/>
                <w:lang w:val="en-PH" w:eastAsia="en-PH"/>
              </w:rPr>
            </w:pPr>
          </w:p>
        </w:tc>
        <w:tc>
          <w:tcPr>
            <w:tcW w:w="1345" w:type="dxa"/>
            <w:tcBorders>
              <w:top w:val="single" w:sz="4" w:space="0" w:color="auto"/>
              <w:left w:val="nil"/>
              <w:bottom w:val="nil"/>
              <w:right w:val="nil"/>
            </w:tcBorders>
            <w:noWrap/>
            <w:vAlign w:val="bottom"/>
            <w:hideMark/>
          </w:tcPr>
          <w:p w:rsidR="00B50C7B" w:rsidRPr="008D2847" w:rsidRDefault="00B50C7B" w:rsidP="00B50C7B">
            <w:pPr>
              <w:jc w:val="right"/>
              <w:rPr>
                <w:rFonts w:ascii="Arial Narrow" w:hAnsi="Arial Narrow" w:cs="Arial"/>
                <w:sz w:val="19"/>
                <w:szCs w:val="19"/>
                <w:lang w:val="en-PH" w:eastAsia="en-PH"/>
              </w:rPr>
            </w:pPr>
          </w:p>
        </w:tc>
        <w:tc>
          <w:tcPr>
            <w:tcW w:w="261" w:type="dxa"/>
            <w:tcBorders>
              <w:top w:val="single" w:sz="4" w:space="0" w:color="auto"/>
              <w:left w:val="nil"/>
              <w:bottom w:val="nil"/>
              <w:right w:val="nil"/>
            </w:tcBorders>
            <w:noWrap/>
            <w:hideMark/>
          </w:tcPr>
          <w:p w:rsidR="00B50C7B" w:rsidRPr="008D2847" w:rsidRDefault="00B50C7B" w:rsidP="00B50C7B">
            <w:pPr>
              <w:ind w:right="-108"/>
              <w:rPr>
                <w:rFonts w:ascii="Arial Narrow" w:hAnsi="Arial Narrow" w:cs="Arial"/>
                <w:sz w:val="19"/>
                <w:szCs w:val="19"/>
                <w:lang w:val="en-PH" w:eastAsia="en-PH"/>
              </w:rPr>
            </w:pPr>
          </w:p>
        </w:tc>
        <w:tc>
          <w:tcPr>
            <w:tcW w:w="1629" w:type="dxa"/>
            <w:tcBorders>
              <w:top w:val="single" w:sz="4" w:space="0" w:color="auto"/>
              <w:left w:val="nil"/>
              <w:bottom w:val="nil"/>
              <w:right w:val="nil"/>
            </w:tcBorders>
            <w:noWrap/>
            <w:hideMark/>
          </w:tcPr>
          <w:p w:rsidR="00B50C7B" w:rsidRPr="008D2847" w:rsidRDefault="00B50C7B" w:rsidP="00B50C7B">
            <w:pPr>
              <w:ind w:right="-108"/>
              <w:rPr>
                <w:rFonts w:ascii="Arial Narrow" w:hAnsi="Arial Narrow" w:cs="Arial"/>
                <w:sz w:val="19"/>
                <w:szCs w:val="19"/>
                <w:lang w:val="en-PH" w:eastAsia="en-PH"/>
              </w:rPr>
            </w:pPr>
          </w:p>
        </w:tc>
      </w:tr>
      <w:tr w:rsidR="00B50C7B" w:rsidRPr="008D2847" w:rsidTr="00B50C7B">
        <w:trPr>
          <w:trHeight w:val="134"/>
        </w:trPr>
        <w:tc>
          <w:tcPr>
            <w:tcW w:w="1998" w:type="dxa"/>
            <w:gridSpan w:val="2"/>
            <w:noWrap/>
            <w:hideMark/>
          </w:tcPr>
          <w:p w:rsidR="00B50C7B" w:rsidRPr="008D2847" w:rsidRDefault="00FD2907" w:rsidP="00B50C7B">
            <w:pPr>
              <w:pStyle w:val="NoSpacing"/>
              <w:ind w:left="90" w:hanging="180"/>
              <w:rPr>
                <w:rFonts w:ascii="Arial Narrow" w:hAnsi="Arial Narrow"/>
                <w:b/>
                <w:bCs/>
                <w:sz w:val="19"/>
                <w:szCs w:val="19"/>
                <w:lang w:val="en-PH"/>
              </w:rPr>
            </w:pPr>
            <w:r>
              <w:rPr>
                <w:rFonts w:ascii="Arial Narrow" w:hAnsi="Arial Narrow"/>
                <w:b/>
                <w:bCs/>
                <w:sz w:val="19"/>
                <w:szCs w:val="19"/>
                <w:lang w:val="en-PH"/>
              </w:rPr>
              <w:t>Current operating e</w:t>
            </w:r>
            <w:r w:rsidR="00B50C7B">
              <w:rPr>
                <w:rFonts w:ascii="Arial Narrow" w:hAnsi="Arial Narrow"/>
                <w:b/>
                <w:bCs/>
                <w:sz w:val="19"/>
                <w:szCs w:val="19"/>
                <w:lang w:val="en-PH"/>
              </w:rPr>
              <w:t>xpenses</w:t>
            </w:r>
          </w:p>
        </w:tc>
        <w:tc>
          <w:tcPr>
            <w:tcW w:w="1350" w:type="dxa"/>
            <w:noWrap/>
            <w:vAlign w:val="bottom"/>
            <w:hideMark/>
          </w:tcPr>
          <w:p w:rsidR="00B50C7B" w:rsidRPr="008D2847" w:rsidRDefault="00B50C7B" w:rsidP="00B50C7B">
            <w:pPr>
              <w:jc w:val="right"/>
              <w:rPr>
                <w:rFonts w:ascii="Arial Narrow" w:hAnsi="Arial Narrow" w:cs="Arial"/>
                <w:b/>
                <w:bCs/>
                <w:sz w:val="19"/>
                <w:szCs w:val="19"/>
                <w:lang w:val="en-PH"/>
              </w:rPr>
            </w:pPr>
          </w:p>
        </w:tc>
        <w:tc>
          <w:tcPr>
            <w:tcW w:w="1435" w:type="dxa"/>
            <w:noWrap/>
            <w:vAlign w:val="bottom"/>
            <w:hideMark/>
          </w:tcPr>
          <w:p w:rsidR="00B50C7B" w:rsidRPr="008D2847" w:rsidRDefault="00B50C7B" w:rsidP="00B50C7B">
            <w:pPr>
              <w:jc w:val="right"/>
              <w:rPr>
                <w:rFonts w:ascii="Arial Narrow" w:hAnsi="Arial Narrow" w:cs="Arial"/>
                <w:sz w:val="19"/>
                <w:szCs w:val="19"/>
                <w:lang w:val="en-PH" w:eastAsia="en-PH"/>
              </w:rPr>
            </w:pPr>
          </w:p>
        </w:tc>
        <w:tc>
          <w:tcPr>
            <w:tcW w:w="1360" w:type="dxa"/>
            <w:noWrap/>
            <w:vAlign w:val="bottom"/>
            <w:hideMark/>
          </w:tcPr>
          <w:p w:rsidR="00B50C7B" w:rsidRPr="008D2847" w:rsidRDefault="00B50C7B" w:rsidP="00B50C7B">
            <w:pPr>
              <w:jc w:val="right"/>
              <w:rPr>
                <w:rFonts w:ascii="Arial Narrow" w:hAnsi="Arial Narrow" w:cs="Arial"/>
                <w:sz w:val="19"/>
                <w:szCs w:val="19"/>
                <w:lang w:val="en-PH" w:eastAsia="en-PH"/>
              </w:rPr>
            </w:pPr>
          </w:p>
        </w:tc>
        <w:tc>
          <w:tcPr>
            <w:tcW w:w="1345" w:type="dxa"/>
            <w:noWrap/>
            <w:vAlign w:val="bottom"/>
            <w:hideMark/>
          </w:tcPr>
          <w:p w:rsidR="00B50C7B" w:rsidRPr="008D2847" w:rsidRDefault="00B50C7B" w:rsidP="00B50C7B">
            <w:pPr>
              <w:jc w:val="right"/>
              <w:rPr>
                <w:rFonts w:ascii="Arial Narrow" w:hAnsi="Arial Narrow" w:cs="Arial"/>
                <w:sz w:val="19"/>
                <w:szCs w:val="19"/>
                <w:lang w:val="en-PH" w:eastAsia="en-PH"/>
              </w:rPr>
            </w:pPr>
          </w:p>
        </w:tc>
        <w:tc>
          <w:tcPr>
            <w:tcW w:w="1890" w:type="dxa"/>
            <w:gridSpan w:val="2"/>
            <w:noWrap/>
            <w:hideMark/>
          </w:tcPr>
          <w:p w:rsidR="00B50C7B" w:rsidRPr="008D2847" w:rsidRDefault="00B50C7B" w:rsidP="00FD2907">
            <w:pPr>
              <w:pStyle w:val="NoSpacing"/>
              <w:ind w:left="162" w:right="-108" w:hanging="162"/>
              <w:rPr>
                <w:rFonts w:ascii="Arial Narrow" w:hAnsi="Arial Narrow"/>
                <w:b/>
                <w:bCs/>
                <w:sz w:val="19"/>
                <w:szCs w:val="19"/>
                <w:lang w:val="en-PH"/>
              </w:rPr>
            </w:pPr>
            <w:r>
              <w:rPr>
                <w:rFonts w:ascii="Arial Narrow" w:hAnsi="Arial Narrow"/>
                <w:b/>
                <w:bCs/>
                <w:sz w:val="19"/>
                <w:szCs w:val="19"/>
                <w:lang w:val="en-PH"/>
              </w:rPr>
              <w:t xml:space="preserve">Current </w:t>
            </w:r>
            <w:r w:rsidR="00FD2907">
              <w:rPr>
                <w:rFonts w:ascii="Arial Narrow" w:hAnsi="Arial Narrow"/>
                <w:b/>
                <w:bCs/>
                <w:sz w:val="19"/>
                <w:szCs w:val="19"/>
                <w:lang w:val="en-PH"/>
              </w:rPr>
              <w:t>operating e</w:t>
            </w:r>
            <w:r>
              <w:rPr>
                <w:rFonts w:ascii="Arial Narrow" w:hAnsi="Arial Narrow"/>
                <w:b/>
                <w:bCs/>
                <w:sz w:val="19"/>
                <w:szCs w:val="19"/>
                <w:lang w:val="en-PH"/>
              </w:rPr>
              <w:t>xpenses</w:t>
            </w:r>
          </w:p>
        </w:tc>
      </w:tr>
      <w:tr w:rsidR="00B50C7B" w:rsidRPr="008D2847" w:rsidTr="00B50C7B">
        <w:trPr>
          <w:trHeight w:val="71"/>
        </w:trPr>
        <w:tc>
          <w:tcPr>
            <w:tcW w:w="263" w:type="dxa"/>
            <w:noWrap/>
            <w:hideMark/>
          </w:tcPr>
          <w:p w:rsidR="00B50C7B" w:rsidRPr="008D2847" w:rsidRDefault="00B50C7B" w:rsidP="00B50C7B">
            <w:pPr>
              <w:pStyle w:val="NoSpacing"/>
              <w:rPr>
                <w:rFonts w:ascii="Arial Narrow" w:hAnsi="Arial Narrow"/>
                <w:b/>
                <w:bCs/>
                <w:sz w:val="19"/>
                <w:szCs w:val="19"/>
                <w:lang w:val="en-PH"/>
              </w:rPr>
            </w:pPr>
          </w:p>
        </w:tc>
        <w:tc>
          <w:tcPr>
            <w:tcW w:w="1735" w:type="dxa"/>
            <w:noWrap/>
            <w:hideMark/>
          </w:tcPr>
          <w:p w:rsidR="00B50C7B" w:rsidRPr="008D2847" w:rsidRDefault="00B50C7B" w:rsidP="00907A78">
            <w:pPr>
              <w:pStyle w:val="NoSpacing"/>
              <w:rPr>
                <w:rFonts w:ascii="Arial Narrow" w:hAnsi="Arial Narrow"/>
                <w:sz w:val="19"/>
                <w:szCs w:val="19"/>
                <w:lang w:val="en-PH"/>
              </w:rPr>
            </w:pPr>
            <w:r>
              <w:rPr>
                <w:rFonts w:ascii="Arial Narrow" w:hAnsi="Arial Narrow"/>
                <w:sz w:val="19"/>
                <w:szCs w:val="19"/>
                <w:lang w:val="en-PH"/>
              </w:rPr>
              <w:t xml:space="preserve">Personal </w:t>
            </w:r>
            <w:r w:rsidR="00907A78">
              <w:rPr>
                <w:rFonts w:ascii="Arial Narrow" w:hAnsi="Arial Narrow"/>
                <w:sz w:val="19"/>
                <w:szCs w:val="19"/>
                <w:lang w:val="en-PH"/>
              </w:rPr>
              <w:t>s</w:t>
            </w:r>
            <w:r>
              <w:rPr>
                <w:rFonts w:ascii="Arial Narrow" w:hAnsi="Arial Narrow"/>
                <w:sz w:val="19"/>
                <w:szCs w:val="19"/>
                <w:lang w:val="en-PH"/>
              </w:rPr>
              <w:t>ervices</w:t>
            </w:r>
          </w:p>
        </w:tc>
        <w:tc>
          <w:tcPr>
            <w:tcW w:w="1350" w:type="dxa"/>
            <w:noWrap/>
            <w:vAlign w:val="bottom"/>
            <w:hideMark/>
          </w:tcPr>
          <w:p w:rsidR="00B50C7B" w:rsidRPr="008D2847" w:rsidRDefault="00B50C7B" w:rsidP="00B50C7B">
            <w:pPr>
              <w:pStyle w:val="NoSpacing"/>
              <w:jc w:val="right"/>
              <w:rPr>
                <w:rFonts w:ascii="Arial Narrow" w:hAnsi="Arial Narrow"/>
                <w:sz w:val="19"/>
                <w:szCs w:val="19"/>
                <w:lang w:val="en-PH"/>
              </w:rPr>
            </w:pPr>
            <w:r>
              <w:rPr>
                <w:rFonts w:ascii="Arial Narrow" w:hAnsi="Arial Narrow"/>
                <w:sz w:val="19"/>
                <w:szCs w:val="19"/>
                <w:lang w:val="en-PH"/>
              </w:rPr>
              <w:t>170,563,343</w:t>
            </w:r>
          </w:p>
        </w:tc>
        <w:tc>
          <w:tcPr>
            <w:tcW w:w="1435" w:type="dxa"/>
            <w:noWrap/>
            <w:vAlign w:val="bottom"/>
            <w:hideMark/>
          </w:tcPr>
          <w:p w:rsidR="00B50C7B" w:rsidRPr="008D2847" w:rsidRDefault="00B50C7B" w:rsidP="00B50C7B">
            <w:pPr>
              <w:pStyle w:val="NoSpacing"/>
              <w:jc w:val="right"/>
              <w:rPr>
                <w:rFonts w:ascii="Arial Narrow" w:hAnsi="Arial Narrow"/>
                <w:sz w:val="19"/>
                <w:szCs w:val="19"/>
                <w:lang w:val="en-PH"/>
              </w:rPr>
            </w:pPr>
          </w:p>
        </w:tc>
        <w:tc>
          <w:tcPr>
            <w:tcW w:w="1360" w:type="dxa"/>
            <w:noWrap/>
            <w:vAlign w:val="bottom"/>
            <w:hideMark/>
          </w:tcPr>
          <w:p w:rsidR="00B50C7B" w:rsidRPr="008D2847" w:rsidRDefault="00FD2907" w:rsidP="00B50C7B">
            <w:pPr>
              <w:pStyle w:val="NoSpacing"/>
              <w:jc w:val="right"/>
              <w:rPr>
                <w:rFonts w:ascii="Arial Narrow" w:hAnsi="Arial Narrow"/>
                <w:sz w:val="19"/>
                <w:szCs w:val="19"/>
                <w:lang w:val="en-PH"/>
              </w:rPr>
            </w:pPr>
            <w:r>
              <w:rPr>
                <w:rFonts w:ascii="Arial Narrow" w:hAnsi="Arial Narrow"/>
                <w:sz w:val="19"/>
                <w:szCs w:val="19"/>
                <w:lang w:val="en-PH"/>
              </w:rPr>
              <w:t>178,610</w:t>
            </w:r>
          </w:p>
        </w:tc>
        <w:tc>
          <w:tcPr>
            <w:tcW w:w="1345" w:type="dxa"/>
            <w:noWrap/>
            <w:vAlign w:val="bottom"/>
            <w:hideMark/>
          </w:tcPr>
          <w:p w:rsidR="00B50C7B" w:rsidRPr="008D2847" w:rsidRDefault="00FD2907" w:rsidP="00B50C7B">
            <w:pPr>
              <w:pStyle w:val="NoSpacing"/>
              <w:jc w:val="right"/>
              <w:rPr>
                <w:rFonts w:ascii="Arial Narrow" w:hAnsi="Arial Narrow"/>
                <w:sz w:val="19"/>
                <w:szCs w:val="19"/>
                <w:lang w:val="en-PH"/>
              </w:rPr>
            </w:pPr>
            <w:r>
              <w:rPr>
                <w:rFonts w:ascii="Arial Narrow" w:hAnsi="Arial Narrow"/>
                <w:sz w:val="19"/>
                <w:szCs w:val="19"/>
                <w:lang w:val="en-PH"/>
              </w:rPr>
              <w:t>170,741,953</w:t>
            </w:r>
          </w:p>
        </w:tc>
        <w:tc>
          <w:tcPr>
            <w:tcW w:w="261" w:type="dxa"/>
            <w:noWrap/>
            <w:hideMark/>
          </w:tcPr>
          <w:p w:rsidR="00B50C7B" w:rsidRPr="008D2847" w:rsidRDefault="00B50C7B" w:rsidP="00B50C7B">
            <w:pPr>
              <w:pStyle w:val="NoSpacing"/>
              <w:jc w:val="both"/>
              <w:rPr>
                <w:rFonts w:ascii="Arial Narrow" w:hAnsi="Arial Narrow"/>
                <w:sz w:val="19"/>
                <w:szCs w:val="19"/>
                <w:lang w:val="en-PH"/>
              </w:rPr>
            </w:pPr>
          </w:p>
        </w:tc>
        <w:tc>
          <w:tcPr>
            <w:tcW w:w="1629" w:type="dxa"/>
            <w:noWrap/>
            <w:hideMark/>
          </w:tcPr>
          <w:p w:rsidR="00B50C7B" w:rsidRPr="008D2847" w:rsidRDefault="00FD2907" w:rsidP="00907A78">
            <w:pPr>
              <w:pStyle w:val="NoSpacing"/>
              <w:rPr>
                <w:rFonts w:ascii="Arial Narrow" w:hAnsi="Arial Narrow"/>
                <w:sz w:val="19"/>
                <w:szCs w:val="19"/>
                <w:lang w:val="en-PH"/>
              </w:rPr>
            </w:pPr>
            <w:r>
              <w:rPr>
                <w:rFonts w:ascii="Arial Narrow" w:hAnsi="Arial Narrow"/>
                <w:sz w:val="19"/>
                <w:szCs w:val="19"/>
                <w:lang w:val="en-PH"/>
              </w:rPr>
              <w:t xml:space="preserve">Personnel </w:t>
            </w:r>
            <w:r w:rsidR="00907A78">
              <w:rPr>
                <w:rFonts w:ascii="Arial Narrow" w:hAnsi="Arial Narrow"/>
                <w:sz w:val="19"/>
                <w:szCs w:val="19"/>
                <w:lang w:val="en-PH"/>
              </w:rPr>
              <w:t>s</w:t>
            </w:r>
            <w:r>
              <w:rPr>
                <w:rFonts w:ascii="Arial Narrow" w:hAnsi="Arial Narrow"/>
                <w:sz w:val="19"/>
                <w:szCs w:val="19"/>
                <w:lang w:val="en-PH"/>
              </w:rPr>
              <w:t>ervices</w:t>
            </w:r>
          </w:p>
        </w:tc>
      </w:tr>
      <w:tr w:rsidR="00B50C7B" w:rsidRPr="008D2847" w:rsidTr="00B50C7B">
        <w:trPr>
          <w:trHeight w:val="71"/>
        </w:trPr>
        <w:tc>
          <w:tcPr>
            <w:tcW w:w="263" w:type="dxa"/>
            <w:noWrap/>
          </w:tcPr>
          <w:p w:rsidR="00B50C7B" w:rsidRPr="008D2847" w:rsidRDefault="00B50C7B" w:rsidP="00B50C7B">
            <w:pPr>
              <w:pStyle w:val="NoSpacing"/>
              <w:rPr>
                <w:rFonts w:ascii="Arial Narrow" w:hAnsi="Arial Narrow"/>
                <w:b/>
                <w:bCs/>
                <w:sz w:val="19"/>
                <w:szCs w:val="19"/>
                <w:lang w:val="en-PH"/>
              </w:rPr>
            </w:pPr>
          </w:p>
        </w:tc>
        <w:tc>
          <w:tcPr>
            <w:tcW w:w="1735" w:type="dxa"/>
            <w:noWrap/>
          </w:tcPr>
          <w:p w:rsidR="00B50C7B" w:rsidRPr="008D2847" w:rsidRDefault="00B50C7B" w:rsidP="00B50C7B">
            <w:pPr>
              <w:pStyle w:val="NoSpacing"/>
              <w:ind w:left="187" w:hanging="187"/>
              <w:rPr>
                <w:rFonts w:ascii="Arial Narrow" w:hAnsi="Arial Narrow"/>
                <w:sz w:val="19"/>
                <w:szCs w:val="19"/>
                <w:lang w:val="en-PH"/>
              </w:rPr>
            </w:pPr>
            <w:r>
              <w:rPr>
                <w:rFonts w:ascii="Arial Narrow" w:hAnsi="Arial Narrow"/>
                <w:sz w:val="19"/>
                <w:szCs w:val="19"/>
                <w:lang w:val="en-PH"/>
              </w:rPr>
              <w:t>Maintenance and other operating expenses</w:t>
            </w:r>
          </w:p>
        </w:tc>
        <w:tc>
          <w:tcPr>
            <w:tcW w:w="1350" w:type="dxa"/>
            <w:noWrap/>
            <w:vAlign w:val="bottom"/>
          </w:tcPr>
          <w:p w:rsidR="00B50C7B" w:rsidRPr="008D2847" w:rsidRDefault="00B50C7B" w:rsidP="00B50C7B">
            <w:pPr>
              <w:pStyle w:val="NoSpacing"/>
              <w:jc w:val="right"/>
              <w:rPr>
                <w:rFonts w:ascii="Arial Narrow" w:hAnsi="Arial Narrow"/>
                <w:sz w:val="19"/>
                <w:szCs w:val="19"/>
                <w:lang w:val="en-PH"/>
              </w:rPr>
            </w:pPr>
            <w:r>
              <w:rPr>
                <w:rFonts w:ascii="Arial Narrow" w:hAnsi="Arial Narrow"/>
                <w:sz w:val="19"/>
                <w:szCs w:val="19"/>
                <w:lang w:val="en-PH"/>
              </w:rPr>
              <w:t>659,908,004</w:t>
            </w:r>
          </w:p>
        </w:tc>
        <w:tc>
          <w:tcPr>
            <w:tcW w:w="1435" w:type="dxa"/>
            <w:noWrap/>
            <w:vAlign w:val="bottom"/>
            <w:hideMark/>
          </w:tcPr>
          <w:p w:rsidR="00B50C7B" w:rsidRPr="008D2847" w:rsidRDefault="00FD2907" w:rsidP="00B50C7B">
            <w:pPr>
              <w:pStyle w:val="NoSpacing"/>
              <w:jc w:val="right"/>
              <w:rPr>
                <w:rFonts w:ascii="Arial Narrow" w:hAnsi="Arial Narrow"/>
                <w:sz w:val="19"/>
                <w:szCs w:val="19"/>
                <w:lang w:val="en-PH"/>
              </w:rPr>
            </w:pPr>
            <w:r>
              <w:rPr>
                <w:rFonts w:ascii="Arial Narrow" w:hAnsi="Arial Narrow"/>
                <w:sz w:val="19"/>
                <w:szCs w:val="19"/>
                <w:lang w:val="en-PH"/>
              </w:rPr>
              <w:t>(109,098)</w:t>
            </w:r>
          </w:p>
        </w:tc>
        <w:tc>
          <w:tcPr>
            <w:tcW w:w="1360" w:type="dxa"/>
            <w:noWrap/>
            <w:vAlign w:val="bottom"/>
          </w:tcPr>
          <w:p w:rsidR="00B50C7B" w:rsidRPr="008D2847" w:rsidRDefault="00FD2907" w:rsidP="00B50C7B">
            <w:pPr>
              <w:pStyle w:val="NoSpacing"/>
              <w:jc w:val="right"/>
              <w:rPr>
                <w:rFonts w:ascii="Arial Narrow" w:hAnsi="Arial Narrow"/>
                <w:sz w:val="19"/>
                <w:szCs w:val="19"/>
                <w:lang w:val="en-PH"/>
              </w:rPr>
            </w:pPr>
            <w:r>
              <w:rPr>
                <w:rFonts w:ascii="Arial Narrow" w:hAnsi="Arial Narrow"/>
                <w:sz w:val="19"/>
                <w:szCs w:val="19"/>
                <w:lang w:val="en-PH"/>
              </w:rPr>
              <w:t>5,734,170</w:t>
            </w:r>
          </w:p>
        </w:tc>
        <w:tc>
          <w:tcPr>
            <w:tcW w:w="1345" w:type="dxa"/>
            <w:noWrap/>
            <w:vAlign w:val="bottom"/>
            <w:hideMark/>
          </w:tcPr>
          <w:p w:rsidR="00B50C7B" w:rsidRPr="008D2847" w:rsidRDefault="00FD2907" w:rsidP="00B50C7B">
            <w:pPr>
              <w:pStyle w:val="NoSpacing"/>
              <w:jc w:val="right"/>
              <w:rPr>
                <w:rFonts w:ascii="Arial Narrow" w:hAnsi="Arial Narrow"/>
                <w:sz w:val="19"/>
                <w:szCs w:val="19"/>
                <w:lang w:val="en-PH"/>
              </w:rPr>
            </w:pPr>
            <w:r>
              <w:rPr>
                <w:rFonts w:ascii="Arial Narrow" w:hAnsi="Arial Narrow"/>
                <w:sz w:val="19"/>
                <w:szCs w:val="19"/>
                <w:lang w:val="en-PH"/>
              </w:rPr>
              <w:t>665,533,076</w:t>
            </w:r>
          </w:p>
        </w:tc>
        <w:tc>
          <w:tcPr>
            <w:tcW w:w="261" w:type="dxa"/>
            <w:noWrap/>
          </w:tcPr>
          <w:p w:rsidR="00B50C7B" w:rsidRPr="008D2847" w:rsidRDefault="00B50C7B" w:rsidP="00B50C7B">
            <w:pPr>
              <w:pStyle w:val="NoSpacing"/>
              <w:jc w:val="both"/>
              <w:rPr>
                <w:rFonts w:ascii="Arial Narrow" w:hAnsi="Arial Narrow"/>
                <w:sz w:val="19"/>
                <w:szCs w:val="19"/>
                <w:lang w:val="en-PH"/>
              </w:rPr>
            </w:pPr>
          </w:p>
        </w:tc>
        <w:tc>
          <w:tcPr>
            <w:tcW w:w="1629" w:type="dxa"/>
            <w:noWrap/>
            <w:hideMark/>
          </w:tcPr>
          <w:p w:rsidR="00B50C7B" w:rsidRPr="008D2847" w:rsidRDefault="00FD2907" w:rsidP="00B50C7B">
            <w:pPr>
              <w:pStyle w:val="NoSpacing"/>
              <w:ind w:left="187" w:hanging="187"/>
              <w:rPr>
                <w:rFonts w:ascii="Arial Narrow" w:hAnsi="Arial Narrow"/>
                <w:sz w:val="19"/>
                <w:szCs w:val="19"/>
                <w:lang w:val="en-PH"/>
              </w:rPr>
            </w:pPr>
            <w:r>
              <w:rPr>
                <w:rFonts w:ascii="Arial Narrow" w:hAnsi="Arial Narrow"/>
                <w:sz w:val="19"/>
                <w:szCs w:val="19"/>
                <w:lang w:val="en-PH"/>
              </w:rPr>
              <w:t>Maintenance and other operating expenses</w:t>
            </w:r>
          </w:p>
        </w:tc>
      </w:tr>
      <w:tr w:rsidR="00FD2907" w:rsidRPr="008D2847" w:rsidTr="00B50C7B">
        <w:trPr>
          <w:trHeight w:val="71"/>
        </w:trPr>
        <w:tc>
          <w:tcPr>
            <w:tcW w:w="263" w:type="dxa"/>
            <w:noWrap/>
          </w:tcPr>
          <w:p w:rsidR="00FD2907" w:rsidRPr="008D2847" w:rsidRDefault="00FD2907" w:rsidP="00FD2907">
            <w:pPr>
              <w:pStyle w:val="NoSpacing"/>
              <w:rPr>
                <w:rFonts w:ascii="Arial Narrow" w:hAnsi="Arial Narrow"/>
                <w:sz w:val="19"/>
                <w:szCs w:val="19"/>
                <w:lang w:val="en-PH"/>
              </w:rPr>
            </w:pPr>
          </w:p>
        </w:tc>
        <w:tc>
          <w:tcPr>
            <w:tcW w:w="1735" w:type="dxa"/>
            <w:noWrap/>
            <w:hideMark/>
          </w:tcPr>
          <w:p w:rsidR="00FD2907" w:rsidRPr="008D2847" w:rsidRDefault="00FD2907" w:rsidP="00FD2907">
            <w:pPr>
              <w:pStyle w:val="NoSpacing"/>
              <w:rPr>
                <w:rFonts w:ascii="Arial Narrow" w:hAnsi="Arial Narrow"/>
                <w:sz w:val="19"/>
                <w:szCs w:val="19"/>
                <w:lang w:val="en-PH"/>
              </w:rPr>
            </w:pPr>
            <w:r>
              <w:rPr>
                <w:rFonts w:ascii="Arial Narrow" w:hAnsi="Arial Narrow"/>
                <w:sz w:val="19"/>
                <w:szCs w:val="19"/>
                <w:lang w:val="en-PH"/>
              </w:rPr>
              <w:t>Non-cash expenses</w:t>
            </w:r>
          </w:p>
        </w:tc>
        <w:tc>
          <w:tcPr>
            <w:tcW w:w="1350"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82,096,359</w:t>
            </w:r>
          </w:p>
        </w:tc>
        <w:tc>
          <w:tcPr>
            <w:tcW w:w="1435" w:type="dxa"/>
            <w:noWrap/>
            <w:vAlign w:val="bottom"/>
          </w:tcPr>
          <w:p w:rsidR="00FD2907" w:rsidRPr="008D2847" w:rsidRDefault="00FD2907" w:rsidP="00FD2907">
            <w:pPr>
              <w:pStyle w:val="NoSpacing"/>
              <w:jc w:val="right"/>
              <w:rPr>
                <w:rFonts w:ascii="Arial Narrow" w:hAnsi="Arial Narrow"/>
                <w:sz w:val="19"/>
                <w:szCs w:val="19"/>
                <w:lang w:val="en-PH"/>
              </w:rPr>
            </w:pPr>
          </w:p>
        </w:tc>
        <w:tc>
          <w:tcPr>
            <w:tcW w:w="1360" w:type="dxa"/>
            <w:noWrap/>
            <w:vAlign w:val="bottom"/>
            <w:hideMark/>
          </w:tcPr>
          <w:p w:rsidR="00FD2907" w:rsidRPr="008D2847" w:rsidRDefault="00FD2907" w:rsidP="00FD2907">
            <w:pPr>
              <w:pStyle w:val="NoSpacing"/>
              <w:jc w:val="right"/>
              <w:rPr>
                <w:rFonts w:ascii="Arial Narrow" w:hAnsi="Arial Narrow"/>
                <w:sz w:val="19"/>
                <w:szCs w:val="19"/>
                <w:lang w:val="en-PH"/>
              </w:rPr>
            </w:pPr>
          </w:p>
        </w:tc>
        <w:tc>
          <w:tcPr>
            <w:tcW w:w="1345"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82,096,359</w:t>
            </w:r>
          </w:p>
        </w:tc>
        <w:tc>
          <w:tcPr>
            <w:tcW w:w="261" w:type="dxa"/>
            <w:noWrap/>
          </w:tcPr>
          <w:p w:rsidR="00FD2907" w:rsidRPr="008D2847" w:rsidRDefault="00FD2907" w:rsidP="00FD2907">
            <w:pPr>
              <w:pStyle w:val="NoSpacing"/>
              <w:jc w:val="both"/>
              <w:rPr>
                <w:rFonts w:ascii="Arial Narrow" w:hAnsi="Arial Narrow"/>
                <w:sz w:val="19"/>
                <w:szCs w:val="19"/>
                <w:lang w:val="en-PH"/>
              </w:rPr>
            </w:pPr>
          </w:p>
        </w:tc>
        <w:tc>
          <w:tcPr>
            <w:tcW w:w="1629" w:type="dxa"/>
            <w:noWrap/>
            <w:hideMark/>
          </w:tcPr>
          <w:p w:rsidR="00FD2907" w:rsidRPr="008D2847" w:rsidRDefault="00FD2907" w:rsidP="00FD2907">
            <w:pPr>
              <w:pStyle w:val="NoSpacing"/>
              <w:rPr>
                <w:rFonts w:ascii="Arial Narrow" w:hAnsi="Arial Narrow"/>
                <w:sz w:val="19"/>
                <w:szCs w:val="19"/>
                <w:lang w:val="en-PH"/>
              </w:rPr>
            </w:pPr>
            <w:r>
              <w:rPr>
                <w:rFonts w:ascii="Arial Narrow" w:hAnsi="Arial Narrow"/>
                <w:sz w:val="19"/>
                <w:szCs w:val="19"/>
                <w:lang w:val="en-PH"/>
              </w:rPr>
              <w:t>Non-cash expenses</w:t>
            </w:r>
          </w:p>
        </w:tc>
      </w:tr>
      <w:tr w:rsidR="00FD2907" w:rsidRPr="008D2847" w:rsidTr="00B50C7B">
        <w:trPr>
          <w:trHeight w:val="71"/>
        </w:trPr>
        <w:tc>
          <w:tcPr>
            <w:tcW w:w="263" w:type="dxa"/>
            <w:noWrap/>
          </w:tcPr>
          <w:p w:rsidR="00FD2907" w:rsidRPr="008D2847" w:rsidRDefault="00FD2907" w:rsidP="00FD2907">
            <w:pPr>
              <w:pStyle w:val="NoSpacing"/>
              <w:rPr>
                <w:rFonts w:ascii="Arial Narrow" w:hAnsi="Arial Narrow"/>
                <w:sz w:val="19"/>
                <w:szCs w:val="19"/>
                <w:lang w:val="en-PH"/>
              </w:rPr>
            </w:pPr>
          </w:p>
        </w:tc>
        <w:tc>
          <w:tcPr>
            <w:tcW w:w="1735" w:type="dxa"/>
            <w:noWrap/>
            <w:hideMark/>
          </w:tcPr>
          <w:p w:rsidR="00FD2907" w:rsidRPr="008D2847" w:rsidRDefault="00FD2907" w:rsidP="00FD2907">
            <w:pPr>
              <w:pStyle w:val="NoSpacing"/>
              <w:rPr>
                <w:rFonts w:ascii="Arial Narrow" w:hAnsi="Arial Narrow"/>
                <w:sz w:val="19"/>
                <w:szCs w:val="19"/>
                <w:lang w:val="en-PH"/>
              </w:rPr>
            </w:pPr>
            <w:r>
              <w:rPr>
                <w:rFonts w:ascii="Arial Narrow" w:hAnsi="Arial Narrow"/>
                <w:sz w:val="19"/>
                <w:szCs w:val="19"/>
                <w:lang w:val="en-PH"/>
              </w:rPr>
              <w:t>Financial expenses</w:t>
            </w:r>
          </w:p>
        </w:tc>
        <w:tc>
          <w:tcPr>
            <w:tcW w:w="1350"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340,063</w:t>
            </w:r>
          </w:p>
        </w:tc>
        <w:tc>
          <w:tcPr>
            <w:tcW w:w="1435" w:type="dxa"/>
            <w:noWrap/>
            <w:vAlign w:val="bottom"/>
          </w:tcPr>
          <w:p w:rsidR="00FD2907" w:rsidRPr="008D2847" w:rsidRDefault="00FD2907" w:rsidP="00FD2907">
            <w:pPr>
              <w:pStyle w:val="NoSpacing"/>
              <w:jc w:val="right"/>
              <w:rPr>
                <w:rFonts w:ascii="Arial Narrow" w:hAnsi="Arial Narrow"/>
                <w:sz w:val="19"/>
                <w:szCs w:val="19"/>
                <w:lang w:val="en-PH"/>
              </w:rPr>
            </w:pPr>
          </w:p>
        </w:tc>
        <w:tc>
          <w:tcPr>
            <w:tcW w:w="1360" w:type="dxa"/>
            <w:noWrap/>
            <w:vAlign w:val="bottom"/>
            <w:hideMark/>
          </w:tcPr>
          <w:p w:rsidR="00FD2907" w:rsidRPr="008D2847" w:rsidRDefault="00FD2907" w:rsidP="00FD2907">
            <w:pPr>
              <w:pStyle w:val="NoSpacing"/>
              <w:jc w:val="right"/>
              <w:rPr>
                <w:rFonts w:ascii="Arial Narrow" w:hAnsi="Arial Narrow"/>
                <w:sz w:val="19"/>
                <w:szCs w:val="19"/>
                <w:lang w:val="en-PH"/>
              </w:rPr>
            </w:pPr>
          </w:p>
        </w:tc>
        <w:tc>
          <w:tcPr>
            <w:tcW w:w="1345"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340,063</w:t>
            </w:r>
          </w:p>
        </w:tc>
        <w:tc>
          <w:tcPr>
            <w:tcW w:w="261" w:type="dxa"/>
            <w:noWrap/>
          </w:tcPr>
          <w:p w:rsidR="00FD2907" w:rsidRPr="008D2847" w:rsidRDefault="00FD2907" w:rsidP="00FD2907">
            <w:pPr>
              <w:pStyle w:val="NoSpacing"/>
              <w:jc w:val="both"/>
              <w:rPr>
                <w:rFonts w:ascii="Arial Narrow" w:hAnsi="Arial Narrow"/>
                <w:sz w:val="19"/>
                <w:szCs w:val="19"/>
                <w:lang w:val="en-PH"/>
              </w:rPr>
            </w:pPr>
          </w:p>
        </w:tc>
        <w:tc>
          <w:tcPr>
            <w:tcW w:w="1629" w:type="dxa"/>
            <w:noWrap/>
            <w:hideMark/>
          </w:tcPr>
          <w:p w:rsidR="00FD2907" w:rsidRPr="008D2847" w:rsidRDefault="00FD2907" w:rsidP="00FD2907">
            <w:pPr>
              <w:pStyle w:val="NoSpacing"/>
              <w:rPr>
                <w:rFonts w:ascii="Arial Narrow" w:hAnsi="Arial Narrow"/>
                <w:sz w:val="19"/>
                <w:szCs w:val="19"/>
                <w:lang w:val="en-PH"/>
              </w:rPr>
            </w:pPr>
            <w:r>
              <w:rPr>
                <w:rFonts w:ascii="Arial Narrow" w:hAnsi="Arial Narrow"/>
                <w:sz w:val="19"/>
                <w:szCs w:val="19"/>
                <w:lang w:val="en-PH"/>
              </w:rPr>
              <w:t>Financial expenses</w:t>
            </w:r>
          </w:p>
        </w:tc>
      </w:tr>
      <w:tr w:rsidR="00FD2907" w:rsidRPr="008D2847" w:rsidTr="00B50C7B">
        <w:trPr>
          <w:trHeight w:val="71"/>
        </w:trPr>
        <w:tc>
          <w:tcPr>
            <w:tcW w:w="263" w:type="dxa"/>
            <w:noWrap/>
          </w:tcPr>
          <w:p w:rsidR="00FD2907" w:rsidRPr="008D2847" w:rsidRDefault="00FD2907" w:rsidP="00FD2907">
            <w:pPr>
              <w:pStyle w:val="NoSpacing"/>
              <w:rPr>
                <w:rFonts w:ascii="Arial Narrow" w:hAnsi="Arial Narrow"/>
                <w:sz w:val="19"/>
                <w:szCs w:val="19"/>
                <w:lang w:val="en-PH"/>
              </w:rPr>
            </w:pPr>
          </w:p>
        </w:tc>
        <w:tc>
          <w:tcPr>
            <w:tcW w:w="1735" w:type="dxa"/>
            <w:noWrap/>
            <w:hideMark/>
          </w:tcPr>
          <w:p w:rsidR="00FD2907" w:rsidRDefault="00FD2907" w:rsidP="00FD2907">
            <w:pPr>
              <w:pStyle w:val="NoSpacing"/>
              <w:ind w:left="187" w:hanging="187"/>
              <w:rPr>
                <w:rFonts w:ascii="Arial Narrow" w:hAnsi="Arial Narrow"/>
                <w:sz w:val="19"/>
                <w:szCs w:val="19"/>
                <w:lang w:val="en-PH"/>
              </w:rPr>
            </w:pPr>
            <w:r>
              <w:rPr>
                <w:rFonts w:ascii="Arial Narrow" w:hAnsi="Arial Narrow"/>
                <w:sz w:val="19"/>
                <w:szCs w:val="19"/>
                <w:lang w:val="en-PH"/>
              </w:rPr>
              <w:t>Direct cost/cost of sales</w:t>
            </w:r>
          </w:p>
        </w:tc>
        <w:tc>
          <w:tcPr>
            <w:tcW w:w="1350"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25,361,376</w:t>
            </w:r>
          </w:p>
        </w:tc>
        <w:tc>
          <w:tcPr>
            <w:tcW w:w="1435" w:type="dxa"/>
            <w:noWrap/>
            <w:vAlign w:val="bottom"/>
          </w:tcPr>
          <w:p w:rsidR="00FD2907" w:rsidRPr="008D2847" w:rsidRDefault="00FD2907" w:rsidP="00FD2907">
            <w:pPr>
              <w:pStyle w:val="NoSpacing"/>
              <w:jc w:val="right"/>
              <w:rPr>
                <w:rFonts w:ascii="Arial Narrow" w:hAnsi="Arial Narrow"/>
                <w:sz w:val="19"/>
                <w:szCs w:val="19"/>
                <w:lang w:val="en-PH"/>
              </w:rPr>
            </w:pPr>
          </w:p>
        </w:tc>
        <w:tc>
          <w:tcPr>
            <w:tcW w:w="1360" w:type="dxa"/>
            <w:noWrap/>
            <w:vAlign w:val="bottom"/>
            <w:hideMark/>
          </w:tcPr>
          <w:p w:rsidR="00FD2907" w:rsidRPr="008D2847" w:rsidRDefault="00FD2907" w:rsidP="00FD2907">
            <w:pPr>
              <w:pStyle w:val="NoSpacing"/>
              <w:jc w:val="right"/>
              <w:rPr>
                <w:rFonts w:ascii="Arial Narrow" w:hAnsi="Arial Narrow"/>
                <w:sz w:val="19"/>
                <w:szCs w:val="19"/>
                <w:lang w:val="en-PH"/>
              </w:rPr>
            </w:pPr>
          </w:p>
        </w:tc>
        <w:tc>
          <w:tcPr>
            <w:tcW w:w="1345" w:type="dxa"/>
            <w:noWrap/>
            <w:vAlign w:val="bottom"/>
            <w:hideMark/>
          </w:tcPr>
          <w:p w:rsidR="00FD2907" w:rsidRPr="008D2847" w:rsidRDefault="00FD2907" w:rsidP="00FD2907">
            <w:pPr>
              <w:pStyle w:val="NoSpacing"/>
              <w:jc w:val="right"/>
              <w:rPr>
                <w:rFonts w:ascii="Arial Narrow" w:hAnsi="Arial Narrow"/>
                <w:sz w:val="19"/>
                <w:szCs w:val="19"/>
                <w:lang w:val="en-PH"/>
              </w:rPr>
            </w:pPr>
            <w:r>
              <w:rPr>
                <w:rFonts w:ascii="Arial Narrow" w:hAnsi="Arial Narrow"/>
                <w:sz w:val="19"/>
                <w:szCs w:val="19"/>
                <w:lang w:val="en-PH"/>
              </w:rPr>
              <w:t>25,361,376</w:t>
            </w:r>
          </w:p>
        </w:tc>
        <w:tc>
          <w:tcPr>
            <w:tcW w:w="261" w:type="dxa"/>
            <w:noWrap/>
          </w:tcPr>
          <w:p w:rsidR="00FD2907" w:rsidRPr="008D2847" w:rsidRDefault="00FD2907" w:rsidP="00FD2907">
            <w:pPr>
              <w:pStyle w:val="NoSpacing"/>
              <w:jc w:val="both"/>
              <w:rPr>
                <w:rFonts w:ascii="Arial Narrow" w:hAnsi="Arial Narrow"/>
                <w:sz w:val="19"/>
                <w:szCs w:val="19"/>
                <w:lang w:val="en-PH"/>
              </w:rPr>
            </w:pPr>
          </w:p>
        </w:tc>
        <w:tc>
          <w:tcPr>
            <w:tcW w:w="1629" w:type="dxa"/>
            <w:noWrap/>
            <w:hideMark/>
          </w:tcPr>
          <w:p w:rsidR="00FD2907" w:rsidRDefault="00FD2907" w:rsidP="00FD2907">
            <w:pPr>
              <w:pStyle w:val="NoSpacing"/>
              <w:ind w:left="187" w:hanging="187"/>
              <w:rPr>
                <w:rFonts w:ascii="Arial Narrow" w:hAnsi="Arial Narrow"/>
                <w:sz w:val="19"/>
                <w:szCs w:val="19"/>
                <w:lang w:val="en-PH"/>
              </w:rPr>
            </w:pPr>
          </w:p>
          <w:p w:rsidR="00FD2907" w:rsidRDefault="00FD2907" w:rsidP="00FD2907">
            <w:pPr>
              <w:pStyle w:val="NoSpacing"/>
              <w:ind w:left="187" w:hanging="187"/>
              <w:rPr>
                <w:rFonts w:ascii="Arial Narrow" w:hAnsi="Arial Narrow"/>
                <w:sz w:val="19"/>
                <w:szCs w:val="19"/>
                <w:lang w:val="en-PH"/>
              </w:rPr>
            </w:pPr>
            <w:r>
              <w:rPr>
                <w:rFonts w:ascii="Arial Narrow" w:hAnsi="Arial Narrow"/>
                <w:sz w:val="19"/>
                <w:szCs w:val="19"/>
                <w:lang w:val="en-PH"/>
              </w:rPr>
              <w:t>Direct cost</w:t>
            </w:r>
          </w:p>
        </w:tc>
      </w:tr>
      <w:tr w:rsidR="00DE425E" w:rsidRPr="008D2847" w:rsidTr="00102507">
        <w:trPr>
          <w:trHeight w:val="188"/>
        </w:trPr>
        <w:tc>
          <w:tcPr>
            <w:tcW w:w="1998" w:type="dxa"/>
            <w:gridSpan w:val="2"/>
            <w:tcBorders>
              <w:top w:val="single" w:sz="4" w:space="0" w:color="auto"/>
              <w:left w:val="nil"/>
              <w:bottom w:val="single" w:sz="4" w:space="0" w:color="auto"/>
              <w:right w:val="nil"/>
            </w:tcBorders>
            <w:noWrap/>
            <w:hideMark/>
          </w:tcPr>
          <w:p w:rsidR="00DE425E" w:rsidRPr="008D2847" w:rsidRDefault="00DE425E" w:rsidP="00FD2907">
            <w:pPr>
              <w:pStyle w:val="NoSpacing"/>
              <w:ind w:left="187" w:hanging="187"/>
              <w:rPr>
                <w:rFonts w:ascii="Arial Narrow" w:hAnsi="Arial Narrow"/>
                <w:b/>
                <w:bCs/>
                <w:sz w:val="19"/>
                <w:szCs w:val="19"/>
                <w:lang w:val="en-PH"/>
              </w:rPr>
            </w:pPr>
            <w:r>
              <w:rPr>
                <w:rFonts w:ascii="Arial Narrow" w:hAnsi="Arial Narrow"/>
                <w:b/>
                <w:bCs/>
                <w:sz w:val="19"/>
                <w:szCs w:val="19"/>
                <w:lang w:val="en-PH"/>
              </w:rPr>
              <w:t>Total current operating expenses</w:t>
            </w:r>
          </w:p>
        </w:tc>
        <w:tc>
          <w:tcPr>
            <w:tcW w:w="1350" w:type="dxa"/>
            <w:tcBorders>
              <w:top w:val="single" w:sz="4" w:space="0" w:color="auto"/>
              <w:left w:val="nil"/>
              <w:bottom w:val="single" w:sz="4" w:space="0" w:color="auto"/>
              <w:right w:val="nil"/>
            </w:tcBorders>
            <w:noWrap/>
            <w:vAlign w:val="bottom"/>
            <w:hideMark/>
          </w:tcPr>
          <w:p w:rsidR="00DE425E" w:rsidRPr="008D2847" w:rsidRDefault="00DE425E" w:rsidP="00FD2907">
            <w:pPr>
              <w:pStyle w:val="NoSpacing"/>
              <w:jc w:val="right"/>
              <w:rPr>
                <w:rFonts w:ascii="Arial Narrow" w:hAnsi="Arial Narrow"/>
                <w:b/>
                <w:bCs/>
                <w:sz w:val="19"/>
                <w:szCs w:val="19"/>
                <w:lang w:val="en-PH"/>
              </w:rPr>
            </w:pPr>
            <w:r>
              <w:rPr>
                <w:rFonts w:ascii="Arial Narrow" w:hAnsi="Arial Narrow"/>
                <w:b/>
                <w:bCs/>
                <w:sz w:val="19"/>
                <w:szCs w:val="19"/>
                <w:lang w:val="en-PH"/>
              </w:rPr>
              <w:t>938,269,145</w:t>
            </w:r>
          </w:p>
        </w:tc>
        <w:tc>
          <w:tcPr>
            <w:tcW w:w="1435" w:type="dxa"/>
            <w:tcBorders>
              <w:top w:val="single" w:sz="4" w:space="0" w:color="auto"/>
              <w:left w:val="nil"/>
              <w:bottom w:val="single" w:sz="4" w:space="0" w:color="auto"/>
              <w:right w:val="nil"/>
            </w:tcBorders>
            <w:noWrap/>
            <w:vAlign w:val="bottom"/>
            <w:hideMark/>
          </w:tcPr>
          <w:p w:rsidR="00DE425E" w:rsidRPr="008D2847" w:rsidRDefault="00DE425E" w:rsidP="00FD2907">
            <w:pPr>
              <w:pStyle w:val="NoSpacing"/>
              <w:jc w:val="right"/>
              <w:rPr>
                <w:rFonts w:ascii="Arial Narrow" w:hAnsi="Arial Narrow"/>
                <w:b/>
                <w:bCs/>
                <w:sz w:val="19"/>
                <w:szCs w:val="19"/>
                <w:lang w:val="en-PH"/>
              </w:rPr>
            </w:pPr>
            <w:r>
              <w:rPr>
                <w:rFonts w:ascii="Arial Narrow" w:hAnsi="Arial Narrow"/>
                <w:b/>
                <w:bCs/>
                <w:sz w:val="19"/>
                <w:szCs w:val="19"/>
                <w:lang w:val="en-PH"/>
              </w:rPr>
              <w:t>(109,098)</w:t>
            </w:r>
          </w:p>
        </w:tc>
        <w:tc>
          <w:tcPr>
            <w:tcW w:w="1360" w:type="dxa"/>
            <w:tcBorders>
              <w:top w:val="single" w:sz="4" w:space="0" w:color="auto"/>
              <w:left w:val="nil"/>
              <w:bottom w:val="single" w:sz="4" w:space="0" w:color="auto"/>
              <w:right w:val="nil"/>
            </w:tcBorders>
            <w:noWrap/>
            <w:vAlign w:val="bottom"/>
            <w:hideMark/>
          </w:tcPr>
          <w:p w:rsidR="00DE425E" w:rsidRPr="008D2847" w:rsidRDefault="00DE425E" w:rsidP="00FD2907">
            <w:pPr>
              <w:pStyle w:val="NoSpacing"/>
              <w:jc w:val="right"/>
              <w:rPr>
                <w:rFonts w:ascii="Arial Narrow" w:hAnsi="Arial Narrow"/>
                <w:b/>
                <w:bCs/>
                <w:sz w:val="19"/>
                <w:szCs w:val="19"/>
                <w:lang w:val="en-PH"/>
              </w:rPr>
            </w:pPr>
            <w:r>
              <w:rPr>
                <w:rFonts w:ascii="Arial Narrow" w:hAnsi="Arial Narrow"/>
                <w:b/>
                <w:bCs/>
                <w:sz w:val="19"/>
                <w:szCs w:val="19"/>
                <w:lang w:val="en-PH"/>
              </w:rPr>
              <w:t>5,912,780</w:t>
            </w:r>
          </w:p>
        </w:tc>
        <w:tc>
          <w:tcPr>
            <w:tcW w:w="1345" w:type="dxa"/>
            <w:tcBorders>
              <w:top w:val="single" w:sz="4" w:space="0" w:color="auto"/>
              <w:left w:val="nil"/>
              <w:bottom w:val="single" w:sz="4" w:space="0" w:color="auto"/>
              <w:right w:val="nil"/>
            </w:tcBorders>
            <w:noWrap/>
            <w:vAlign w:val="bottom"/>
            <w:hideMark/>
          </w:tcPr>
          <w:p w:rsidR="00DE425E" w:rsidRPr="008D2847" w:rsidRDefault="00DE425E" w:rsidP="00FD2907">
            <w:pPr>
              <w:pStyle w:val="NoSpacing"/>
              <w:jc w:val="right"/>
              <w:rPr>
                <w:rFonts w:ascii="Arial Narrow" w:hAnsi="Arial Narrow"/>
                <w:b/>
                <w:bCs/>
                <w:sz w:val="19"/>
                <w:szCs w:val="19"/>
                <w:lang w:val="en-PH"/>
              </w:rPr>
            </w:pPr>
            <w:r>
              <w:rPr>
                <w:rFonts w:ascii="Arial Narrow" w:hAnsi="Arial Narrow"/>
                <w:b/>
                <w:bCs/>
                <w:sz w:val="19"/>
                <w:szCs w:val="19"/>
                <w:lang w:val="en-PH"/>
              </w:rPr>
              <w:t>944,072,827</w:t>
            </w:r>
            <w:r w:rsidR="000E2F52" w:rsidRPr="008D2847">
              <w:rPr>
                <w:rFonts w:ascii="Arial Narrow" w:hAnsi="Arial Narrow"/>
                <w:b/>
                <w:bCs/>
                <w:sz w:val="19"/>
                <w:szCs w:val="19"/>
                <w:lang w:val="en-PH"/>
              </w:rPr>
              <w:fldChar w:fldCharType="begin"/>
            </w:r>
            <w:r w:rsidRPr="008D2847">
              <w:rPr>
                <w:rFonts w:ascii="Arial Narrow" w:hAnsi="Arial Narrow"/>
                <w:b/>
                <w:bCs/>
                <w:sz w:val="19"/>
                <w:szCs w:val="19"/>
                <w:lang w:val="en-PH"/>
              </w:rPr>
              <w:instrText xml:space="preserve"> =SUM(f25:f27) </w:instrText>
            </w:r>
            <w:r w:rsidR="000E2F52" w:rsidRPr="008D2847">
              <w:rPr>
                <w:rFonts w:ascii="Arial Narrow" w:hAnsi="Arial Narrow"/>
                <w:b/>
                <w:bCs/>
                <w:sz w:val="19"/>
                <w:szCs w:val="19"/>
                <w:lang w:val="en-PH"/>
              </w:rPr>
              <w:fldChar w:fldCharType="end"/>
            </w:r>
          </w:p>
        </w:tc>
        <w:tc>
          <w:tcPr>
            <w:tcW w:w="1890" w:type="dxa"/>
            <w:gridSpan w:val="2"/>
            <w:tcBorders>
              <w:top w:val="single" w:sz="4" w:space="0" w:color="auto"/>
              <w:left w:val="nil"/>
              <w:bottom w:val="single" w:sz="4" w:space="0" w:color="auto"/>
              <w:right w:val="nil"/>
            </w:tcBorders>
            <w:noWrap/>
            <w:hideMark/>
          </w:tcPr>
          <w:p w:rsidR="00DE425E" w:rsidRPr="008D2847" w:rsidRDefault="00DE425E" w:rsidP="00796F7E">
            <w:pPr>
              <w:pStyle w:val="NoSpacing"/>
              <w:ind w:left="171" w:hanging="171"/>
              <w:rPr>
                <w:rFonts w:ascii="Arial Narrow" w:hAnsi="Arial Narrow"/>
                <w:b/>
                <w:bCs/>
                <w:sz w:val="19"/>
                <w:szCs w:val="19"/>
                <w:lang w:val="en-PH"/>
              </w:rPr>
            </w:pPr>
            <w:r w:rsidRPr="008D2847">
              <w:rPr>
                <w:rFonts w:ascii="Arial Narrow" w:hAnsi="Arial Narrow"/>
                <w:b/>
                <w:bCs/>
                <w:sz w:val="19"/>
                <w:szCs w:val="19"/>
                <w:lang w:val="en-PH"/>
              </w:rPr>
              <w:t> </w:t>
            </w:r>
            <w:r>
              <w:rPr>
                <w:rFonts w:ascii="Arial Narrow" w:hAnsi="Arial Narrow"/>
                <w:b/>
                <w:bCs/>
                <w:sz w:val="19"/>
                <w:szCs w:val="19"/>
                <w:lang w:val="en-PH"/>
              </w:rPr>
              <w:t xml:space="preserve"> Total current operating expenses</w:t>
            </w:r>
          </w:p>
        </w:tc>
      </w:tr>
      <w:tr w:rsidR="00FD2907" w:rsidRPr="008D2847" w:rsidTr="00C039FF">
        <w:trPr>
          <w:trHeight w:val="64"/>
        </w:trPr>
        <w:tc>
          <w:tcPr>
            <w:tcW w:w="1998" w:type="dxa"/>
            <w:gridSpan w:val="2"/>
            <w:tcBorders>
              <w:top w:val="single" w:sz="4" w:space="0" w:color="auto"/>
              <w:left w:val="nil"/>
              <w:bottom w:val="single" w:sz="4" w:space="0" w:color="auto"/>
              <w:right w:val="nil"/>
            </w:tcBorders>
            <w:noWrap/>
            <w:hideMark/>
          </w:tcPr>
          <w:p w:rsidR="00FD2907" w:rsidRPr="008D2847" w:rsidRDefault="00FD2907" w:rsidP="00FD2907">
            <w:pPr>
              <w:pStyle w:val="NoSpacing"/>
              <w:ind w:left="180" w:hanging="180"/>
              <w:rPr>
                <w:rFonts w:ascii="Arial Narrow" w:hAnsi="Arial Narrow"/>
                <w:b/>
                <w:bCs/>
                <w:sz w:val="19"/>
                <w:szCs w:val="19"/>
                <w:lang w:val="en-PH"/>
              </w:rPr>
            </w:pPr>
            <w:r>
              <w:rPr>
                <w:rFonts w:ascii="Arial Narrow" w:hAnsi="Arial Narrow"/>
                <w:b/>
                <w:bCs/>
                <w:sz w:val="19"/>
                <w:szCs w:val="19"/>
                <w:lang w:val="en-PH"/>
              </w:rPr>
              <w:t>Loss from current operations</w:t>
            </w:r>
          </w:p>
        </w:tc>
        <w:tc>
          <w:tcPr>
            <w:tcW w:w="1350" w:type="dxa"/>
            <w:tcBorders>
              <w:top w:val="single" w:sz="4" w:space="0" w:color="auto"/>
              <w:left w:val="nil"/>
              <w:bottom w:val="single" w:sz="4" w:space="0" w:color="auto"/>
              <w:right w:val="nil"/>
            </w:tcBorders>
            <w:noWrap/>
            <w:vAlign w:val="bottom"/>
            <w:hideMark/>
          </w:tcPr>
          <w:p w:rsidR="00FD2907" w:rsidRPr="008D2847" w:rsidRDefault="00FD2907" w:rsidP="00FD2907">
            <w:pPr>
              <w:pStyle w:val="NoSpacing"/>
              <w:jc w:val="right"/>
              <w:rPr>
                <w:rFonts w:ascii="Arial Narrow" w:hAnsi="Arial Narrow"/>
                <w:b/>
                <w:bCs/>
                <w:sz w:val="19"/>
                <w:szCs w:val="19"/>
                <w:lang w:val="en-PH"/>
              </w:rPr>
            </w:pPr>
            <w:r>
              <w:rPr>
                <w:rFonts w:ascii="Arial Narrow" w:hAnsi="Arial Narrow"/>
                <w:b/>
                <w:bCs/>
                <w:sz w:val="19"/>
                <w:szCs w:val="19"/>
                <w:lang w:val="en-PH"/>
              </w:rPr>
              <w:t>(799,323,854)</w:t>
            </w:r>
          </w:p>
        </w:tc>
        <w:tc>
          <w:tcPr>
            <w:tcW w:w="1435" w:type="dxa"/>
            <w:tcBorders>
              <w:top w:val="single" w:sz="4" w:space="0" w:color="auto"/>
              <w:left w:val="nil"/>
              <w:bottom w:val="single" w:sz="4" w:space="0" w:color="auto"/>
              <w:right w:val="nil"/>
            </w:tcBorders>
            <w:noWrap/>
            <w:vAlign w:val="bottom"/>
            <w:hideMark/>
          </w:tcPr>
          <w:p w:rsidR="00FD2907" w:rsidRPr="008D2847" w:rsidRDefault="00796F7E" w:rsidP="00FD2907">
            <w:pPr>
              <w:pStyle w:val="NoSpacing"/>
              <w:jc w:val="right"/>
              <w:rPr>
                <w:rFonts w:ascii="Arial Narrow" w:hAnsi="Arial Narrow"/>
                <w:b/>
                <w:bCs/>
                <w:sz w:val="19"/>
                <w:szCs w:val="19"/>
                <w:lang w:val="en-PH"/>
              </w:rPr>
            </w:pPr>
            <w:r>
              <w:rPr>
                <w:rFonts w:ascii="Arial Narrow" w:hAnsi="Arial Narrow"/>
                <w:b/>
                <w:bCs/>
                <w:sz w:val="19"/>
                <w:szCs w:val="19"/>
                <w:lang w:val="en-PH"/>
              </w:rPr>
              <w:t>109,098</w:t>
            </w:r>
          </w:p>
        </w:tc>
        <w:tc>
          <w:tcPr>
            <w:tcW w:w="1360" w:type="dxa"/>
            <w:tcBorders>
              <w:top w:val="single" w:sz="4" w:space="0" w:color="auto"/>
              <w:left w:val="nil"/>
              <w:bottom w:val="single" w:sz="4" w:space="0" w:color="auto"/>
              <w:right w:val="nil"/>
            </w:tcBorders>
            <w:noWrap/>
            <w:vAlign w:val="bottom"/>
            <w:hideMark/>
          </w:tcPr>
          <w:p w:rsidR="00FD2907" w:rsidRPr="008D2847" w:rsidRDefault="00796F7E" w:rsidP="00FD2907">
            <w:pPr>
              <w:pStyle w:val="NoSpacing"/>
              <w:jc w:val="right"/>
              <w:rPr>
                <w:rFonts w:ascii="Arial Narrow" w:hAnsi="Arial Narrow"/>
                <w:b/>
                <w:bCs/>
                <w:sz w:val="19"/>
                <w:szCs w:val="19"/>
                <w:lang w:val="en-PH"/>
              </w:rPr>
            </w:pPr>
            <w:r>
              <w:rPr>
                <w:rFonts w:ascii="Arial Narrow" w:hAnsi="Arial Narrow"/>
                <w:b/>
                <w:bCs/>
                <w:sz w:val="19"/>
                <w:szCs w:val="19"/>
                <w:lang w:val="en-PH"/>
              </w:rPr>
              <w:t>(5,912,780)</w:t>
            </w:r>
          </w:p>
        </w:tc>
        <w:tc>
          <w:tcPr>
            <w:tcW w:w="1345" w:type="dxa"/>
            <w:tcBorders>
              <w:top w:val="single" w:sz="4" w:space="0" w:color="auto"/>
              <w:left w:val="nil"/>
              <w:bottom w:val="single" w:sz="4" w:space="0" w:color="auto"/>
              <w:right w:val="nil"/>
            </w:tcBorders>
            <w:noWrap/>
            <w:vAlign w:val="bottom"/>
            <w:hideMark/>
          </w:tcPr>
          <w:p w:rsidR="00FD2907" w:rsidRPr="008D2847" w:rsidRDefault="000E2F52" w:rsidP="00FD2907">
            <w:pPr>
              <w:pStyle w:val="NoSpacing"/>
              <w:jc w:val="right"/>
              <w:rPr>
                <w:rFonts w:ascii="Arial Narrow" w:hAnsi="Arial Narrow"/>
                <w:b/>
                <w:bCs/>
                <w:sz w:val="19"/>
                <w:szCs w:val="19"/>
                <w:lang w:val="en-PH"/>
              </w:rPr>
            </w:pPr>
            <w:r w:rsidRPr="008D2847">
              <w:rPr>
                <w:rFonts w:ascii="Arial Narrow" w:hAnsi="Arial Narrow"/>
                <w:b/>
                <w:bCs/>
                <w:sz w:val="19"/>
                <w:szCs w:val="19"/>
                <w:lang w:val="en-PH"/>
              </w:rPr>
              <w:fldChar w:fldCharType="begin"/>
            </w:r>
            <w:r w:rsidR="00FD2907" w:rsidRPr="008D2847">
              <w:rPr>
                <w:rFonts w:ascii="Arial Narrow" w:hAnsi="Arial Narrow"/>
                <w:b/>
                <w:bCs/>
                <w:sz w:val="19"/>
                <w:szCs w:val="19"/>
                <w:lang w:val="en-PH"/>
              </w:rPr>
              <w:instrText xml:space="preserve"> =SUM(f22;f28) </w:instrText>
            </w:r>
            <w:r w:rsidRPr="008D2847">
              <w:rPr>
                <w:rFonts w:ascii="Arial Narrow" w:hAnsi="Arial Narrow"/>
                <w:b/>
                <w:bCs/>
                <w:sz w:val="19"/>
                <w:szCs w:val="19"/>
                <w:lang w:val="en-PH"/>
              </w:rPr>
              <w:fldChar w:fldCharType="separate"/>
            </w:r>
            <w:r w:rsidR="00FD2907">
              <w:rPr>
                <w:rFonts w:ascii="Arial Narrow" w:hAnsi="Arial Narrow"/>
                <w:b/>
                <w:bCs/>
                <w:noProof/>
                <w:sz w:val="19"/>
                <w:szCs w:val="19"/>
                <w:lang w:val="en-PH"/>
              </w:rPr>
              <w:t>(805,127,536)</w:t>
            </w:r>
            <w:r w:rsidRPr="008D2847">
              <w:rPr>
                <w:rFonts w:ascii="Arial Narrow" w:hAnsi="Arial Narrow"/>
                <w:b/>
                <w:bCs/>
                <w:sz w:val="19"/>
                <w:szCs w:val="19"/>
                <w:lang w:val="en-PH"/>
              </w:rPr>
              <w:fldChar w:fldCharType="end"/>
            </w:r>
          </w:p>
        </w:tc>
        <w:tc>
          <w:tcPr>
            <w:tcW w:w="1890" w:type="dxa"/>
            <w:gridSpan w:val="2"/>
            <w:tcBorders>
              <w:top w:val="single" w:sz="4" w:space="0" w:color="auto"/>
              <w:left w:val="nil"/>
              <w:bottom w:val="single" w:sz="4" w:space="0" w:color="auto"/>
              <w:right w:val="nil"/>
            </w:tcBorders>
            <w:noWrap/>
            <w:hideMark/>
          </w:tcPr>
          <w:p w:rsidR="00FD2907" w:rsidRPr="008D2847" w:rsidRDefault="00FD2907" w:rsidP="00FD2907">
            <w:pPr>
              <w:pStyle w:val="NoSpacing"/>
              <w:ind w:left="162" w:hanging="162"/>
              <w:rPr>
                <w:rFonts w:ascii="Arial Narrow" w:hAnsi="Arial Narrow"/>
                <w:b/>
                <w:bCs/>
                <w:sz w:val="19"/>
                <w:szCs w:val="19"/>
                <w:lang w:val="en-PH"/>
              </w:rPr>
            </w:pPr>
            <w:r>
              <w:rPr>
                <w:rFonts w:ascii="Arial Narrow" w:hAnsi="Arial Narrow"/>
                <w:b/>
                <w:bCs/>
                <w:sz w:val="19"/>
                <w:szCs w:val="19"/>
                <w:lang w:val="en-PH"/>
              </w:rPr>
              <w:t>Deficit from current operations</w:t>
            </w:r>
          </w:p>
        </w:tc>
      </w:tr>
      <w:tr w:rsidR="00FD2907" w:rsidRPr="008D2847" w:rsidTr="00C039FF">
        <w:trPr>
          <w:trHeight w:val="149"/>
        </w:trPr>
        <w:tc>
          <w:tcPr>
            <w:tcW w:w="263" w:type="dxa"/>
            <w:tcBorders>
              <w:left w:val="nil"/>
              <w:bottom w:val="nil"/>
              <w:right w:val="nil"/>
            </w:tcBorders>
            <w:noWrap/>
            <w:hideMark/>
          </w:tcPr>
          <w:p w:rsidR="00FD2907" w:rsidRPr="008D2847" w:rsidRDefault="00FD2907" w:rsidP="00FD2907">
            <w:pPr>
              <w:rPr>
                <w:rFonts w:ascii="Arial Narrow" w:hAnsi="Arial Narrow" w:cs="Arial"/>
                <w:b/>
                <w:bCs/>
                <w:sz w:val="19"/>
                <w:szCs w:val="19"/>
                <w:lang w:val="en-PH"/>
              </w:rPr>
            </w:pPr>
          </w:p>
        </w:tc>
        <w:tc>
          <w:tcPr>
            <w:tcW w:w="1735" w:type="dxa"/>
            <w:tcBorders>
              <w:left w:val="nil"/>
              <w:bottom w:val="nil"/>
              <w:right w:val="nil"/>
            </w:tcBorders>
            <w:noWrap/>
            <w:hideMark/>
          </w:tcPr>
          <w:p w:rsidR="00FD2907" w:rsidRPr="008D2847" w:rsidRDefault="00FD2907" w:rsidP="00FD2907">
            <w:pPr>
              <w:rPr>
                <w:rFonts w:ascii="Arial Narrow" w:hAnsi="Arial Narrow" w:cs="Arial"/>
                <w:sz w:val="19"/>
                <w:szCs w:val="19"/>
                <w:lang w:val="en-PH" w:eastAsia="en-PH"/>
              </w:rPr>
            </w:pPr>
          </w:p>
        </w:tc>
        <w:tc>
          <w:tcPr>
            <w:tcW w:w="1350" w:type="dxa"/>
            <w:tcBorders>
              <w:left w:val="nil"/>
              <w:bottom w:val="nil"/>
              <w:right w:val="nil"/>
            </w:tcBorders>
            <w:noWrap/>
            <w:vAlign w:val="bottom"/>
            <w:hideMark/>
          </w:tcPr>
          <w:p w:rsidR="00FD2907" w:rsidRPr="008D2847" w:rsidRDefault="00FD2907" w:rsidP="00FD2907">
            <w:pPr>
              <w:jc w:val="right"/>
              <w:rPr>
                <w:rFonts w:ascii="Arial Narrow" w:hAnsi="Arial Narrow" w:cs="Arial"/>
                <w:sz w:val="19"/>
                <w:szCs w:val="19"/>
                <w:lang w:val="en-PH" w:eastAsia="en-PH"/>
              </w:rPr>
            </w:pPr>
          </w:p>
        </w:tc>
        <w:tc>
          <w:tcPr>
            <w:tcW w:w="1435" w:type="dxa"/>
            <w:tcBorders>
              <w:left w:val="nil"/>
              <w:bottom w:val="nil"/>
              <w:right w:val="nil"/>
            </w:tcBorders>
            <w:noWrap/>
            <w:vAlign w:val="bottom"/>
            <w:hideMark/>
          </w:tcPr>
          <w:p w:rsidR="00FD2907" w:rsidRPr="008D2847" w:rsidRDefault="00FD2907" w:rsidP="00FD2907">
            <w:pPr>
              <w:jc w:val="right"/>
              <w:rPr>
                <w:rFonts w:ascii="Arial Narrow" w:hAnsi="Arial Narrow" w:cs="Arial"/>
                <w:sz w:val="19"/>
                <w:szCs w:val="19"/>
                <w:lang w:val="en-PH" w:eastAsia="en-PH"/>
              </w:rPr>
            </w:pPr>
          </w:p>
        </w:tc>
        <w:tc>
          <w:tcPr>
            <w:tcW w:w="1360" w:type="dxa"/>
            <w:tcBorders>
              <w:left w:val="nil"/>
              <w:bottom w:val="nil"/>
              <w:right w:val="nil"/>
            </w:tcBorders>
            <w:noWrap/>
            <w:vAlign w:val="bottom"/>
            <w:hideMark/>
          </w:tcPr>
          <w:p w:rsidR="00FD2907" w:rsidRPr="008D2847" w:rsidRDefault="00FD2907" w:rsidP="00FD2907">
            <w:pPr>
              <w:jc w:val="right"/>
              <w:rPr>
                <w:rFonts w:ascii="Arial Narrow" w:hAnsi="Arial Narrow" w:cs="Arial"/>
                <w:sz w:val="19"/>
                <w:szCs w:val="19"/>
                <w:lang w:val="en-PH" w:eastAsia="en-PH"/>
              </w:rPr>
            </w:pPr>
          </w:p>
        </w:tc>
        <w:tc>
          <w:tcPr>
            <w:tcW w:w="1345" w:type="dxa"/>
            <w:tcBorders>
              <w:left w:val="nil"/>
              <w:bottom w:val="nil"/>
              <w:right w:val="nil"/>
            </w:tcBorders>
            <w:noWrap/>
            <w:vAlign w:val="bottom"/>
            <w:hideMark/>
          </w:tcPr>
          <w:p w:rsidR="00FD2907" w:rsidRPr="008D2847" w:rsidRDefault="00FD2907" w:rsidP="00FD2907">
            <w:pPr>
              <w:jc w:val="right"/>
              <w:rPr>
                <w:rFonts w:ascii="Arial Narrow" w:hAnsi="Arial Narrow" w:cs="Arial"/>
                <w:sz w:val="19"/>
                <w:szCs w:val="19"/>
                <w:lang w:val="en-PH" w:eastAsia="en-PH"/>
              </w:rPr>
            </w:pPr>
          </w:p>
        </w:tc>
        <w:tc>
          <w:tcPr>
            <w:tcW w:w="261" w:type="dxa"/>
            <w:tcBorders>
              <w:left w:val="nil"/>
              <w:bottom w:val="nil"/>
              <w:right w:val="nil"/>
            </w:tcBorders>
            <w:noWrap/>
            <w:hideMark/>
          </w:tcPr>
          <w:p w:rsidR="00FD2907" w:rsidRPr="008D2847" w:rsidRDefault="00FD2907" w:rsidP="00FD2907">
            <w:pPr>
              <w:ind w:right="-108"/>
              <w:rPr>
                <w:rFonts w:ascii="Arial Narrow" w:hAnsi="Arial Narrow" w:cs="Arial"/>
                <w:sz w:val="19"/>
                <w:szCs w:val="19"/>
                <w:lang w:val="en-PH" w:eastAsia="en-PH"/>
              </w:rPr>
            </w:pPr>
          </w:p>
        </w:tc>
        <w:tc>
          <w:tcPr>
            <w:tcW w:w="1629" w:type="dxa"/>
            <w:tcBorders>
              <w:left w:val="nil"/>
              <w:bottom w:val="nil"/>
              <w:right w:val="nil"/>
            </w:tcBorders>
            <w:noWrap/>
            <w:hideMark/>
          </w:tcPr>
          <w:p w:rsidR="00FD2907" w:rsidRPr="008D2847" w:rsidRDefault="00FD2907" w:rsidP="00FD2907">
            <w:pPr>
              <w:ind w:right="-108"/>
              <w:rPr>
                <w:rFonts w:ascii="Arial Narrow" w:hAnsi="Arial Narrow" w:cs="Arial"/>
                <w:sz w:val="19"/>
                <w:szCs w:val="19"/>
                <w:lang w:val="en-PH" w:eastAsia="en-PH"/>
              </w:rPr>
            </w:pPr>
          </w:p>
        </w:tc>
      </w:tr>
      <w:tr w:rsidR="00796F7E" w:rsidRPr="008D2847" w:rsidTr="00102507">
        <w:trPr>
          <w:trHeight w:val="180"/>
        </w:trPr>
        <w:tc>
          <w:tcPr>
            <w:tcW w:w="1998" w:type="dxa"/>
            <w:gridSpan w:val="2"/>
            <w:noWrap/>
            <w:hideMark/>
          </w:tcPr>
          <w:p w:rsidR="00796F7E" w:rsidRPr="008D2847" w:rsidRDefault="00796F7E" w:rsidP="00FD2907">
            <w:pPr>
              <w:ind w:left="187" w:hanging="187"/>
              <w:rPr>
                <w:rFonts w:ascii="Arial Narrow" w:hAnsi="Arial Narrow" w:cs="Arial"/>
                <w:sz w:val="19"/>
                <w:szCs w:val="19"/>
                <w:lang w:val="en-PH" w:eastAsia="en-PH"/>
              </w:rPr>
            </w:pPr>
            <w:r>
              <w:rPr>
                <w:rFonts w:ascii="Arial Narrow" w:hAnsi="Arial Narrow" w:cs="Arial"/>
                <w:sz w:val="19"/>
                <w:szCs w:val="19"/>
                <w:lang w:val="en-PH" w:eastAsia="en-PH"/>
              </w:rPr>
              <w:t>Other non-operating income</w:t>
            </w:r>
          </w:p>
        </w:tc>
        <w:tc>
          <w:tcPr>
            <w:tcW w:w="1350" w:type="dxa"/>
            <w:noWrap/>
            <w:vAlign w:val="bottom"/>
            <w:hideMark/>
          </w:tcPr>
          <w:p w:rsidR="00796F7E" w:rsidRPr="008D2847" w:rsidRDefault="00796F7E" w:rsidP="00FD2907">
            <w:pPr>
              <w:jc w:val="right"/>
              <w:rPr>
                <w:rFonts w:ascii="Arial Narrow" w:hAnsi="Arial Narrow" w:cs="Arial"/>
                <w:sz w:val="19"/>
                <w:szCs w:val="19"/>
                <w:lang w:val="en-PH" w:eastAsia="en-PH"/>
              </w:rPr>
            </w:pPr>
            <w:r>
              <w:rPr>
                <w:rFonts w:ascii="Arial Narrow" w:hAnsi="Arial Narrow" w:cs="Arial"/>
                <w:sz w:val="19"/>
                <w:szCs w:val="19"/>
                <w:lang w:val="en-PH" w:eastAsia="en-PH"/>
              </w:rPr>
              <w:t>9,276,000</w:t>
            </w:r>
          </w:p>
        </w:tc>
        <w:tc>
          <w:tcPr>
            <w:tcW w:w="1435" w:type="dxa"/>
            <w:noWrap/>
            <w:vAlign w:val="bottom"/>
            <w:hideMark/>
          </w:tcPr>
          <w:p w:rsidR="00796F7E" w:rsidRPr="008D2847" w:rsidRDefault="00796F7E" w:rsidP="00FD2907">
            <w:pPr>
              <w:jc w:val="right"/>
              <w:rPr>
                <w:rFonts w:ascii="Arial Narrow" w:hAnsi="Arial Narrow" w:cs="Arial"/>
                <w:sz w:val="19"/>
                <w:szCs w:val="19"/>
                <w:lang w:val="en-PH" w:eastAsia="en-PH"/>
              </w:rPr>
            </w:pPr>
          </w:p>
        </w:tc>
        <w:tc>
          <w:tcPr>
            <w:tcW w:w="1360" w:type="dxa"/>
            <w:noWrap/>
            <w:vAlign w:val="bottom"/>
            <w:hideMark/>
          </w:tcPr>
          <w:p w:rsidR="00796F7E" w:rsidRPr="008D2847" w:rsidRDefault="00796F7E" w:rsidP="00FD2907">
            <w:pPr>
              <w:jc w:val="right"/>
              <w:rPr>
                <w:rFonts w:ascii="Arial Narrow" w:hAnsi="Arial Narrow" w:cs="Arial"/>
                <w:sz w:val="19"/>
                <w:szCs w:val="19"/>
                <w:lang w:val="en-PH" w:eastAsia="en-PH"/>
              </w:rPr>
            </w:pPr>
            <w:r>
              <w:rPr>
                <w:rFonts w:ascii="Arial Narrow" w:hAnsi="Arial Narrow" w:cs="Arial"/>
                <w:sz w:val="19"/>
                <w:szCs w:val="19"/>
                <w:lang w:val="en-PH" w:eastAsia="en-PH"/>
              </w:rPr>
              <w:t>549</w:t>
            </w:r>
          </w:p>
        </w:tc>
        <w:tc>
          <w:tcPr>
            <w:tcW w:w="1345" w:type="dxa"/>
            <w:noWrap/>
            <w:vAlign w:val="bottom"/>
            <w:hideMark/>
          </w:tcPr>
          <w:p w:rsidR="00796F7E" w:rsidRPr="008D2847" w:rsidRDefault="00796F7E" w:rsidP="00FD2907">
            <w:pPr>
              <w:jc w:val="right"/>
              <w:rPr>
                <w:rFonts w:ascii="Arial Narrow" w:hAnsi="Arial Narrow" w:cs="Arial"/>
                <w:sz w:val="19"/>
                <w:szCs w:val="19"/>
                <w:lang w:val="en-PH" w:eastAsia="en-PH"/>
              </w:rPr>
            </w:pPr>
            <w:r>
              <w:rPr>
                <w:rFonts w:ascii="Arial Narrow" w:hAnsi="Arial Narrow" w:cs="Arial"/>
                <w:sz w:val="19"/>
                <w:szCs w:val="19"/>
                <w:lang w:val="en-PH" w:eastAsia="en-PH"/>
              </w:rPr>
              <w:t>9,276,549</w:t>
            </w:r>
          </w:p>
        </w:tc>
        <w:tc>
          <w:tcPr>
            <w:tcW w:w="1890" w:type="dxa"/>
            <w:gridSpan w:val="2"/>
            <w:noWrap/>
            <w:hideMark/>
          </w:tcPr>
          <w:p w:rsidR="00796F7E" w:rsidRPr="008D2847" w:rsidRDefault="00796F7E" w:rsidP="00796F7E">
            <w:pPr>
              <w:ind w:left="162" w:right="-108" w:hanging="162"/>
              <w:rPr>
                <w:rFonts w:ascii="Arial Narrow" w:hAnsi="Arial Narrow" w:cs="Arial"/>
                <w:sz w:val="19"/>
                <w:szCs w:val="19"/>
                <w:lang w:val="en-PH" w:eastAsia="en-PH"/>
              </w:rPr>
            </w:pPr>
            <w:r>
              <w:rPr>
                <w:rFonts w:ascii="Arial Narrow" w:hAnsi="Arial Narrow" w:cs="Arial"/>
                <w:sz w:val="19"/>
                <w:szCs w:val="19"/>
                <w:lang w:val="en-PH" w:eastAsia="en-PH"/>
              </w:rPr>
              <w:t>Other non-operating income</w:t>
            </w:r>
          </w:p>
        </w:tc>
      </w:tr>
      <w:tr w:rsidR="00796F7E" w:rsidRPr="008D2847" w:rsidTr="00102507">
        <w:trPr>
          <w:trHeight w:val="89"/>
        </w:trPr>
        <w:tc>
          <w:tcPr>
            <w:tcW w:w="1998" w:type="dxa"/>
            <w:gridSpan w:val="2"/>
            <w:tcBorders>
              <w:bottom w:val="single" w:sz="4" w:space="0" w:color="auto"/>
            </w:tcBorders>
            <w:noWrap/>
            <w:hideMark/>
          </w:tcPr>
          <w:p w:rsidR="00796F7E" w:rsidRPr="00C039FF" w:rsidRDefault="00796F7E" w:rsidP="00FD2907">
            <w:pPr>
              <w:pStyle w:val="NoSpacing"/>
              <w:rPr>
                <w:rFonts w:ascii="Arial Narrow" w:hAnsi="Arial Narrow"/>
                <w:bCs/>
                <w:sz w:val="19"/>
                <w:szCs w:val="19"/>
                <w:lang w:val="en-PH"/>
              </w:rPr>
            </w:pPr>
            <w:r w:rsidRPr="00C039FF">
              <w:rPr>
                <w:rFonts w:ascii="Arial Narrow" w:hAnsi="Arial Narrow"/>
                <w:bCs/>
                <w:sz w:val="19"/>
                <w:szCs w:val="19"/>
                <w:lang w:val="en-PH"/>
              </w:rPr>
              <w:t>Gain on sale of assets</w:t>
            </w:r>
          </w:p>
        </w:tc>
        <w:tc>
          <w:tcPr>
            <w:tcW w:w="1350" w:type="dxa"/>
            <w:tcBorders>
              <w:bottom w:val="single" w:sz="4" w:space="0" w:color="auto"/>
            </w:tcBorders>
            <w:noWrap/>
            <w:vAlign w:val="bottom"/>
            <w:hideMark/>
          </w:tcPr>
          <w:p w:rsidR="00796F7E" w:rsidRPr="00C039FF" w:rsidRDefault="00796F7E" w:rsidP="00FD2907">
            <w:pPr>
              <w:jc w:val="right"/>
              <w:rPr>
                <w:rFonts w:ascii="Arial Narrow" w:hAnsi="Arial Narrow" w:cs="Arial"/>
                <w:bCs/>
                <w:sz w:val="19"/>
                <w:szCs w:val="19"/>
                <w:lang w:val="en-PH"/>
              </w:rPr>
            </w:pPr>
            <w:r>
              <w:rPr>
                <w:rFonts w:ascii="Arial Narrow" w:hAnsi="Arial Narrow" w:cs="Arial"/>
                <w:bCs/>
                <w:sz w:val="19"/>
                <w:szCs w:val="19"/>
                <w:lang w:val="en-PH"/>
              </w:rPr>
              <w:t>3,283,000</w:t>
            </w:r>
          </w:p>
        </w:tc>
        <w:tc>
          <w:tcPr>
            <w:tcW w:w="1435" w:type="dxa"/>
            <w:tcBorders>
              <w:bottom w:val="single" w:sz="4" w:space="0" w:color="auto"/>
            </w:tcBorders>
            <w:noWrap/>
            <w:vAlign w:val="bottom"/>
            <w:hideMark/>
          </w:tcPr>
          <w:p w:rsidR="00796F7E" w:rsidRPr="008D2847" w:rsidRDefault="00796F7E" w:rsidP="00FD2907">
            <w:pPr>
              <w:jc w:val="right"/>
              <w:rPr>
                <w:rFonts w:ascii="Arial Narrow" w:hAnsi="Arial Narrow" w:cs="Arial"/>
                <w:sz w:val="19"/>
                <w:szCs w:val="19"/>
                <w:lang w:val="en-PH" w:eastAsia="en-PH"/>
              </w:rPr>
            </w:pPr>
          </w:p>
        </w:tc>
        <w:tc>
          <w:tcPr>
            <w:tcW w:w="1360" w:type="dxa"/>
            <w:tcBorders>
              <w:bottom w:val="single" w:sz="4" w:space="0" w:color="auto"/>
            </w:tcBorders>
            <w:noWrap/>
            <w:vAlign w:val="bottom"/>
            <w:hideMark/>
          </w:tcPr>
          <w:p w:rsidR="00796F7E" w:rsidRPr="008D2847" w:rsidRDefault="00796F7E" w:rsidP="00FD2907">
            <w:pPr>
              <w:jc w:val="right"/>
              <w:rPr>
                <w:rFonts w:ascii="Arial Narrow" w:hAnsi="Arial Narrow" w:cs="Arial"/>
                <w:sz w:val="19"/>
                <w:szCs w:val="19"/>
                <w:lang w:val="en-PH" w:eastAsia="en-PH"/>
              </w:rPr>
            </w:pPr>
            <w:r>
              <w:rPr>
                <w:rFonts w:ascii="Arial Narrow" w:hAnsi="Arial Narrow" w:cs="Arial"/>
                <w:sz w:val="19"/>
                <w:szCs w:val="19"/>
                <w:lang w:val="en-PH" w:eastAsia="en-PH"/>
              </w:rPr>
              <w:t>(618,467)</w:t>
            </w:r>
          </w:p>
        </w:tc>
        <w:tc>
          <w:tcPr>
            <w:tcW w:w="1345" w:type="dxa"/>
            <w:tcBorders>
              <w:bottom w:val="single" w:sz="4" w:space="0" w:color="auto"/>
            </w:tcBorders>
            <w:noWrap/>
            <w:vAlign w:val="bottom"/>
            <w:hideMark/>
          </w:tcPr>
          <w:p w:rsidR="00796F7E" w:rsidRPr="008D2847" w:rsidRDefault="00796F7E" w:rsidP="00FD2907">
            <w:pPr>
              <w:jc w:val="right"/>
              <w:rPr>
                <w:rFonts w:ascii="Arial Narrow" w:hAnsi="Arial Narrow" w:cs="Arial"/>
                <w:sz w:val="19"/>
                <w:szCs w:val="19"/>
                <w:lang w:val="en-PH" w:eastAsia="en-PH"/>
              </w:rPr>
            </w:pPr>
            <w:r>
              <w:rPr>
                <w:rFonts w:ascii="Arial Narrow" w:hAnsi="Arial Narrow" w:cs="Arial"/>
                <w:sz w:val="19"/>
                <w:szCs w:val="19"/>
                <w:lang w:val="en-PH" w:eastAsia="en-PH"/>
              </w:rPr>
              <w:t>2,664,908</w:t>
            </w:r>
          </w:p>
        </w:tc>
        <w:tc>
          <w:tcPr>
            <w:tcW w:w="1890" w:type="dxa"/>
            <w:gridSpan w:val="2"/>
            <w:tcBorders>
              <w:bottom w:val="single" w:sz="4" w:space="0" w:color="auto"/>
            </w:tcBorders>
            <w:noWrap/>
            <w:hideMark/>
          </w:tcPr>
          <w:p w:rsidR="00796F7E" w:rsidRPr="00796F7E" w:rsidRDefault="00796F7E" w:rsidP="00FD2907">
            <w:pPr>
              <w:pStyle w:val="NoSpacing"/>
              <w:ind w:right="-108"/>
              <w:jc w:val="both"/>
              <w:rPr>
                <w:rFonts w:ascii="Arial Narrow" w:hAnsi="Arial Narrow"/>
                <w:bCs/>
                <w:sz w:val="19"/>
                <w:szCs w:val="19"/>
                <w:lang w:val="en-PH"/>
              </w:rPr>
            </w:pPr>
            <w:r>
              <w:rPr>
                <w:rFonts w:ascii="Arial Narrow" w:hAnsi="Arial Narrow"/>
                <w:bCs/>
                <w:sz w:val="19"/>
                <w:szCs w:val="19"/>
                <w:lang w:val="en-PH"/>
              </w:rPr>
              <w:t>Gains</w:t>
            </w:r>
          </w:p>
        </w:tc>
      </w:tr>
      <w:tr w:rsidR="00796F7E" w:rsidRPr="008D2847" w:rsidTr="00102507">
        <w:trPr>
          <w:trHeight w:val="74"/>
        </w:trPr>
        <w:tc>
          <w:tcPr>
            <w:tcW w:w="1998" w:type="dxa"/>
            <w:gridSpan w:val="2"/>
            <w:tcBorders>
              <w:top w:val="single" w:sz="4" w:space="0" w:color="auto"/>
              <w:bottom w:val="single" w:sz="4" w:space="0" w:color="auto"/>
            </w:tcBorders>
            <w:noWrap/>
            <w:hideMark/>
          </w:tcPr>
          <w:p w:rsidR="00796F7E" w:rsidRPr="00C039FF" w:rsidRDefault="00796F7E" w:rsidP="00FD2907">
            <w:pPr>
              <w:rPr>
                <w:rFonts w:ascii="Arial Narrow" w:hAnsi="Arial Narrow" w:cs="Arial"/>
                <w:b/>
                <w:sz w:val="19"/>
                <w:szCs w:val="19"/>
                <w:lang w:val="en-PH" w:eastAsia="en-PH"/>
              </w:rPr>
            </w:pPr>
            <w:r w:rsidRPr="00C039FF">
              <w:rPr>
                <w:rFonts w:ascii="Arial Narrow" w:hAnsi="Arial Narrow" w:cs="Arial"/>
                <w:b/>
                <w:sz w:val="19"/>
                <w:szCs w:val="19"/>
                <w:lang w:val="en-PH" w:eastAsia="en-PH"/>
              </w:rPr>
              <w:t>Loss before tax</w:t>
            </w:r>
          </w:p>
        </w:tc>
        <w:tc>
          <w:tcPr>
            <w:tcW w:w="1350" w:type="dxa"/>
            <w:tcBorders>
              <w:top w:val="single" w:sz="4" w:space="0" w:color="auto"/>
              <w:bottom w:val="single" w:sz="4" w:space="0" w:color="auto"/>
            </w:tcBorders>
            <w:noWrap/>
            <w:vAlign w:val="bottom"/>
            <w:hideMark/>
          </w:tcPr>
          <w:p w:rsidR="00796F7E" w:rsidRPr="00C039FF" w:rsidRDefault="00796F7E" w:rsidP="00FD2907">
            <w:pPr>
              <w:jc w:val="right"/>
              <w:rPr>
                <w:rFonts w:ascii="Arial Narrow" w:hAnsi="Arial Narrow" w:cs="Arial"/>
                <w:b/>
                <w:sz w:val="19"/>
                <w:szCs w:val="19"/>
                <w:lang w:val="en-PH" w:eastAsia="en-PH"/>
              </w:rPr>
            </w:pPr>
            <w:r>
              <w:rPr>
                <w:rFonts w:ascii="Arial Narrow" w:hAnsi="Arial Narrow" w:cs="Arial"/>
                <w:b/>
                <w:sz w:val="19"/>
                <w:szCs w:val="19"/>
                <w:lang w:val="en-PH" w:eastAsia="en-PH"/>
              </w:rPr>
              <w:t>(786,764,854)</w:t>
            </w:r>
          </w:p>
        </w:tc>
        <w:tc>
          <w:tcPr>
            <w:tcW w:w="1435" w:type="dxa"/>
            <w:tcBorders>
              <w:top w:val="single" w:sz="4" w:space="0" w:color="auto"/>
              <w:bottom w:val="single" w:sz="4" w:space="0" w:color="auto"/>
            </w:tcBorders>
            <w:noWrap/>
            <w:vAlign w:val="bottom"/>
            <w:hideMark/>
          </w:tcPr>
          <w:p w:rsidR="00796F7E" w:rsidRPr="00C039FF" w:rsidRDefault="00796F7E" w:rsidP="00FD2907">
            <w:pPr>
              <w:jc w:val="right"/>
              <w:rPr>
                <w:rFonts w:ascii="Arial Narrow" w:hAnsi="Arial Narrow" w:cs="Arial"/>
                <w:b/>
                <w:sz w:val="19"/>
                <w:szCs w:val="19"/>
                <w:lang w:val="en-PH" w:eastAsia="en-PH"/>
              </w:rPr>
            </w:pPr>
            <w:r>
              <w:rPr>
                <w:rFonts w:ascii="Arial Narrow" w:hAnsi="Arial Narrow" w:cs="Arial"/>
                <w:b/>
                <w:sz w:val="19"/>
                <w:szCs w:val="19"/>
                <w:lang w:val="en-PH" w:eastAsia="en-PH"/>
              </w:rPr>
              <w:t>109,098</w:t>
            </w:r>
          </w:p>
        </w:tc>
        <w:tc>
          <w:tcPr>
            <w:tcW w:w="1360" w:type="dxa"/>
            <w:tcBorders>
              <w:top w:val="single" w:sz="4" w:space="0" w:color="auto"/>
              <w:bottom w:val="single" w:sz="4" w:space="0" w:color="auto"/>
            </w:tcBorders>
            <w:noWrap/>
            <w:vAlign w:val="bottom"/>
            <w:hideMark/>
          </w:tcPr>
          <w:p w:rsidR="00796F7E" w:rsidRPr="00C039FF" w:rsidRDefault="00796F7E" w:rsidP="00FD2907">
            <w:pPr>
              <w:jc w:val="right"/>
              <w:rPr>
                <w:rFonts w:ascii="Arial Narrow" w:hAnsi="Arial Narrow" w:cs="Arial"/>
                <w:b/>
                <w:sz w:val="19"/>
                <w:szCs w:val="19"/>
                <w:lang w:val="en-PH" w:eastAsia="en-PH"/>
              </w:rPr>
            </w:pPr>
            <w:r>
              <w:rPr>
                <w:rFonts w:ascii="Arial Narrow" w:hAnsi="Arial Narrow" w:cs="Arial"/>
                <w:b/>
                <w:sz w:val="19"/>
                <w:szCs w:val="19"/>
                <w:lang w:val="en-PH" w:eastAsia="en-PH"/>
              </w:rPr>
              <w:t>(6,530,698)</w:t>
            </w:r>
          </w:p>
        </w:tc>
        <w:tc>
          <w:tcPr>
            <w:tcW w:w="1345" w:type="dxa"/>
            <w:tcBorders>
              <w:top w:val="single" w:sz="4" w:space="0" w:color="auto"/>
              <w:bottom w:val="single" w:sz="4" w:space="0" w:color="auto"/>
            </w:tcBorders>
            <w:noWrap/>
            <w:vAlign w:val="bottom"/>
            <w:hideMark/>
          </w:tcPr>
          <w:p w:rsidR="00796F7E" w:rsidRPr="00C039FF" w:rsidRDefault="00796F7E" w:rsidP="00FD2907">
            <w:pPr>
              <w:jc w:val="right"/>
              <w:rPr>
                <w:rFonts w:ascii="Arial Narrow" w:hAnsi="Arial Narrow" w:cs="Arial"/>
                <w:b/>
                <w:sz w:val="19"/>
                <w:szCs w:val="19"/>
                <w:lang w:val="en-PH" w:eastAsia="en-PH"/>
              </w:rPr>
            </w:pPr>
            <w:r>
              <w:rPr>
                <w:rFonts w:ascii="Arial Narrow" w:hAnsi="Arial Narrow" w:cs="Arial"/>
                <w:b/>
                <w:sz w:val="19"/>
                <w:szCs w:val="19"/>
                <w:lang w:val="en-PH" w:eastAsia="en-PH"/>
              </w:rPr>
              <w:t>(793,186,079)</w:t>
            </w:r>
          </w:p>
        </w:tc>
        <w:tc>
          <w:tcPr>
            <w:tcW w:w="1890" w:type="dxa"/>
            <w:gridSpan w:val="2"/>
            <w:tcBorders>
              <w:top w:val="single" w:sz="4" w:space="0" w:color="auto"/>
              <w:bottom w:val="single" w:sz="4" w:space="0" w:color="auto"/>
            </w:tcBorders>
            <w:noWrap/>
            <w:hideMark/>
          </w:tcPr>
          <w:p w:rsidR="00796F7E" w:rsidRPr="00C039FF" w:rsidRDefault="00796F7E" w:rsidP="00FD2907">
            <w:pPr>
              <w:ind w:right="-108"/>
              <w:rPr>
                <w:rFonts w:ascii="Arial Narrow" w:hAnsi="Arial Narrow" w:cs="Arial"/>
                <w:b/>
                <w:sz w:val="19"/>
                <w:szCs w:val="19"/>
                <w:lang w:val="en-PH" w:eastAsia="en-PH"/>
              </w:rPr>
            </w:pPr>
            <w:r>
              <w:rPr>
                <w:rFonts w:ascii="Arial Narrow" w:hAnsi="Arial Narrow" w:cs="Arial"/>
                <w:b/>
                <w:sz w:val="19"/>
                <w:szCs w:val="19"/>
                <w:lang w:val="en-PH" w:eastAsia="en-PH"/>
              </w:rPr>
              <w:t>Deficit before tax</w:t>
            </w:r>
          </w:p>
        </w:tc>
      </w:tr>
      <w:tr w:rsidR="00FD2907" w:rsidRPr="008D2847" w:rsidTr="00C039FF">
        <w:trPr>
          <w:trHeight w:val="143"/>
        </w:trPr>
        <w:tc>
          <w:tcPr>
            <w:tcW w:w="1998" w:type="dxa"/>
            <w:gridSpan w:val="2"/>
            <w:tcBorders>
              <w:top w:val="single" w:sz="4" w:space="0" w:color="auto"/>
              <w:bottom w:val="single" w:sz="4" w:space="0" w:color="auto"/>
            </w:tcBorders>
            <w:noWrap/>
            <w:hideMark/>
          </w:tcPr>
          <w:p w:rsidR="00FD2907" w:rsidRPr="00C039FF" w:rsidRDefault="00FD2907" w:rsidP="00FD2907">
            <w:pPr>
              <w:pStyle w:val="NoSpacing"/>
              <w:ind w:left="180" w:hanging="180"/>
              <w:rPr>
                <w:rFonts w:ascii="Arial Narrow" w:hAnsi="Arial Narrow"/>
                <w:bCs/>
                <w:sz w:val="19"/>
                <w:szCs w:val="19"/>
                <w:lang w:val="en-PH"/>
              </w:rPr>
            </w:pPr>
            <w:r w:rsidRPr="00C039FF">
              <w:rPr>
                <w:rFonts w:ascii="Arial Narrow" w:hAnsi="Arial Narrow"/>
                <w:bCs/>
                <w:sz w:val="19"/>
                <w:szCs w:val="19"/>
                <w:lang w:val="en-PH"/>
              </w:rPr>
              <w:t>Income tax expense/(benefit)</w:t>
            </w:r>
          </w:p>
        </w:tc>
        <w:tc>
          <w:tcPr>
            <w:tcW w:w="1350" w:type="dxa"/>
            <w:tcBorders>
              <w:top w:val="single" w:sz="4" w:space="0" w:color="auto"/>
              <w:bottom w:val="single" w:sz="4" w:space="0" w:color="auto"/>
            </w:tcBorders>
            <w:noWrap/>
            <w:vAlign w:val="bottom"/>
            <w:hideMark/>
          </w:tcPr>
          <w:p w:rsidR="00FD2907" w:rsidRPr="00C039FF" w:rsidRDefault="00FD2907" w:rsidP="00FD2907">
            <w:pPr>
              <w:jc w:val="right"/>
              <w:rPr>
                <w:rFonts w:ascii="Arial Narrow" w:hAnsi="Arial Narrow" w:cs="Arial"/>
                <w:bCs/>
                <w:sz w:val="19"/>
                <w:szCs w:val="19"/>
                <w:lang w:val="en-PH"/>
              </w:rPr>
            </w:pPr>
            <w:r w:rsidRPr="00C039FF">
              <w:rPr>
                <w:rFonts w:ascii="Arial Narrow" w:hAnsi="Arial Narrow" w:cs="Arial"/>
                <w:bCs/>
                <w:sz w:val="19"/>
                <w:szCs w:val="19"/>
                <w:lang w:val="en-PH"/>
              </w:rPr>
              <w:t>-</w:t>
            </w:r>
          </w:p>
        </w:tc>
        <w:tc>
          <w:tcPr>
            <w:tcW w:w="1435" w:type="dxa"/>
            <w:tcBorders>
              <w:top w:val="single" w:sz="4" w:space="0" w:color="auto"/>
              <w:bottom w:val="single" w:sz="4" w:space="0" w:color="auto"/>
            </w:tcBorders>
            <w:noWrap/>
            <w:vAlign w:val="bottom"/>
            <w:hideMark/>
          </w:tcPr>
          <w:p w:rsidR="00FD2907" w:rsidRPr="008D2847" w:rsidRDefault="00FD2907" w:rsidP="00FD2907">
            <w:pPr>
              <w:jc w:val="right"/>
              <w:rPr>
                <w:rFonts w:ascii="Arial Narrow" w:hAnsi="Arial Narrow" w:cs="Arial"/>
                <w:sz w:val="19"/>
                <w:szCs w:val="19"/>
                <w:lang w:val="en-PH" w:eastAsia="en-PH"/>
              </w:rPr>
            </w:pPr>
          </w:p>
        </w:tc>
        <w:tc>
          <w:tcPr>
            <w:tcW w:w="1360" w:type="dxa"/>
            <w:tcBorders>
              <w:top w:val="single" w:sz="4" w:space="0" w:color="auto"/>
              <w:bottom w:val="single" w:sz="4" w:space="0" w:color="auto"/>
            </w:tcBorders>
            <w:noWrap/>
            <w:vAlign w:val="bottom"/>
            <w:hideMark/>
          </w:tcPr>
          <w:p w:rsidR="00FD2907" w:rsidRPr="008D2847" w:rsidRDefault="00FD2907" w:rsidP="00FD2907">
            <w:pPr>
              <w:jc w:val="right"/>
              <w:rPr>
                <w:rFonts w:ascii="Arial Narrow" w:hAnsi="Arial Narrow" w:cs="Arial"/>
                <w:sz w:val="19"/>
                <w:szCs w:val="19"/>
                <w:lang w:val="en-PH" w:eastAsia="en-PH"/>
              </w:rPr>
            </w:pPr>
          </w:p>
        </w:tc>
        <w:tc>
          <w:tcPr>
            <w:tcW w:w="1345" w:type="dxa"/>
            <w:tcBorders>
              <w:top w:val="single" w:sz="4" w:space="0" w:color="auto"/>
              <w:bottom w:val="single" w:sz="4" w:space="0" w:color="auto"/>
            </w:tcBorders>
            <w:noWrap/>
            <w:vAlign w:val="bottom"/>
            <w:hideMark/>
          </w:tcPr>
          <w:p w:rsidR="00FD2907" w:rsidRPr="008D2847" w:rsidRDefault="00796F7E" w:rsidP="00FD2907">
            <w:pPr>
              <w:jc w:val="right"/>
              <w:rPr>
                <w:rFonts w:ascii="Arial Narrow" w:hAnsi="Arial Narrow" w:cs="Arial"/>
                <w:sz w:val="19"/>
                <w:szCs w:val="19"/>
                <w:lang w:val="en-PH" w:eastAsia="en-PH"/>
              </w:rPr>
            </w:pPr>
            <w:r>
              <w:rPr>
                <w:rFonts w:ascii="Arial Narrow" w:hAnsi="Arial Narrow" w:cs="Arial"/>
                <w:sz w:val="19"/>
                <w:szCs w:val="19"/>
                <w:lang w:val="en-PH" w:eastAsia="en-PH"/>
              </w:rPr>
              <w:t>-</w:t>
            </w:r>
          </w:p>
        </w:tc>
        <w:tc>
          <w:tcPr>
            <w:tcW w:w="1890" w:type="dxa"/>
            <w:gridSpan w:val="2"/>
            <w:tcBorders>
              <w:top w:val="single" w:sz="4" w:space="0" w:color="auto"/>
              <w:bottom w:val="single" w:sz="4" w:space="0" w:color="auto"/>
            </w:tcBorders>
            <w:noWrap/>
            <w:hideMark/>
          </w:tcPr>
          <w:p w:rsidR="00FD2907" w:rsidRPr="008D2847" w:rsidRDefault="00796F7E" w:rsidP="00796F7E">
            <w:pPr>
              <w:pStyle w:val="NoSpacing"/>
              <w:ind w:left="162" w:right="-108" w:hanging="162"/>
              <w:rPr>
                <w:rFonts w:ascii="Arial Narrow" w:hAnsi="Arial Narrow"/>
                <w:b/>
                <w:bCs/>
                <w:sz w:val="19"/>
                <w:szCs w:val="19"/>
                <w:lang w:val="en-PH"/>
              </w:rPr>
            </w:pPr>
            <w:r w:rsidRPr="00C039FF">
              <w:rPr>
                <w:rFonts w:ascii="Arial Narrow" w:hAnsi="Arial Narrow"/>
                <w:bCs/>
                <w:sz w:val="19"/>
                <w:szCs w:val="19"/>
                <w:lang w:val="en-PH"/>
              </w:rPr>
              <w:t>Income tax expense/(benefit)</w:t>
            </w:r>
          </w:p>
        </w:tc>
      </w:tr>
      <w:tr w:rsidR="00796F7E" w:rsidRPr="008D2847" w:rsidTr="00102507">
        <w:trPr>
          <w:trHeight w:val="135"/>
        </w:trPr>
        <w:tc>
          <w:tcPr>
            <w:tcW w:w="1998" w:type="dxa"/>
            <w:gridSpan w:val="2"/>
            <w:noWrap/>
            <w:hideMark/>
          </w:tcPr>
          <w:p w:rsidR="00796F7E" w:rsidRPr="00C039FF" w:rsidRDefault="00796F7E" w:rsidP="00796F7E">
            <w:pPr>
              <w:pStyle w:val="NoSpacing"/>
              <w:ind w:left="180" w:hanging="180"/>
              <w:rPr>
                <w:rFonts w:ascii="Arial Narrow" w:hAnsi="Arial Narrow"/>
                <w:b/>
                <w:sz w:val="19"/>
                <w:szCs w:val="19"/>
                <w:lang w:val="en-PH"/>
              </w:rPr>
            </w:pPr>
            <w:r w:rsidRPr="00C039FF">
              <w:rPr>
                <w:rFonts w:ascii="Arial Narrow" w:hAnsi="Arial Narrow"/>
                <w:b/>
                <w:sz w:val="19"/>
                <w:szCs w:val="19"/>
                <w:lang w:val="en-PH"/>
              </w:rPr>
              <w:t>Loss after tax</w:t>
            </w:r>
          </w:p>
        </w:tc>
        <w:tc>
          <w:tcPr>
            <w:tcW w:w="1350" w:type="dxa"/>
            <w:tcBorders>
              <w:bottom w:val="single" w:sz="4" w:space="0" w:color="auto"/>
            </w:tcBorders>
            <w:noWrap/>
            <w:vAlign w:val="bottom"/>
            <w:hideMark/>
          </w:tcPr>
          <w:p w:rsidR="00796F7E" w:rsidRPr="00C039FF" w:rsidRDefault="00796F7E" w:rsidP="00796F7E">
            <w:pPr>
              <w:pStyle w:val="NoSpacing"/>
              <w:jc w:val="right"/>
              <w:rPr>
                <w:rFonts w:ascii="Arial Narrow" w:hAnsi="Arial Narrow"/>
                <w:b/>
                <w:sz w:val="19"/>
                <w:szCs w:val="19"/>
                <w:lang w:val="en-PH"/>
              </w:rPr>
            </w:pPr>
            <w:r>
              <w:rPr>
                <w:rFonts w:ascii="Arial Narrow" w:hAnsi="Arial Narrow"/>
                <w:b/>
                <w:sz w:val="19"/>
                <w:szCs w:val="19"/>
                <w:lang w:val="en-PH"/>
              </w:rPr>
              <w:t>(786,764,854)</w:t>
            </w:r>
          </w:p>
        </w:tc>
        <w:tc>
          <w:tcPr>
            <w:tcW w:w="1435" w:type="dxa"/>
            <w:tcBorders>
              <w:bottom w:val="single" w:sz="4" w:space="0" w:color="auto"/>
            </w:tcBorders>
            <w:noWrap/>
            <w:vAlign w:val="bottom"/>
            <w:hideMark/>
          </w:tcPr>
          <w:p w:rsidR="00796F7E" w:rsidRPr="00C039FF" w:rsidRDefault="00796F7E" w:rsidP="00796F7E">
            <w:pPr>
              <w:jc w:val="right"/>
              <w:rPr>
                <w:rFonts w:ascii="Arial Narrow" w:hAnsi="Arial Narrow" w:cs="Arial"/>
                <w:b/>
                <w:sz w:val="19"/>
                <w:szCs w:val="19"/>
                <w:lang w:val="en-PH" w:eastAsia="en-PH"/>
              </w:rPr>
            </w:pPr>
            <w:r>
              <w:rPr>
                <w:rFonts w:ascii="Arial Narrow" w:hAnsi="Arial Narrow" w:cs="Arial"/>
                <w:b/>
                <w:sz w:val="19"/>
                <w:szCs w:val="19"/>
                <w:lang w:val="en-PH" w:eastAsia="en-PH"/>
              </w:rPr>
              <w:t>109,098</w:t>
            </w:r>
          </w:p>
        </w:tc>
        <w:tc>
          <w:tcPr>
            <w:tcW w:w="1360" w:type="dxa"/>
            <w:tcBorders>
              <w:bottom w:val="single" w:sz="4" w:space="0" w:color="auto"/>
            </w:tcBorders>
            <w:noWrap/>
            <w:vAlign w:val="bottom"/>
            <w:hideMark/>
          </w:tcPr>
          <w:p w:rsidR="00796F7E" w:rsidRPr="00C039FF" w:rsidRDefault="00796F7E" w:rsidP="00796F7E">
            <w:pPr>
              <w:jc w:val="right"/>
              <w:rPr>
                <w:rFonts w:ascii="Arial Narrow" w:hAnsi="Arial Narrow" w:cs="Arial"/>
                <w:b/>
                <w:sz w:val="19"/>
                <w:szCs w:val="19"/>
                <w:lang w:val="en-PH" w:eastAsia="en-PH"/>
              </w:rPr>
            </w:pPr>
            <w:r>
              <w:rPr>
                <w:rFonts w:ascii="Arial Narrow" w:hAnsi="Arial Narrow" w:cs="Arial"/>
                <w:b/>
                <w:sz w:val="19"/>
                <w:szCs w:val="19"/>
                <w:lang w:val="en-PH" w:eastAsia="en-PH"/>
              </w:rPr>
              <w:t>(6,530,698)</w:t>
            </w:r>
          </w:p>
        </w:tc>
        <w:tc>
          <w:tcPr>
            <w:tcW w:w="1345" w:type="dxa"/>
            <w:tcBorders>
              <w:bottom w:val="single" w:sz="4" w:space="0" w:color="auto"/>
            </w:tcBorders>
            <w:noWrap/>
            <w:vAlign w:val="bottom"/>
            <w:hideMark/>
          </w:tcPr>
          <w:p w:rsidR="00796F7E" w:rsidRPr="00C039FF" w:rsidRDefault="00796F7E" w:rsidP="00796F7E">
            <w:pPr>
              <w:jc w:val="right"/>
              <w:rPr>
                <w:rFonts w:ascii="Arial Narrow" w:hAnsi="Arial Narrow" w:cs="Arial"/>
                <w:b/>
                <w:sz w:val="19"/>
                <w:szCs w:val="19"/>
                <w:lang w:val="en-PH" w:eastAsia="en-PH"/>
              </w:rPr>
            </w:pPr>
            <w:r>
              <w:rPr>
                <w:rFonts w:ascii="Arial Narrow" w:hAnsi="Arial Narrow" w:cs="Arial"/>
                <w:b/>
                <w:sz w:val="19"/>
                <w:szCs w:val="19"/>
                <w:lang w:val="en-PH" w:eastAsia="en-PH"/>
              </w:rPr>
              <w:t>(793,186,079)</w:t>
            </w:r>
          </w:p>
        </w:tc>
        <w:tc>
          <w:tcPr>
            <w:tcW w:w="1890" w:type="dxa"/>
            <w:gridSpan w:val="2"/>
            <w:tcBorders>
              <w:bottom w:val="single" w:sz="4" w:space="0" w:color="auto"/>
            </w:tcBorders>
            <w:noWrap/>
            <w:hideMark/>
          </w:tcPr>
          <w:p w:rsidR="00796F7E" w:rsidRPr="00C039FF" w:rsidRDefault="00796F7E" w:rsidP="00796F7E">
            <w:pPr>
              <w:pStyle w:val="NoSpacing"/>
              <w:jc w:val="both"/>
              <w:rPr>
                <w:rFonts w:ascii="Arial Narrow" w:hAnsi="Arial Narrow"/>
                <w:b/>
                <w:sz w:val="19"/>
                <w:szCs w:val="19"/>
                <w:lang w:val="en-PH"/>
              </w:rPr>
            </w:pPr>
            <w:r>
              <w:rPr>
                <w:rFonts w:ascii="Arial Narrow" w:hAnsi="Arial Narrow"/>
                <w:b/>
                <w:sz w:val="19"/>
                <w:szCs w:val="19"/>
                <w:lang w:val="en-PH"/>
              </w:rPr>
              <w:t>Deficit before tax</w:t>
            </w:r>
          </w:p>
        </w:tc>
      </w:tr>
      <w:tr w:rsidR="00796F7E" w:rsidRPr="008D2847" w:rsidTr="00102507">
        <w:trPr>
          <w:trHeight w:val="80"/>
        </w:trPr>
        <w:tc>
          <w:tcPr>
            <w:tcW w:w="1998" w:type="dxa"/>
            <w:gridSpan w:val="2"/>
            <w:tcBorders>
              <w:top w:val="single" w:sz="4" w:space="0" w:color="auto"/>
              <w:bottom w:val="single" w:sz="4" w:space="0" w:color="auto"/>
            </w:tcBorders>
            <w:noWrap/>
            <w:hideMark/>
          </w:tcPr>
          <w:p w:rsidR="00796F7E" w:rsidRDefault="00796F7E" w:rsidP="00FD2907">
            <w:pPr>
              <w:pStyle w:val="NoSpacing"/>
              <w:ind w:left="187" w:hanging="180"/>
              <w:rPr>
                <w:rFonts w:ascii="Arial Narrow" w:hAnsi="Arial Narrow"/>
                <w:sz w:val="19"/>
                <w:szCs w:val="19"/>
                <w:lang w:val="en-PH"/>
              </w:rPr>
            </w:pPr>
          </w:p>
          <w:p w:rsidR="00796F7E" w:rsidRPr="008D2847" w:rsidRDefault="00796F7E" w:rsidP="00FD2907">
            <w:pPr>
              <w:pStyle w:val="NoSpacing"/>
              <w:ind w:left="187" w:hanging="180"/>
              <w:rPr>
                <w:rFonts w:ascii="Arial Narrow" w:hAnsi="Arial Narrow"/>
                <w:sz w:val="19"/>
                <w:szCs w:val="19"/>
                <w:lang w:val="en-PH"/>
              </w:rPr>
            </w:pPr>
            <w:r>
              <w:rPr>
                <w:rFonts w:ascii="Arial Narrow" w:hAnsi="Arial Narrow"/>
                <w:sz w:val="19"/>
                <w:szCs w:val="19"/>
                <w:lang w:val="en-PH"/>
              </w:rPr>
              <w:t>Subsidy income from national government</w:t>
            </w:r>
          </w:p>
        </w:tc>
        <w:tc>
          <w:tcPr>
            <w:tcW w:w="1350" w:type="dxa"/>
            <w:tcBorders>
              <w:top w:val="single" w:sz="4" w:space="0" w:color="auto"/>
              <w:bottom w:val="single" w:sz="4" w:space="0" w:color="auto"/>
            </w:tcBorders>
            <w:noWrap/>
            <w:vAlign w:val="bottom"/>
            <w:hideMark/>
          </w:tcPr>
          <w:p w:rsidR="00796F7E" w:rsidRPr="008D2847" w:rsidRDefault="00796F7E" w:rsidP="00FD2907">
            <w:pPr>
              <w:pStyle w:val="NoSpacing"/>
              <w:jc w:val="right"/>
              <w:rPr>
                <w:rFonts w:ascii="Arial Narrow" w:hAnsi="Arial Narrow"/>
                <w:sz w:val="19"/>
                <w:szCs w:val="19"/>
                <w:lang w:val="en-PH"/>
              </w:rPr>
            </w:pPr>
            <w:r>
              <w:rPr>
                <w:rFonts w:ascii="Arial Narrow" w:hAnsi="Arial Narrow"/>
                <w:sz w:val="19"/>
                <w:szCs w:val="19"/>
                <w:lang w:val="en-PH"/>
              </w:rPr>
              <w:t>686,500,000</w:t>
            </w:r>
          </w:p>
        </w:tc>
        <w:tc>
          <w:tcPr>
            <w:tcW w:w="1435" w:type="dxa"/>
            <w:tcBorders>
              <w:top w:val="single" w:sz="4" w:space="0" w:color="auto"/>
              <w:bottom w:val="single" w:sz="4" w:space="0" w:color="auto"/>
            </w:tcBorders>
            <w:noWrap/>
            <w:vAlign w:val="bottom"/>
            <w:hideMark/>
          </w:tcPr>
          <w:p w:rsidR="00796F7E" w:rsidRPr="008D2847" w:rsidRDefault="00796F7E" w:rsidP="00FD2907">
            <w:pPr>
              <w:pStyle w:val="NoSpacing"/>
              <w:jc w:val="right"/>
              <w:rPr>
                <w:rFonts w:ascii="Arial Narrow" w:hAnsi="Arial Narrow"/>
                <w:sz w:val="19"/>
                <w:szCs w:val="19"/>
                <w:lang w:val="en-PH"/>
              </w:rPr>
            </w:pPr>
          </w:p>
        </w:tc>
        <w:tc>
          <w:tcPr>
            <w:tcW w:w="1360" w:type="dxa"/>
            <w:tcBorders>
              <w:top w:val="single" w:sz="4" w:space="0" w:color="auto"/>
              <w:bottom w:val="single" w:sz="4" w:space="0" w:color="auto"/>
            </w:tcBorders>
            <w:noWrap/>
            <w:vAlign w:val="bottom"/>
            <w:hideMark/>
          </w:tcPr>
          <w:p w:rsidR="00796F7E" w:rsidRPr="008D2847" w:rsidRDefault="00796F7E" w:rsidP="00FD2907">
            <w:pPr>
              <w:pStyle w:val="NoSpacing"/>
              <w:jc w:val="right"/>
              <w:rPr>
                <w:rFonts w:ascii="Arial Narrow" w:hAnsi="Arial Narrow"/>
                <w:sz w:val="19"/>
                <w:szCs w:val="19"/>
                <w:lang w:val="en-PH"/>
              </w:rPr>
            </w:pPr>
          </w:p>
        </w:tc>
        <w:tc>
          <w:tcPr>
            <w:tcW w:w="1345" w:type="dxa"/>
            <w:tcBorders>
              <w:top w:val="single" w:sz="4" w:space="0" w:color="auto"/>
              <w:bottom w:val="single" w:sz="4" w:space="0" w:color="auto"/>
            </w:tcBorders>
            <w:noWrap/>
            <w:vAlign w:val="bottom"/>
            <w:hideMark/>
          </w:tcPr>
          <w:p w:rsidR="00796F7E" w:rsidRPr="008D2847" w:rsidRDefault="00796F7E" w:rsidP="00FD2907">
            <w:pPr>
              <w:pStyle w:val="NoSpacing"/>
              <w:jc w:val="right"/>
              <w:rPr>
                <w:rFonts w:ascii="Arial Narrow" w:hAnsi="Arial Narrow"/>
                <w:sz w:val="19"/>
                <w:szCs w:val="19"/>
                <w:lang w:val="en-PH"/>
              </w:rPr>
            </w:pPr>
            <w:r>
              <w:rPr>
                <w:rFonts w:ascii="Arial Narrow" w:hAnsi="Arial Narrow"/>
                <w:sz w:val="19"/>
                <w:szCs w:val="19"/>
                <w:lang w:val="en-PH"/>
              </w:rPr>
              <w:t>686,500,000</w:t>
            </w:r>
          </w:p>
        </w:tc>
        <w:tc>
          <w:tcPr>
            <w:tcW w:w="1890" w:type="dxa"/>
            <w:gridSpan w:val="2"/>
            <w:tcBorders>
              <w:top w:val="single" w:sz="4" w:space="0" w:color="auto"/>
              <w:bottom w:val="single" w:sz="4" w:space="0" w:color="auto"/>
            </w:tcBorders>
            <w:noWrap/>
            <w:hideMark/>
          </w:tcPr>
          <w:p w:rsidR="00796F7E" w:rsidRPr="008D2847" w:rsidRDefault="00796F7E" w:rsidP="00FD2907">
            <w:pPr>
              <w:pStyle w:val="NoSpacing"/>
              <w:ind w:left="171" w:hanging="171"/>
              <w:jc w:val="both"/>
              <w:rPr>
                <w:rFonts w:ascii="Arial Narrow" w:hAnsi="Arial Narrow"/>
                <w:sz w:val="19"/>
                <w:szCs w:val="19"/>
                <w:lang w:val="en-PH"/>
              </w:rPr>
            </w:pPr>
            <w:r>
              <w:rPr>
                <w:rFonts w:ascii="Arial Narrow" w:hAnsi="Arial Narrow"/>
                <w:sz w:val="19"/>
                <w:szCs w:val="19"/>
                <w:lang w:val="en-PH"/>
              </w:rPr>
              <w:t>Assistance/Subsidy income from national government</w:t>
            </w:r>
          </w:p>
        </w:tc>
      </w:tr>
      <w:tr w:rsidR="00FD2907" w:rsidRPr="008D2847" w:rsidTr="00B50C7B">
        <w:trPr>
          <w:trHeight w:val="74"/>
        </w:trPr>
        <w:tc>
          <w:tcPr>
            <w:tcW w:w="1998" w:type="dxa"/>
            <w:gridSpan w:val="2"/>
            <w:tcBorders>
              <w:top w:val="nil"/>
              <w:left w:val="nil"/>
              <w:bottom w:val="double" w:sz="4" w:space="0" w:color="auto"/>
              <w:right w:val="nil"/>
            </w:tcBorders>
            <w:noWrap/>
            <w:hideMark/>
          </w:tcPr>
          <w:p w:rsidR="00C85BA0" w:rsidRDefault="00C85BA0" w:rsidP="00C85BA0">
            <w:pPr>
              <w:pStyle w:val="NoSpacing"/>
              <w:ind w:left="270" w:hanging="360"/>
              <w:rPr>
                <w:rFonts w:ascii="Arial Narrow" w:hAnsi="Arial Narrow"/>
                <w:b/>
                <w:bCs/>
                <w:sz w:val="19"/>
                <w:szCs w:val="19"/>
                <w:lang w:val="en-PH"/>
              </w:rPr>
            </w:pPr>
          </w:p>
          <w:p w:rsidR="00FD2907" w:rsidRPr="008D2847" w:rsidRDefault="00FD2907" w:rsidP="00C85BA0">
            <w:pPr>
              <w:pStyle w:val="NoSpacing"/>
              <w:ind w:left="270" w:hanging="360"/>
              <w:rPr>
                <w:rFonts w:ascii="Arial Narrow" w:hAnsi="Arial Narrow"/>
                <w:b/>
                <w:bCs/>
                <w:sz w:val="19"/>
                <w:szCs w:val="19"/>
                <w:lang w:val="en-PH"/>
              </w:rPr>
            </w:pPr>
            <w:r>
              <w:rPr>
                <w:rFonts w:ascii="Arial Narrow" w:hAnsi="Arial Narrow"/>
                <w:b/>
                <w:bCs/>
                <w:sz w:val="19"/>
                <w:szCs w:val="19"/>
                <w:lang w:val="en-PH"/>
              </w:rPr>
              <w:t>LOSS FOR THE PERIOD</w:t>
            </w:r>
          </w:p>
        </w:tc>
        <w:tc>
          <w:tcPr>
            <w:tcW w:w="1350" w:type="dxa"/>
            <w:tcBorders>
              <w:top w:val="nil"/>
              <w:left w:val="nil"/>
              <w:bottom w:val="double" w:sz="4" w:space="0" w:color="auto"/>
              <w:right w:val="nil"/>
            </w:tcBorders>
            <w:noWrap/>
            <w:vAlign w:val="bottom"/>
            <w:hideMark/>
          </w:tcPr>
          <w:p w:rsidR="00FD2907" w:rsidRPr="008D2847" w:rsidRDefault="00FD2907" w:rsidP="00FD2907">
            <w:pPr>
              <w:pStyle w:val="NoSpacing"/>
              <w:jc w:val="right"/>
              <w:rPr>
                <w:rFonts w:ascii="Arial Narrow" w:hAnsi="Arial Narrow"/>
                <w:b/>
                <w:bCs/>
                <w:sz w:val="19"/>
                <w:szCs w:val="19"/>
                <w:lang w:val="en-PH"/>
              </w:rPr>
            </w:pPr>
            <w:r>
              <w:rPr>
                <w:rFonts w:ascii="Arial Narrow" w:hAnsi="Arial Narrow"/>
                <w:b/>
                <w:bCs/>
                <w:sz w:val="19"/>
                <w:szCs w:val="19"/>
                <w:lang w:val="en-PH"/>
              </w:rPr>
              <w:t>(100,264,479)</w:t>
            </w:r>
          </w:p>
        </w:tc>
        <w:tc>
          <w:tcPr>
            <w:tcW w:w="1435" w:type="dxa"/>
            <w:tcBorders>
              <w:top w:val="nil"/>
              <w:left w:val="nil"/>
              <w:bottom w:val="double" w:sz="4" w:space="0" w:color="auto"/>
              <w:right w:val="nil"/>
            </w:tcBorders>
            <w:noWrap/>
            <w:vAlign w:val="bottom"/>
            <w:hideMark/>
          </w:tcPr>
          <w:p w:rsidR="00FD2907" w:rsidRPr="008D2847" w:rsidRDefault="00796F7E" w:rsidP="00FD2907">
            <w:pPr>
              <w:pStyle w:val="NoSpacing"/>
              <w:jc w:val="right"/>
              <w:rPr>
                <w:rFonts w:ascii="Arial Narrow" w:hAnsi="Arial Narrow"/>
                <w:b/>
                <w:bCs/>
                <w:sz w:val="19"/>
                <w:szCs w:val="19"/>
                <w:lang w:val="en-PH"/>
              </w:rPr>
            </w:pPr>
            <w:r>
              <w:rPr>
                <w:rFonts w:ascii="Arial Narrow" w:hAnsi="Arial Narrow"/>
                <w:b/>
                <w:bCs/>
                <w:sz w:val="19"/>
                <w:szCs w:val="19"/>
                <w:lang w:val="en-PH"/>
              </w:rPr>
              <w:t>109,098</w:t>
            </w:r>
          </w:p>
        </w:tc>
        <w:tc>
          <w:tcPr>
            <w:tcW w:w="1360" w:type="dxa"/>
            <w:tcBorders>
              <w:top w:val="nil"/>
              <w:left w:val="nil"/>
              <w:bottom w:val="double" w:sz="4" w:space="0" w:color="auto"/>
              <w:right w:val="nil"/>
            </w:tcBorders>
            <w:noWrap/>
            <w:vAlign w:val="bottom"/>
            <w:hideMark/>
          </w:tcPr>
          <w:p w:rsidR="00FD2907" w:rsidRPr="008D2847" w:rsidRDefault="00796F7E" w:rsidP="00FD2907">
            <w:pPr>
              <w:pStyle w:val="NoSpacing"/>
              <w:jc w:val="right"/>
              <w:rPr>
                <w:rFonts w:ascii="Arial Narrow" w:hAnsi="Arial Narrow"/>
                <w:b/>
                <w:bCs/>
                <w:sz w:val="19"/>
                <w:szCs w:val="19"/>
                <w:lang w:val="en-PH"/>
              </w:rPr>
            </w:pPr>
            <w:r>
              <w:rPr>
                <w:rFonts w:ascii="Arial Narrow" w:hAnsi="Arial Narrow"/>
                <w:b/>
                <w:bCs/>
                <w:sz w:val="19"/>
                <w:szCs w:val="19"/>
                <w:lang w:val="en-PH"/>
              </w:rPr>
              <w:t>(6,530,698)</w:t>
            </w:r>
          </w:p>
        </w:tc>
        <w:tc>
          <w:tcPr>
            <w:tcW w:w="1345" w:type="dxa"/>
            <w:tcBorders>
              <w:top w:val="nil"/>
              <w:left w:val="nil"/>
              <w:bottom w:val="double" w:sz="4" w:space="0" w:color="auto"/>
              <w:right w:val="nil"/>
            </w:tcBorders>
            <w:noWrap/>
            <w:vAlign w:val="bottom"/>
            <w:hideMark/>
          </w:tcPr>
          <w:p w:rsidR="00FD2907" w:rsidRPr="008D2847" w:rsidRDefault="00796F7E" w:rsidP="00FD2907">
            <w:pPr>
              <w:pStyle w:val="NoSpacing"/>
              <w:jc w:val="right"/>
              <w:rPr>
                <w:rFonts w:ascii="Arial Narrow" w:hAnsi="Arial Narrow"/>
                <w:b/>
                <w:bCs/>
                <w:sz w:val="19"/>
                <w:szCs w:val="19"/>
                <w:lang w:val="en-PH"/>
              </w:rPr>
            </w:pPr>
            <w:r>
              <w:rPr>
                <w:rFonts w:ascii="Arial Narrow" w:hAnsi="Arial Narrow"/>
                <w:b/>
                <w:bCs/>
                <w:sz w:val="19"/>
                <w:szCs w:val="19"/>
                <w:lang w:val="en-PH"/>
              </w:rPr>
              <w:t>(106,686,079)</w:t>
            </w:r>
          </w:p>
        </w:tc>
        <w:tc>
          <w:tcPr>
            <w:tcW w:w="1890" w:type="dxa"/>
            <w:gridSpan w:val="2"/>
            <w:tcBorders>
              <w:top w:val="nil"/>
              <w:left w:val="nil"/>
              <w:bottom w:val="double" w:sz="4" w:space="0" w:color="auto"/>
              <w:right w:val="nil"/>
            </w:tcBorders>
            <w:noWrap/>
            <w:hideMark/>
          </w:tcPr>
          <w:p w:rsidR="00796F7E" w:rsidRPr="008D2847" w:rsidRDefault="00796F7E" w:rsidP="00FD2907">
            <w:pPr>
              <w:pStyle w:val="NoSpacing"/>
              <w:ind w:left="252" w:right="-108" w:hanging="252"/>
              <w:rPr>
                <w:rFonts w:ascii="Arial Narrow" w:hAnsi="Arial Narrow"/>
                <w:b/>
                <w:bCs/>
                <w:sz w:val="19"/>
                <w:szCs w:val="19"/>
                <w:lang w:val="en-PH"/>
              </w:rPr>
            </w:pPr>
            <w:r>
              <w:rPr>
                <w:rFonts w:ascii="Arial Narrow" w:hAnsi="Arial Narrow"/>
                <w:b/>
                <w:bCs/>
                <w:sz w:val="19"/>
                <w:szCs w:val="19"/>
                <w:lang w:val="en-PH"/>
              </w:rPr>
              <w:t>DEFICIT FOR THE PERIOD</w:t>
            </w:r>
          </w:p>
        </w:tc>
      </w:tr>
    </w:tbl>
    <w:p w:rsidR="00B50C7B" w:rsidRDefault="00B50C7B" w:rsidP="00B50C7B"/>
    <w:p w:rsidR="00796F7E" w:rsidRDefault="00796F7E" w:rsidP="00B50C7B"/>
    <w:p w:rsidR="00594467" w:rsidRPr="00B50C7B" w:rsidRDefault="00594467" w:rsidP="00B50C7B">
      <w:r>
        <w:br w:type="page"/>
      </w:r>
    </w:p>
    <w:p w:rsidR="00C7797A" w:rsidRDefault="00C7797A" w:rsidP="00DE425E">
      <w:pPr>
        <w:pStyle w:val="Caption"/>
        <w:numPr>
          <w:ilvl w:val="0"/>
          <w:numId w:val="1"/>
        </w:numPr>
        <w:tabs>
          <w:tab w:val="clear" w:pos="360"/>
        </w:tabs>
        <w:ind w:left="0" w:firstLine="0"/>
        <w:jc w:val="both"/>
        <w:rPr>
          <w:rFonts w:cs="Arial"/>
          <w:color w:val="auto"/>
          <w:szCs w:val="22"/>
        </w:rPr>
      </w:pPr>
      <w:r>
        <w:rPr>
          <w:rFonts w:cs="Arial"/>
          <w:color w:val="auto"/>
          <w:szCs w:val="22"/>
        </w:rPr>
        <w:lastRenderedPageBreak/>
        <w:t>RISK MANAGEMENT OBJECTIVES AND POLICIES</w:t>
      </w:r>
    </w:p>
    <w:p w:rsidR="00C7797A" w:rsidRDefault="00C7797A" w:rsidP="00C7797A">
      <w:pPr>
        <w:pStyle w:val="Caption"/>
        <w:tabs>
          <w:tab w:val="clear" w:pos="360"/>
        </w:tabs>
        <w:ind w:left="426" w:firstLine="0"/>
        <w:jc w:val="both"/>
        <w:rPr>
          <w:rFonts w:cs="Arial"/>
          <w:color w:val="auto"/>
          <w:szCs w:val="22"/>
        </w:rPr>
      </w:pPr>
    </w:p>
    <w:p w:rsidR="00C7797A" w:rsidRDefault="00912E65" w:rsidP="00231BF7">
      <w:pPr>
        <w:jc w:val="both"/>
        <w:rPr>
          <w:rFonts w:ascii="Arial" w:hAnsi="Arial" w:cs="Arial"/>
          <w:sz w:val="22"/>
          <w:szCs w:val="22"/>
          <w:lang w:val="en-GB" w:eastAsia="zh-CN"/>
        </w:rPr>
      </w:pPr>
      <w:r>
        <w:rPr>
          <w:rFonts w:ascii="Arial" w:hAnsi="Arial" w:cs="Arial"/>
          <w:snapToGrid w:val="0"/>
          <w:sz w:val="22"/>
          <w:szCs w:val="22"/>
        </w:rPr>
        <w:t>NTA</w:t>
      </w:r>
      <w:r w:rsidR="00C7797A" w:rsidRPr="00C7797A">
        <w:rPr>
          <w:rFonts w:ascii="Arial" w:hAnsi="Arial" w:cs="Arial"/>
          <w:sz w:val="22"/>
          <w:szCs w:val="22"/>
          <w:lang w:val="en-GB" w:eastAsia="zh-CN"/>
        </w:rPr>
        <w:t xml:space="preserve"> is exposed to the following risks from its use of financial instruments:</w:t>
      </w:r>
    </w:p>
    <w:p w:rsidR="00DE425E" w:rsidRPr="00C7797A" w:rsidRDefault="00DE425E" w:rsidP="00231BF7">
      <w:pPr>
        <w:jc w:val="both"/>
        <w:rPr>
          <w:rFonts w:ascii="Arial" w:hAnsi="Arial" w:cs="Arial"/>
          <w:sz w:val="22"/>
          <w:szCs w:val="22"/>
          <w:lang w:val="en-GB" w:eastAsia="zh-CN"/>
        </w:rPr>
      </w:pPr>
    </w:p>
    <w:p w:rsidR="00C7797A" w:rsidRPr="00C7797A" w:rsidRDefault="00C7797A" w:rsidP="00231BF7">
      <w:pPr>
        <w:numPr>
          <w:ilvl w:val="0"/>
          <w:numId w:val="32"/>
        </w:numPr>
        <w:tabs>
          <w:tab w:val="left" w:pos="720"/>
        </w:tabs>
        <w:ind w:left="0" w:firstLine="0"/>
        <w:jc w:val="both"/>
        <w:rPr>
          <w:rFonts w:ascii="Arial" w:hAnsi="Arial" w:cs="Arial"/>
          <w:sz w:val="22"/>
          <w:szCs w:val="22"/>
          <w:lang w:val="en-GB" w:eastAsia="zh-CN"/>
        </w:rPr>
      </w:pPr>
      <w:r w:rsidRPr="00C7797A">
        <w:rPr>
          <w:rFonts w:ascii="Arial" w:hAnsi="Arial" w:cs="Arial"/>
          <w:sz w:val="22"/>
          <w:szCs w:val="22"/>
          <w:lang w:val="en-GB" w:eastAsia="zh-CN"/>
        </w:rPr>
        <w:t>Credit risk</w:t>
      </w:r>
    </w:p>
    <w:p w:rsidR="00C7797A" w:rsidRPr="00C7797A" w:rsidRDefault="00C7797A" w:rsidP="00231BF7">
      <w:pPr>
        <w:numPr>
          <w:ilvl w:val="0"/>
          <w:numId w:val="32"/>
        </w:numPr>
        <w:tabs>
          <w:tab w:val="left" w:pos="720"/>
        </w:tabs>
        <w:ind w:left="0" w:firstLine="0"/>
        <w:jc w:val="both"/>
        <w:rPr>
          <w:rFonts w:ascii="Arial" w:hAnsi="Arial" w:cs="Arial"/>
          <w:sz w:val="22"/>
          <w:szCs w:val="22"/>
          <w:lang w:val="en-GB" w:eastAsia="zh-CN"/>
        </w:rPr>
      </w:pPr>
      <w:r w:rsidRPr="00C7797A">
        <w:rPr>
          <w:rFonts w:ascii="Arial" w:hAnsi="Arial" w:cs="Arial"/>
          <w:sz w:val="22"/>
          <w:szCs w:val="22"/>
          <w:lang w:val="en-GB" w:eastAsia="zh-CN"/>
        </w:rPr>
        <w:t>Liquidity risk</w:t>
      </w:r>
    </w:p>
    <w:p w:rsidR="00C7797A" w:rsidRPr="00C7797A" w:rsidRDefault="00C7797A" w:rsidP="00231BF7">
      <w:pPr>
        <w:numPr>
          <w:ilvl w:val="0"/>
          <w:numId w:val="32"/>
        </w:numPr>
        <w:tabs>
          <w:tab w:val="left" w:pos="720"/>
        </w:tabs>
        <w:ind w:left="0" w:firstLine="0"/>
        <w:jc w:val="both"/>
        <w:rPr>
          <w:rFonts w:ascii="Arial" w:hAnsi="Arial" w:cs="Arial"/>
          <w:sz w:val="22"/>
          <w:szCs w:val="22"/>
          <w:lang w:val="en-GB" w:eastAsia="zh-CN"/>
        </w:rPr>
      </w:pPr>
      <w:r w:rsidRPr="00C7797A">
        <w:rPr>
          <w:rFonts w:ascii="Arial" w:hAnsi="Arial" w:cs="Arial"/>
          <w:sz w:val="22"/>
          <w:szCs w:val="22"/>
          <w:lang w:val="en-GB" w:eastAsia="zh-CN"/>
        </w:rPr>
        <w:t>Interest/Market risks</w:t>
      </w:r>
    </w:p>
    <w:p w:rsidR="00C7797A" w:rsidRPr="00C7797A" w:rsidRDefault="00C7797A" w:rsidP="00231BF7">
      <w:pPr>
        <w:numPr>
          <w:ilvl w:val="0"/>
          <w:numId w:val="32"/>
        </w:numPr>
        <w:tabs>
          <w:tab w:val="left" w:pos="720"/>
        </w:tabs>
        <w:ind w:left="0" w:firstLine="0"/>
        <w:jc w:val="both"/>
        <w:rPr>
          <w:rFonts w:ascii="Arial" w:hAnsi="Arial" w:cs="Arial"/>
          <w:sz w:val="22"/>
          <w:szCs w:val="22"/>
          <w:lang w:val="en-GB" w:eastAsia="zh-CN"/>
        </w:rPr>
      </w:pPr>
      <w:r w:rsidRPr="00C7797A">
        <w:rPr>
          <w:rFonts w:ascii="Arial" w:hAnsi="Arial" w:cs="Arial"/>
          <w:sz w:val="22"/>
          <w:szCs w:val="22"/>
          <w:lang w:val="en-GB" w:eastAsia="zh-CN"/>
        </w:rPr>
        <w:t>Operational risk</w:t>
      </w:r>
    </w:p>
    <w:p w:rsidR="00C7797A" w:rsidRPr="00C7797A" w:rsidRDefault="00C7797A" w:rsidP="00231BF7">
      <w:pPr>
        <w:jc w:val="both"/>
        <w:rPr>
          <w:rFonts w:ascii="Arial" w:hAnsi="Arial" w:cs="Arial"/>
          <w:sz w:val="22"/>
          <w:szCs w:val="22"/>
          <w:lang w:val="en-GB" w:eastAsia="zh-CN"/>
        </w:rPr>
      </w:pPr>
    </w:p>
    <w:p w:rsidR="00C7797A" w:rsidRPr="00C7797A" w:rsidRDefault="00C7797A" w:rsidP="00231BF7">
      <w:pPr>
        <w:jc w:val="both"/>
        <w:rPr>
          <w:rFonts w:ascii="Arial" w:hAnsi="Arial" w:cs="Arial"/>
          <w:sz w:val="22"/>
          <w:szCs w:val="22"/>
          <w:lang w:val="en-GB" w:eastAsia="zh-CN"/>
        </w:rPr>
      </w:pPr>
      <w:r w:rsidRPr="00C7797A">
        <w:rPr>
          <w:rFonts w:ascii="Arial" w:hAnsi="Arial" w:cs="Arial"/>
          <w:sz w:val="22"/>
          <w:szCs w:val="22"/>
          <w:lang w:val="en-GB" w:eastAsia="zh-CN"/>
        </w:rPr>
        <w:t xml:space="preserve">This note present information about </w:t>
      </w:r>
      <w:r w:rsidR="00912E65">
        <w:rPr>
          <w:rFonts w:ascii="Arial" w:hAnsi="Arial" w:cs="Arial"/>
          <w:snapToGrid w:val="0"/>
          <w:sz w:val="22"/>
          <w:szCs w:val="22"/>
        </w:rPr>
        <w:t>NTA</w:t>
      </w:r>
      <w:r w:rsidRPr="00C7797A">
        <w:rPr>
          <w:rFonts w:ascii="Arial" w:hAnsi="Arial" w:cs="Arial"/>
          <w:sz w:val="22"/>
          <w:szCs w:val="22"/>
          <w:lang w:val="en-GB" w:eastAsia="zh-CN"/>
        </w:rPr>
        <w:t xml:space="preserve">’s exposure to each of the above risks, </w:t>
      </w:r>
      <w:r w:rsidR="00912E65">
        <w:rPr>
          <w:rFonts w:ascii="Arial" w:hAnsi="Arial" w:cs="Arial"/>
          <w:snapToGrid w:val="0"/>
          <w:sz w:val="22"/>
          <w:szCs w:val="22"/>
        </w:rPr>
        <w:t>NTA</w:t>
      </w:r>
      <w:r w:rsidRPr="00C7797A">
        <w:rPr>
          <w:rFonts w:ascii="Arial" w:hAnsi="Arial" w:cs="Arial"/>
          <w:sz w:val="22"/>
          <w:szCs w:val="22"/>
          <w:lang w:val="en-GB" w:eastAsia="zh-CN"/>
        </w:rPr>
        <w:t xml:space="preserve">’s objectives, policies and processes for measuring and managing risk, and </w:t>
      </w:r>
      <w:r w:rsidR="00912E65">
        <w:rPr>
          <w:rFonts w:ascii="Arial" w:hAnsi="Arial" w:cs="Arial"/>
          <w:snapToGrid w:val="0"/>
          <w:sz w:val="22"/>
          <w:szCs w:val="22"/>
        </w:rPr>
        <w:t>NTA</w:t>
      </w:r>
      <w:r w:rsidRPr="00C7797A">
        <w:rPr>
          <w:rFonts w:ascii="Arial" w:hAnsi="Arial" w:cs="Arial"/>
          <w:sz w:val="22"/>
          <w:szCs w:val="22"/>
          <w:lang w:val="en-GB" w:eastAsia="zh-CN"/>
        </w:rPr>
        <w:t>’s management of capital.</w:t>
      </w:r>
    </w:p>
    <w:p w:rsidR="00C7797A" w:rsidRPr="00C7797A" w:rsidRDefault="00C7797A" w:rsidP="00C7797A">
      <w:pPr>
        <w:jc w:val="both"/>
        <w:rPr>
          <w:rFonts w:ascii="Arial" w:hAnsi="Arial" w:cs="Arial"/>
          <w:b/>
          <w:sz w:val="22"/>
          <w:szCs w:val="22"/>
          <w:lang w:val="en-GB" w:eastAsia="zh-CN"/>
        </w:rPr>
      </w:pPr>
    </w:p>
    <w:p w:rsidR="008F0BDD" w:rsidRPr="008F0BDD" w:rsidRDefault="008F0BDD" w:rsidP="00AB56A1">
      <w:pPr>
        <w:pStyle w:val="ListParagraph"/>
        <w:numPr>
          <w:ilvl w:val="0"/>
          <w:numId w:val="4"/>
        </w:numPr>
        <w:tabs>
          <w:tab w:val="left" w:pos="1134"/>
        </w:tabs>
        <w:jc w:val="both"/>
        <w:rPr>
          <w:rFonts w:ascii="Arial" w:hAnsi="Arial" w:cs="Arial"/>
          <w:b/>
          <w:snapToGrid w:val="0"/>
          <w:vanish/>
          <w:sz w:val="22"/>
          <w:szCs w:val="22"/>
        </w:rPr>
      </w:pPr>
    </w:p>
    <w:p w:rsidR="008F0BDD" w:rsidRPr="008F0BDD" w:rsidRDefault="008F0BDD" w:rsidP="00AB56A1">
      <w:pPr>
        <w:pStyle w:val="ListParagraph"/>
        <w:numPr>
          <w:ilvl w:val="0"/>
          <w:numId w:val="4"/>
        </w:numPr>
        <w:tabs>
          <w:tab w:val="left" w:pos="1134"/>
        </w:tabs>
        <w:jc w:val="both"/>
        <w:rPr>
          <w:rFonts w:ascii="Arial" w:hAnsi="Arial" w:cs="Arial"/>
          <w:b/>
          <w:snapToGrid w:val="0"/>
          <w:vanish/>
          <w:sz w:val="22"/>
          <w:szCs w:val="22"/>
        </w:rPr>
      </w:pPr>
    </w:p>
    <w:p w:rsidR="00C7797A" w:rsidRPr="00231BF7" w:rsidRDefault="00C7797A" w:rsidP="00231BF7">
      <w:pPr>
        <w:pStyle w:val="ListParagraph"/>
        <w:numPr>
          <w:ilvl w:val="1"/>
          <w:numId w:val="4"/>
        </w:numPr>
        <w:tabs>
          <w:tab w:val="left" w:pos="720"/>
          <w:tab w:val="left" w:pos="1134"/>
        </w:tabs>
        <w:ind w:left="0" w:firstLine="0"/>
        <w:jc w:val="both"/>
        <w:rPr>
          <w:rFonts w:ascii="Arial" w:hAnsi="Arial" w:cs="Arial"/>
          <w:b/>
          <w:i/>
          <w:snapToGrid w:val="0"/>
          <w:sz w:val="22"/>
          <w:szCs w:val="22"/>
        </w:rPr>
      </w:pPr>
      <w:r w:rsidRPr="00231BF7">
        <w:rPr>
          <w:rFonts w:ascii="Arial" w:hAnsi="Arial" w:cs="Arial"/>
          <w:b/>
          <w:i/>
          <w:snapToGrid w:val="0"/>
          <w:sz w:val="22"/>
          <w:szCs w:val="22"/>
        </w:rPr>
        <w:t>Risk Management Framework</w:t>
      </w:r>
    </w:p>
    <w:p w:rsidR="00C7797A" w:rsidRPr="00C7797A" w:rsidRDefault="00C7797A" w:rsidP="00C7797A">
      <w:pPr>
        <w:ind w:left="540"/>
        <w:jc w:val="both"/>
        <w:rPr>
          <w:rFonts w:ascii="Arial" w:hAnsi="Arial" w:cs="Arial"/>
          <w:sz w:val="22"/>
          <w:szCs w:val="22"/>
          <w:lang w:val="en-GB" w:eastAsia="zh-CN"/>
        </w:rPr>
      </w:pPr>
    </w:p>
    <w:p w:rsidR="00C7797A" w:rsidRPr="009E1322" w:rsidRDefault="00C7797A" w:rsidP="00231BF7">
      <w:pPr>
        <w:jc w:val="both"/>
        <w:rPr>
          <w:rFonts w:ascii="Arial" w:hAnsi="Arial" w:cs="Arial"/>
          <w:sz w:val="22"/>
        </w:rPr>
      </w:pPr>
      <w:r w:rsidRPr="00C7797A">
        <w:rPr>
          <w:rFonts w:ascii="Arial" w:hAnsi="Arial" w:cs="Arial"/>
          <w:sz w:val="22"/>
          <w:szCs w:val="22"/>
          <w:lang w:val="en-GB" w:eastAsia="zh-CN"/>
        </w:rPr>
        <w:t xml:space="preserve">The </w:t>
      </w:r>
      <w:r w:rsidR="009E1322">
        <w:rPr>
          <w:rFonts w:ascii="Arial" w:hAnsi="Arial" w:cs="Arial"/>
          <w:sz w:val="22"/>
          <w:szCs w:val="22"/>
          <w:lang w:val="en-GB" w:eastAsia="zh-CN"/>
        </w:rPr>
        <w:t>NTA Governing B</w:t>
      </w:r>
      <w:r w:rsidR="00594467">
        <w:rPr>
          <w:rFonts w:ascii="Arial" w:hAnsi="Arial" w:cs="Arial"/>
          <w:sz w:val="22"/>
          <w:szCs w:val="22"/>
          <w:lang w:val="en-GB" w:eastAsia="zh-CN"/>
        </w:rPr>
        <w:t>oard</w:t>
      </w:r>
      <w:r w:rsidR="008F0BDD">
        <w:rPr>
          <w:rFonts w:ascii="Arial" w:hAnsi="Arial" w:cs="Arial"/>
          <w:sz w:val="22"/>
          <w:szCs w:val="22"/>
          <w:lang w:val="en-GB" w:eastAsia="zh-CN"/>
        </w:rPr>
        <w:t xml:space="preserve"> </w:t>
      </w:r>
      <w:r w:rsidRPr="00C7797A">
        <w:rPr>
          <w:rFonts w:ascii="Arial" w:hAnsi="Arial" w:cs="Arial"/>
          <w:sz w:val="22"/>
          <w:szCs w:val="22"/>
          <w:lang w:val="en-GB" w:eastAsia="zh-CN"/>
        </w:rPr>
        <w:t xml:space="preserve">has overall responsibility for the establishment and oversight of </w:t>
      </w:r>
      <w:r w:rsidR="00912E65">
        <w:rPr>
          <w:rFonts w:ascii="Arial" w:hAnsi="Arial" w:cs="Arial"/>
          <w:snapToGrid w:val="0"/>
          <w:sz w:val="22"/>
          <w:szCs w:val="22"/>
        </w:rPr>
        <w:t>NTA</w:t>
      </w:r>
      <w:r w:rsidRPr="00C7797A">
        <w:rPr>
          <w:rFonts w:ascii="Arial" w:hAnsi="Arial" w:cs="Arial"/>
          <w:sz w:val="22"/>
          <w:szCs w:val="22"/>
          <w:lang w:val="en-GB" w:eastAsia="zh-CN"/>
        </w:rPr>
        <w:t xml:space="preserve">’s risk management framework. </w:t>
      </w:r>
      <w:r w:rsidR="009E1322" w:rsidRPr="004C5A43">
        <w:rPr>
          <w:rFonts w:ascii="Arial" w:hAnsi="Arial" w:cs="Arial"/>
          <w:sz w:val="22"/>
        </w:rPr>
        <w:t xml:space="preserve">The </w:t>
      </w:r>
      <w:r w:rsidR="009E1322">
        <w:rPr>
          <w:rFonts w:ascii="Arial" w:hAnsi="Arial" w:cs="Arial"/>
          <w:sz w:val="22"/>
        </w:rPr>
        <w:t>NT</w:t>
      </w:r>
      <w:r w:rsidR="009E1322" w:rsidRPr="004C5A43">
        <w:rPr>
          <w:rFonts w:ascii="Arial" w:hAnsi="Arial" w:cs="Arial"/>
          <w:sz w:val="22"/>
        </w:rPr>
        <w:t xml:space="preserve">A’s Office of the Administrator and Deputy Administrator, and the Finance, Operations and Planning Departments, are responsible </w:t>
      </w:r>
      <w:r w:rsidR="009E1322">
        <w:rPr>
          <w:rFonts w:ascii="Arial" w:hAnsi="Arial" w:cs="Arial"/>
          <w:sz w:val="22"/>
        </w:rPr>
        <w:t>for developing and monitoring NT</w:t>
      </w:r>
      <w:r w:rsidR="009E1322" w:rsidRPr="004C5A43">
        <w:rPr>
          <w:rFonts w:ascii="Arial" w:hAnsi="Arial" w:cs="Arial"/>
          <w:sz w:val="22"/>
        </w:rPr>
        <w:t>A’s risk management policies in their specific areas. The head</w:t>
      </w:r>
      <w:r w:rsidR="009E1322">
        <w:rPr>
          <w:rFonts w:ascii="Arial" w:hAnsi="Arial" w:cs="Arial"/>
          <w:sz w:val="22"/>
        </w:rPr>
        <w:t>s</w:t>
      </w:r>
      <w:r w:rsidR="009E1322" w:rsidRPr="004C5A43">
        <w:rPr>
          <w:rFonts w:ascii="Arial" w:hAnsi="Arial" w:cs="Arial"/>
          <w:sz w:val="22"/>
        </w:rPr>
        <w:t xml:space="preserve"> of </w:t>
      </w:r>
      <w:r w:rsidR="009E1322">
        <w:rPr>
          <w:rFonts w:ascii="Arial" w:hAnsi="Arial" w:cs="Arial"/>
          <w:sz w:val="22"/>
        </w:rPr>
        <w:t>these</w:t>
      </w:r>
      <w:r w:rsidR="009E1322" w:rsidRPr="004C5A43">
        <w:rPr>
          <w:rFonts w:ascii="Arial" w:hAnsi="Arial" w:cs="Arial"/>
          <w:sz w:val="22"/>
        </w:rPr>
        <w:t xml:space="preserve"> office</w:t>
      </w:r>
      <w:r w:rsidR="009E1322">
        <w:rPr>
          <w:rFonts w:ascii="Arial" w:hAnsi="Arial" w:cs="Arial"/>
          <w:sz w:val="22"/>
        </w:rPr>
        <w:t>s</w:t>
      </w:r>
      <w:r w:rsidR="009E1322" w:rsidRPr="004C5A43">
        <w:rPr>
          <w:rFonts w:ascii="Arial" w:hAnsi="Arial" w:cs="Arial"/>
          <w:sz w:val="22"/>
        </w:rPr>
        <w:t xml:space="preserve"> regularly conve</w:t>
      </w:r>
      <w:r w:rsidR="009E1322">
        <w:rPr>
          <w:rFonts w:ascii="Arial" w:hAnsi="Arial" w:cs="Arial"/>
          <w:sz w:val="22"/>
        </w:rPr>
        <w:t>ne to develop and monitor the NT</w:t>
      </w:r>
      <w:r w:rsidR="009E1322" w:rsidRPr="004C5A43">
        <w:rPr>
          <w:rFonts w:ascii="Arial" w:hAnsi="Arial" w:cs="Arial"/>
          <w:sz w:val="22"/>
        </w:rPr>
        <w:t>A’s risk management.</w:t>
      </w:r>
    </w:p>
    <w:p w:rsidR="00C7797A" w:rsidRPr="00C7797A" w:rsidRDefault="00C7797A" w:rsidP="00231BF7">
      <w:pPr>
        <w:jc w:val="both"/>
        <w:rPr>
          <w:rFonts w:ascii="Arial" w:hAnsi="Arial" w:cs="Arial"/>
          <w:sz w:val="22"/>
          <w:szCs w:val="22"/>
          <w:lang w:val="en-GB" w:eastAsia="zh-CN"/>
        </w:rPr>
      </w:pPr>
    </w:p>
    <w:p w:rsidR="00C7797A" w:rsidRPr="00C7797A" w:rsidRDefault="00912E65" w:rsidP="00231BF7">
      <w:pPr>
        <w:jc w:val="both"/>
        <w:rPr>
          <w:rFonts w:ascii="Arial" w:hAnsi="Arial" w:cs="Arial"/>
          <w:sz w:val="22"/>
          <w:szCs w:val="22"/>
          <w:lang w:val="en-GB" w:eastAsia="zh-CN"/>
        </w:rPr>
      </w:pPr>
      <w:r>
        <w:rPr>
          <w:rFonts w:ascii="Arial" w:hAnsi="Arial" w:cs="Arial"/>
          <w:snapToGrid w:val="0"/>
          <w:sz w:val="22"/>
          <w:szCs w:val="22"/>
        </w:rPr>
        <w:t>NTA</w:t>
      </w:r>
      <w:r w:rsidR="00C7797A" w:rsidRPr="00C7797A">
        <w:rPr>
          <w:rFonts w:ascii="Arial" w:hAnsi="Arial" w:cs="Arial"/>
          <w:sz w:val="22"/>
          <w:szCs w:val="22"/>
          <w:lang w:val="en-GB" w:eastAsia="zh-CN"/>
        </w:rPr>
        <w:t xml:space="preserve">’s risk management policies are established to identify and analyze the risks faced by </w:t>
      </w:r>
      <w:r>
        <w:rPr>
          <w:rFonts w:ascii="Arial" w:hAnsi="Arial" w:cs="Arial"/>
          <w:snapToGrid w:val="0"/>
          <w:sz w:val="22"/>
          <w:szCs w:val="22"/>
        </w:rPr>
        <w:t>NTA</w:t>
      </w:r>
      <w:r w:rsidR="00C7797A" w:rsidRPr="00C7797A">
        <w:rPr>
          <w:rFonts w:ascii="Arial" w:hAnsi="Arial" w:cs="Arial"/>
          <w:sz w:val="22"/>
          <w:szCs w:val="22"/>
          <w:lang w:val="en-GB" w:eastAsia="zh-CN"/>
        </w:rPr>
        <w:t xml:space="preserve">, to set appropriate risk limits and control, and to monitor risks and adherence to limits. Risk management policies and systems are reviewed regularly to reflect changes to market conditions, products and services offered. </w:t>
      </w:r>
      <w:r w:rsidR="002607F4">
        <w:rPr>
          <w:rFonts w:ascii="Arial" w:hAnsi="Arial" w:cs="Arial"/>
          <w:sz w:val="22"/>
          <w:szCs w:val="22"/>
          <w:lang w:val="en-GB" w:eastAsia="zh-CN"/>
        </w:rPr>
        <w:t xml:space="preserve">The </w:t>
      </w:r>
      <w:r>
        <w:rPr>
          <w:rFonts w:ascii="Arial" w:hAnsi="Arial" w:cs="Arial"/>
          <w:snapToGrid w:val="0"/>
          <w:sz w:val="22"/>
          <w:szCs w:val="22"/>
        </w:rPr>
        <w:t>NTA</w:t>
      </w:r>
      <w:r w:rsidR="008F0BDD">
        <w:rPr>
          <w:rFonts w:ascii="Arial" w:hAnsi="Arial" w:cs="Arial"/>
          <w:sz w:val="22"/>
          <w:szCs w:val="22"/>
          <w:lang w:val="en-GB" w:eastAsia="zh-CN"/>
        </w:rPr>
        <w:t xml:space="preserve">, </w:t>
      </w:r>
      <w:r w:rsidR="00C7797A" w:rsidRPr="00C7797A">
        <w:rPr>
          <w:rFonts w:ascii="Arial" w:hAnsi="Arial" w:cs="Arial"/>
          <w:sz w:val="22"/>
          <w:szCs w:val="22"/>
          <w:lang w:val="en-GB" w:eastAsia="zh-CN"/>
        </w:rPr>
        <w:t>through its training and management standards and procedures, aims to develop a disciplined and constructive control environment, in which all employees understand their roles and obligations.</w:t>
      </w:r>
    </w:p>
    <w:p w:rsidR="00C7797A" w:rsidRPr="00C7797A" w:rsidRDefault="00C7797A" w:rsidP="00231BF7">
      <w:pPr>
        <w:jc w:val="both"/>
        <w:rPr>
          <w:rFonts w:ascii="Arial" w:hAnsi="Arial" w:cs="Arial"/>
          <w:sz w:val="22"/>
          <w:szCs w:val="22"/>
          <w:lang w:val="en-GB" w:eastAsia="zh-CN"/>
        </w:rPr>
      </w:pPr>
    </w:p>
    <w:p w:rsidR="009E1322" w:rsidRDefault="00912E65" w:rsidP="00231BF7">
      <w:pPr>
        <w:jc w:val="both"/>
        <w:rPr>
          <w:rFonts w:ascii="Arial" w:hAnsi="Arial" w:cs="Arial"/>
          <w:sz w:val="22"/>
          <w:szCs w:val="22"/>
          <w:lang w:val="en-GB" w:eastAsia="zh-CN"/>
        </w:rPr>
      </w:pPr>
      <w:r>
        <w:rPr>
          <w:rFonts w:ascii="Arial" w:hAnsi="Arial" w:cs="Arial"/>
          <w:snapToGrid w:val="0"/>
          <w:sz w:val="22"/>
          <w:szCs w:val="22"/>
        </w:rPr>
        <w:t>NTA</w:t>
      </w:r>
      <w:r w:rsidR="00C7797A" w:rsidRPr="00C7797A">
        <w:rPr>
          <w:rFonts w:ascii="Arial" w:hAnsi="Arial" w:cs="Arial"/>
          <w:sz w:val="22"/>
          <w:szCs w:val="22"/>
          <w:lang w:val="en-GB" w:eastAsia="zh-CN"/>
        </w:rPr>
        <w:t xml:space="preserve">’s </w:t>
      </w:r>
      <w:r w:rsidR="004E7273">
        <w:rPr>
          <w:rFonts w:ascii="Arial" w:hAnsi="Arial" w:cs="Arial"/>
          <w:sz w:val="22"/>
          <w:szCs w:val="22"/>
          <w:lang w:val="en-GB" w:eastAsia="zh-CN"/>
        </w:rPr>
        <w:t>Internal Audit Service</w:t>
      </w:r>
      <w:r w:rsidR="00C7797A" w:rsidRPr="00C7797A">
        <w:rPr>
          <w:rFonts w:ascii="Arial" w:hAnsi="Arial" w:cs="Arial"/>
          <w:sz w:val="22"/>
          <w:szCs w:val="22"/>
          <w:lang w:val="en-GB" w:eastAsia="zh-CN"/>
        </w:rPr>
        <w:t xml:space="preserve"> is responsible for monitoring compliance with </w:t>
      </w:r>
      <w:r w:rsidR="003A4A6D">
        <w:rPr>
          <w:rFonts w:ascii="Arial" w:hAnsi="Arial" w:cs="Arial"/>
          <w:sz w:val="22"/>
          <w:szCs w:val="22"/>
          <w:lang w:val="en-GB" w:eastAsia="zh-CN"/>
        </w:rPr>
        <w:t>NTA</w:t>
      </w:r>
      <w:r w:rsidR="00C7797A" w:rsidRPr="00C7797A">
        <w:rPr>
          <w:rFonts w:ascii="Arial" w:hAnsi="Arial" w:cs="Arial"/>
          <w:sz w:val="22"/>
          <w:szCs w:val="22"/>
          <w:lang w:val="en-GB" w:eastAsia="zh-CN"/>
        </w:rPr>
        <w:t xml:space="preserve">’s risk management policies and procedures and for reviewing the adequacy of the risk management framework in relation to the risk faced by </w:t>
      </w:r>
      <w:r>
        <w:rPr>
          <w:rFonts w:ascii="Arial" w:hAnsi="Arial" w:cs="Arial"/>
          <w:snapToGrid w:val="0"/>
          <w:sz w:val="22"/>
          <w:szCs w:val="22"/>
        </w:rPr>
        <w:t>NTA</w:t>
      </w:r>
      <w:r w:rsidR="00C7797A" w:rsidRPr="00C7797A">
        <w:rPr>
          <w:rFonts w:ascii="Arial" w:hAnsi="Arial" w:cs="Arial"/>
          <w:sz w:val="22"/>
          <w:szCs w:val="22"/>
          <w:lang w:val="en-GB" w:eastAsia="zh-CN"/>
        </w:rPr>
        <w:t xml:space="preserve">. </w:t>
      </w:r>
    </w:p>
    <w:p w:rsidR="009E1322" w:rsidRDefault="009E1322" w:rsidP="00231BF7">
      <w:pPr>
        <w:jc w:val="both"/>
        <w:rPr>
          <w:rFonts w:ascii="Arial" w:hAnsi="Arial" w:cs="Arial"/>
          <w:sz w:val="22"/>
          <w:szCs w:val="22"/>
          <w:lang w:val="en-GB" w:eastAsia="zh-CN"/>
        </w:rPr>
      </w:pPr>
    </w:p>
    <w:p w:rsidR="00C7797A" w:rsidRPr="00C7797A" w:rsidRDefault="00C7797A" w:rsidP="00231BF7">
      <w:pPr>
        <w:jc w:val="both"/>
        <w:rPr>
          <w:rFonts w:ascii="Arial" w:hAnsi="Arial" w:cs="Arial"/>
          <w:sz w:val="22"/>
          <w:szCs w:val="22"/>
          <w:lang w:val="en-GB" w:eastAsia="zh-CN"/>
        </w:rPr>
      </w:pPr>
      <w:r w:rsidRPr="00C7797A">
        <w:rPr>
          <w:rFonts w:ascii="Arial" w:hAnsi="Arial" w:cs="Arial"/>
          <w:sz w:val="22"/>
          <w:szCs w:val="22"/>
          <w:lang w:val="en-GB" w:eastAsia="zh-CN"/>
        </w:rPr>
        <w:t>Generally, the maximum risk exposure of financial assets and financial liabilities is the carrying amount of the financial assets and financial liabilities as shown in the statements of financial position, as summarized below.</w:t>
      </w:r>
    </w:p>
    <w:p w:rsidR="00C7797A" w:rsidRPr="00C7797A" w:rsidRDefault="00C7797A" w:rsidP="008F0BDD">
      <w:pPr>
        <w:ind w:left="1134"/>
        <w:jc w:val="both"/>
        <w:rPr>
          <w:rFonts w:ascii="Arial" w:hAnsi="Arial" w:cs="Arial"/>
          <w:sz w:val="22"/>
          <w:szCs w:val="22"/>
          <w:lang w:val="en-GB" w:eastAsia="zh-CN"/>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20"/>
        <w:gridCol w:w="709"/>
        <w:gridCol w:w="1901"/>
        <w:gridCol w:w="1710"/>
      </w:tblGrid>
      <w:tr w:rsidR="00594467" w:rsidRPr="00D8202F" w:rsidTr="00594467">
        <w:trPr>
          <w:trHeight w:val="125"/>
        </w:trPr>
        <w:tc>
          <w:tcPr>
            <w:tcW w:w="4320" w:type="dxa"/>
            <w:tcBorders>
              <w:top w:val="single" w:sz="4" w:space="0" w:color="auto"/>
              <w:bottom w:val="single" w:sz="4" w:space="0" w:color="auto"/>
            </w:tcBorders>
            <w:vAlign w:val="center"/>
          </w:tcPr>
          <w:p w:rsidR="00594467" w:rsidRPr="00D8202F" w:rsidRDefault="00594467" w:rsidP="004C18CF">
            <w:pPr>
              <w:jc w:val="both"/>
              <w:rPr>
                <w:rFonts w:ascii="Arial Narrow" w:hAnsi="Arial Narrow" w:cs="Arial"/>
                <w:b/>
                <w:lang w:val="en-GB" w:eastAsia="zh-CN"/>
              </w:rPr>
            </w:pPr>
          </w:p>
        </w:tc>
        <w:tc>
          <w:tcPr>
            <w:tcW w:w="709" w:type="dxa"/>
            <w:tcBorders>
              <w:top w:val="single" w:sz="4" w:space="0" w:color="auto"/>
              <w:bottom w:val="single" w:sz="4" w:space="0" w:color="auto"/>
            </w:tcBorders>
            <w:vAlign w:val="center"/>
          </w:tcPr>
          <w:p w:rsidR="00594467" w:rsidRPr="00D8202F" w:rsidRDefault="00594467" w:rsidP="004C18CF">
            <w:pPr>
              <w:jc w:val="center"/>
              <w:rPr>
                <w:rFonts w:ascii="Arial Narrow" w:hAnsi="Arial Narrow" w:cs="Arial"/>
                <w:b/>
                <w:lang w:val="en-GB" w:eastAsia="zh-CN"/>
              </w:rPr>
            </w:pPr>
            <w:r w:rsidRPr="00D8202F">
              <w:rPr>
                <w:rFonts w:ascii="Arial Narrow" w:hAnsi="Arial Narrow" w:cs="Arial"/>
                <w:b/>
                <w:lang w:val="en-GB" w:eastAsia="zh-CN"/>
              </w:rPr>
              <w:t>Note</w:t>
            </w:r>
          </w:p>
        </w:tc>
        <w:tc>
          <w:tcPr>
            <w:tcW w:w="1901" w:type="dxa"/>
            <w:tcBorders>
              <w:top w:val="single" w:sz="4" w:space="0" w:color="auto"/>
              <w:bottom w:val="single" w:sz="4" w:space="0" w:color="auto"/>
            </w:tcBorders>
            <w:vAlign w:val="center"/>
          </w:tcPr>
          <w:p w:rsidR="00594467" w:rsidRPr="00D8202F" w:rsidRDefault="00594467" w:rsidP="000B629E">
            <w:pPr>
              <w:ind w:right="-76"/>
              <w:jc w:val="right"/>
              <w:rPr>
                <w:rFonts w:ascii="Arial Narrow" w:hAnsi="Arial Narrow" w:cs="Arial"/>
                <w:b/>
                <w:lang w:val="en-GB" w:eastAsia="zh-CN"/>
              </w:rPr>
            </w:pPr>
            <w:r w:rsidRPr="00D8202F">
              <w:rPr>
                <w:rFonts w:ascii="Arial Narrow" w:hAnsi="Arial Narrow" w:cs="Arial"/>
                <w:b/>
                <w:lang w:val="en-GB" w:eastAsia="zh-CN"/>
              </w:rPr>
              <w:t>2017</w:t>
            </w:r>
          </w:p>
        </w:tc>
        <w:tc>
          <w:tcPr>
            <w:tcW w:w="1710" w:type="dxa"/>
            <w:tcBorders>
              <w:top w:val="single" w:sz="4" w:space="0" w:color="auto"/>
              <w:bottom w:val="single" w:sz="4" w:space="0" w:color="auto"/>
            </w:tcBorders>
            <w:vAlign w:val="center"/>
          </w:tcPr>
          <w:p w:rsidR="00594467" w:rsidRPr="00D8202F" w:rsidRDefault="00594467" w:rsidP="000B629E">
            <w:pPr>
              <w:ind w:right="-85"/>
              <w:jc w:val="right"/>
              <w:rPr>
                <w:rFonts w:ascii="Arial Narrow" w:hAnsi="Arial Narrow" w:cs="Arial"/>
                <w:b/>
                <w:lang w:val="en-GB" w:eastAsia="zh-CN"/>
              </w:rPr>
            </w:pPr>
            <w:r w:rsidRPr="00D8202F">
              <w:rPr>
                <w:rFonts w:ascii="Arial Narrow" w:hAnsi="Arial Narrow" w:cs="Arial"/>
                <w:b/>
                <w:lang w:val="en-GB" w:eastAsia="zh-CN"/>
              </w:rPr>
              <w:t>2016</w:t>
            </w:r>
          </w:p>
        </w:tc>
      </w:tr>
      <w:tr w:rsidR="00594467" w:rsidRPr="00B054B7" w:rsidTr="00594467">
        <w:trPr>
          <w:trHeight w:val="152"/>
        </w:trPr>
        <w:tc>
          <w:tcPr>
            <w:tcW w:w="4320" w:type="dxa"/>
            <w:tcBorders>
              <w:top w:val="single" w:sz="4" w:space="0" w:color="auto"/>
            </w:tcBorders>
          </w:tcPr>
          <w:p w:rsidR="00594467" w:rsidRPr="00B054B7" w:rsidRDefault="00594467" w:rsidP="00EA037D">
            <w:pPr>
              <w:ind w:hanging="108"/>
              <w:jc w:val="both"/>
              <w:rPr>
                <w:rFonts w:ascii="Arial Narrow" w:hAnsi="Arial Narrow" w:cs="Arial"/>
                <w:lang w:val="en-GB" w:eastAsia="zh-CN"/>
              </w:rPr>
            </w:pPr>
            <w:r w:rsidRPr="00B054B7">
              <w:rPr>
                <w:rFonts w:ascii="Arial Narrow" w:hAnsi="Arial Narrow" w:cs="Arial"/>
                <w:b/>
                <w:lang w:val="en-GB" w:eastAsia="zh-CN"/>
              </w:rPr>
              <w:t>Financial Assets</w:t>
            </w:r>
          </w:p>
        </w:tc>
        <w:tc>
          <w:tcPr>
            <w:tcW w:w="709" w:type="dxa"/>
            <w:tcBorders>
              <w:top w:val="single" w:sz="4" w:space="0" w:color="auto"/>
            </w:tcBorders>
          </w:tcPr>
          <w:p w:rsidR="00594467" w:rsidRPr="00B054B7" w:rsidRDefault="00594467" w:rsidP="004C18CF">
            <w:pPr>
              <w:jc w:val="both"/>
              <w:rPr>
                <w:rFonts w:ascii="Arial Narrow" w:hAnsi="Arial Narrow" w:cs="Arial"/>
                <w:lang w:val="en-GB" w:eastAsia="zh-CN"/>
              </w:rPr>
            </w:pPr>
          </w:p>
        </w:tc>
        <w:tc>
          <w:tcPr>
            <w:tcW w:w="1901" w:type="dxa"/>
            <w:tcBorders>
              <w:top w:val="single" w:sz="4" w:space="0" w:color="auto"/>
            </w:tcBorders>
          </w:tcPr>
          <w:p w:rsidR="00594467" w:rsidRPr="00B054B7" w:rsidRDefault="00594467" w:rsidP="000B629E">
            <w:pPr>
              <w:ind w:right="-76"/>
              <w:jc w:val="both"/>
              <w:rPr>
                <w:rFonts w:ascii="Arial Narrow" w:hAnsi="Arial Narrow" w:cs="Arial"/>
                <w:b/>
                <w:lang w:val="en-GB" w:eastAsia="zh-CN"/>
              </w:rPr>
            </w:pPr>
          </w:p>
        </w:tc>
        <w:tc>
          <w:tcPr>
            <w:tcW w:w="1710" w:type="dxa"/>
            <w:tcBorders>
              <w:top w:val="single" w:sz="4" w:space="0" w:color="auto"/>
            </w:tcBorders>
          </w:tcPr>
          <w:p w:rsidR="00594467" w:rsidRPr="00B054B7" w:rsidRDefault="00594467" w:rsidP="000B629E">
            <w:pPr>
              <w:ind w:right="-85"/>
              <w:jc w:val="both"/>
              <w:rPr>
                <w:rFonts w:ascii="Arial Narrow" w:hAnsi="Arial Narrow" w:cs="Arial"/>
                <w:lang w:val="en-GB" w:eastAsia="zh-CN"/>
              </w:rPr>
            </w:pPr>
          </w:p>
        </w:tc>
      </w:tr>
      <w:tr w:rsidR="00594467" w:rsidRPr="00B054B7" w:rsidTr="00594467">
        <w:trPr>
          <w:trHeight w:val="66"/>
        </w:trPr>
        <w:tc>
          <w:tcPr>
            <w:tcW w:w="4320" w:type="dxa"/>
            <w:vAlign w:val="bottom"/>
          </w:tcPr>
          <w:p w:rsidR="00594467" w:rsidRPr="00B054B7" w:rsidRDefault="00594467" w:rsidP="00EA037D">
            <w:pPr>
              <w:ind w:left="162"/>
              <w:rPr>
                <w:rFonts w:ascii="Arial Narrow" w:hAnsi="Arial Narrow" w:cs="Arial"/>
              </w:rPr>
            </w:pPr>
            <w:r w:rsidRPr="00B054B7">
              <w:rPr>
                <w:rFonts w:ascii="Arial Narrow" w:hAnsi="Arial Narrow" w:cs="Arial"/>
              </w:rPr>
              <w:t xml:space="preserve">Cash and cash equivalents </w:t>
            </w:r>
          </w:p>
        </w:tc>
        <w:tc>
          <w:tcPr>
            <w:tcW w:w="709" w:type="dxa"/>
          </w:tcPr>
          <w:p w:rsidR="00594467" w:rsidRPr="00B054B7" w:rsidRDefault="00594467" w:rsidP="004C18CF">
            <w:pPr>
              <w:jc w:val="center"/>
              <w:rPr>
                <w:rFonts w:ascii="Arial Narrow" w:hAnsi="Arial Narrow" w:cs="Arial"/>
                <w:i/>
                <w:lang w:val="en-GB" w:eastAsia="zh-CN"/>
              </w:rPr>
            </w:pPr>
            <w:r w:rsidRPr="00B054B7">
              <w:rPr>
                <w:rFonts w:ascii="Arial Narrow" w:hAnsi="Arial Narrow" w:cs="Arial"/>
                <w:i/>
                <w:lang w:val="en-GB" w:eastAsia="zh-CN"/>
              </w:rPr>
              <w:t>8</w:t>
            </w:r>
          </w:p>
        </w:tc>
        <w:tc>
          <w:tcPr>
            <w:tcW w:w="1901" w:type="dxa"/>
          </w:tcPr>
          <w:p w:rsidR="00594467" w:rsidRPr="00C00EA0" w:rsidRDefault="00594467" w:rsidP="000B629E">
            <w:pPr>
              <w:ind w:right="-76"/>
              <w:jc w:val="right"/>
              <w:rPr>
                <w:rFonts w:ascii="Arial Narrow" w:hAnsi="Arial Narrow" w:cs="Arial"/>
                <w:lang w:val="en-GB" w:eastAsia="zh-CN"/>
              </w:rPr>
            </w:pPr>
            <w:r w:rsidRPr="00C00EA0">
              <w:rPr>
                <w:rFonts w:ascii="Arial Narrow" w:hAnsi="Arial Narrow" w:cs="Arial"/>
                <w:lang w:val="en-GB" w:eastAsia="zh-CN"/>
              </w:rPr>
              <w:t>460,541,131</w:t>
            </w:r>
          </w:p>
        </w:tc>
        <w:tc>
          <w:tcPr>
            <w:tcW w:w="1710" w:type="dxa"/>
          </w:tcPr>
          <w:p w:rsidR="00594467" w:rsidRPr="00B054B7" w:rsidRDefault="00594467" w:rsidP="000B629E">
            <w:pPr>
              <w:ind w:right="-85"/>
              <w:jc w:val="right"/>
              <w:rPr>
                <w:rFonts w:ascii="Arial Narrow" w:hAnsi="Arial Narrow" w:cs="Arial"/>
                <w:lang w:val="en-GB" w:eastAsia="zh-CN"/>
              </w:rPr>
            </w:pPr>
            <w:r w:rsidRPr="00B054B7">
              <w:rPr>
                <w:rFonts w:ascii="Arial Narrow" w:hAnsi="Arial Narrow" w:cs="Arial"/>
                <w:lang w:val="en-GB" w:eastAsia="zh-CN"/>
              </w:rPr>
              <w:t>308,601,519</w:t>
            </w:r>
          </w:p>
        </w:tc>
      </w:tr>
      <w:tr w:rsidR="00594467" w:rsidRPr="00B054B7" w:rsidTr="00594467">
        <w:trPr>
          <w:trHeight w:val="70"/>
        </w:trPr>
        <w:tc>
          <w:tcPr>
            <w:tcW w:w="4320" w:type="dxa"/>
            <w:vAlign w:val="bottom"/>
          </w:tcPr>
          <w:p w:rsidR="00594467" w:rsidRPr="00B054B7" w:rsidRDefault="00594467" w:rsidP="00EA037D">
            <w:pPr>
              <w:ind w:left="162"/>
              <w:rPr>
                <w:rFonts w:ascii="Arial Narrow" w:hAnsi="Arial Narrow" w:cs="Arial"/>
              </w:rPr>
            </w:pPr>
            <w:r w:rsidRPr="00B054B7">
              <w:rPr>
                <w:rFonts w:ascii="Arial Narrow" w:hAnsi="Arial Narrow" w:cs="Arial"/>
              </w:rPr>
              <w:t xml:space="preserve">Receivables </w:t>
            </w:r>
            <w:r>
              <w:rPr>
                <w:rFonts w:ascii="Arial Narrow" w:hAnsi="Arial Narrow" w:cs="Arial"/>
              </w:rPr>
              <w:t>- net</w:t>
            </w:r>
          </w:p>
        </w:tc>
        <w:tc>
          <w:tcPr>
            <w:tcW w:w="709" w:type="dxa"/>
          </w:tcPr>
          <w:p w:rsidR="00594467" w:rsidRPr="00B054B7" w:rsidRDefault="00594467" w:rsidP="004C18CF">
            <w:pPr>
              <w:jc w:val="center"/>
              <w:rPr>
                <w:rFonts w:ascii="Arial Narrow" w:hAnsi="Arial Narrow" w:cs="Arial"/>
              </w:rPr>
            </w:pPr>
            <w:r w:rsidRPr="00B054B7">
              <w:rPr>
                <w:rFonts w:ascii="Arial Narrow" w:hAnsi="Arial Narrow" w:cs="Arial"/>
                <w:i/>
              </w:rPr>
              <w:t>9</w:t>
            </w:r>
          </w:p>
        </w:tc>
        <w:tc>
          <w:tcPr>
            <w:tcW w:w="1901" w:type="dxa"/>
          </w:tcPr>
          <w:p w:rsidR="00594467" w:rsidRPr="00C00EA0" w:rsidRDefault="00594467" w:rsidP="000B629E">
            <w:pPr>
              <w:ind w:right="-76"/>
              <w:jc w:val="right"/>
              <w:rPr>
                <w:rFonts w:ascii="Arial Narrow" w:hAnsi="Arial Narrow" w:cs="Arial"/>
              </w:rPr>
            </w:pPr>
            <w:r w:rsidRPr="00C00EA0">
              <w:rPr>
                <w:rFonts w:ascii="Arial Narrow" w:hAnsi="Arial Narrow" w:cs="Arial"/>
              </w:rPr>
              <w:t>677,288,229</w:t>
            </w:r>
          </w:p>
        </w:tc>
        <w:tc>
          <w:tcPr>
            <w:tcW w:w="1710" w:type="dxa"/>
          </w:tcPr>
          <w:p w:rsidR="00594467" w:rsidRPr="00B054B7" w:rsidRDefault="00594467" w:rsidP="000B629E">
            <w:pPr>
              <w:ind w:right="-85"/>
              <w:jc w:val="right"/>
              <w:rPr>
                <w:rFonts w:ascii="Arial Narrow" w:hAnsi="Arial Narrow" w:cs="Arial"/>
              </w:rPr>
            </w:pPr>
            <w:r w:rsidRPr="00B054B7">
              <w:rPr>
                <w:rFonts w:ascii="Arial Narrow" w:hAnsi="Arial Narrow" w:cs="Arial"/>
              </w:rPr>
              <w:t>571,228,947</w:t>
            </w:r>
          </w:p>
        </w:tc>
      </w:tr>
      <w:tr w:rsidR="00594467" w:rsidRPr="00B054B7" w:rsidTr="00594467">
        <w:trPr>
          <w:trHeight w:val="70"/>
        </w:trPr>
        <w:tc>
          <w:tcPr>
            <w:tcW w:w="4320" w:type="dxa"/>
            <w:vAlign w:val="bottom"/>
          </w:tcPr>
          <w:p w:rsidR="00594467" w:rsidRPr="00B054B7" w:rsidRDefault="00594467" w:rsidP="00EA037D">
            <w:pPr>
              <w:ind w:left="162"/>
              <w:rPr>
                <w:rFonts w:ascii="Arial Narrow" w:hAnsi="Arial Narrow" w:cs="Arial"/>
              </w:rPr>
            </w:pPr>
            <w:r w:rsidRPr="00B054B7">
              <w:rPr>
                <w:rFonts w:ascii="Arial Narrow" w:hAnsi="Arial Narrow" w:cs="Arial"/>
              </w:rPr>
              <w:t xml:space="preserve">Investments </w:t>
            </w:r>
          </w:p>
        </w:tc>
        <w:tc>
          <w:tcPr>
            <w:tcW w:w="709" w:type="dxa"/>
          </w:tcPr>
          <w:p w:rsidR="00594467" w:rsidRPr="00B054B7" w:rsidRDefault="00594467" w:rsidP="004C18CF">
            <w:pPr>
              <w:jc w:val="center"/>
              <w:rPr>
                <w:rFonts w:ascii="Arial Narrow" w:hAnsi="Arial Narrow" w:cs="Arial"/>
              </w:rPr>
            </w:pPr>
            <w:r w:rsidRPr="00B054B7">
              <w:rPr>
                <w:rFonts w:ascii="Arial Narrow" w:hAnsi="Arial Narrow" w:cs="Arial"/>
                <w:i/>
              </w:rPr>
              <w:t>11</w:t>
            </w:r>
          </w:p>
        </w:tc>
        <w:tc>
          <w:tcPr>
            <w:tcW w:w="1901" w:type="dxa"/>
          </w:tcPr>
          <w:p w:rsidR="00594467" w:rsidRPr="00C00EA0" w:rsidRDefault="00594467" w:rsidP="000B629E">
            <w:pPr>
              <w:ind w:right="-76"/>
              <w:jc w:val="right"/>
              <w:rPr>
                <w:rFonts w:ascii="Arial Narrow" w:hAnsi="Arial Narrow" w:cs="Arial"/>
                <w:lang w:val="en-GB" w:eastAsia="zh-CN"/>
              </w:rPr>
            </w:pPr>
            <w:r w:rsidRPr="00C00EA0">
              <w:rPr>
                <w:rFonts w:ascii="Arial Narrow" w:hAnsi="Arial Narrow" w:cs="Arial"/>
                <w:lang w:val="en-GB" w:eastAsia="zh-CN"/>
              </w:rPr>
              <w:t>13,000,500</w:t>
            </w:r>
          </w:p>
        </w:tc>
        <w:tc>
          <w:tcPr>
            <w:tcW w:w="1710" w:type="dxa"/>
          </w:tcPr>
          <w:p w:rsidR="00594467" w:rsidRPr="00B054B7" w:rsidRDefault="00594467" w:rsidP="000B629E">
            <w:pPr>
              <w:ind w:right="-85"/>
              <w:jc w:val="right"/>
              <w:rPr>
                <w:rFonts w:ascii="Arial Narrow" w:hAnsi="Arial Narrow" w:cs="Arial"/>
                <w:lang w:val="en-GB" w:eastAsia="zh-CN"/>
              </w:rPr>
            </w:pPr>
            <w:r w:rsidRPr="00B054B7">
              <w:rPr>
                <w:rFonts w:ascii="Arial Narrow" w:hAnsi="Arial Narrow" w:cs="Arial"/>
                <w:lang w:val="en-GB" w:eastAsia="zh-CN"/>
              </w:rPr>
              <w:t>13,000,500</w:t>
            </w:r>
          </w:p>
        </w:tc>
      </w:tr>
      <w:tr w:rsidR="00594467" w:rsidRPr="00C00EA0" w:rsidTr="00594467">
        <w:trPr>
          <w:trHeight w:val="71"/>
        </w:trPr>
        <w:tc>
          <w:tcPr>
            <w:tcW w:w="4320" w:type="dxa"/>
            <w:tcBorders>
              <w:top w:val="single" w:sz="4" w:space="0" w:color="auto"/>
              <w:bottom w:val="double" w:sz="4" w:space="0" w:color="auto"/>
            </w:tcBorders>
          </w:tcPr>
          <w:p w:rsidR="00594467" w:rsidRPr="00C00EA0" w:rsidRDefault="00594467" w:rsidP="004C18CF">
            <w:pPr>
              <w:jc w:val="both"/>
              <w:rPr>
                <w:rFonts w:ascii="Arial Narrow" w:hAnsi="Arial Narrow" w:cs="Arial"/>
                <w:b/>
                <w:lang w:val="en-GB" w:eastAsia="zh-CN"/>
              </w:rPr>
            </w:pPr>
          </w:p>
        </w:tc>
        <w:tc>
          <w:tcPr>
            <w:tcW w:w="709" w:type="dxa"/>
            <w:tcBorders>
              <w:top w:val="single" w:sz="4" w:space="0" w:color="auto"/>
              <w:bottom w:val="double" w:sz="4" w:space="0" w:color="auto"/>
            </w:tcBorders>
          </w:tcPr>
          <w:p w:rsidR="00594467" w:rsidRPr="00C00EA0" w:rsidRDefault="00594467" w:rsidP="004C18CF">
            <w:pPr>
              <w:jc w:val="both"/>
              <w:rPr>
                <w:rFonts w:ascii="Arial Narrow" w:hAnsi="Arial Narrow" w:cs="Arial"/>
                <w:b/>
                <w:lang w:val="en-GB" w:eastAsia="zh-CN"/>
              </w:rPr>
            </w:pPr>
          </w:p>
        </w:tc>
        <w:tc>
          <w:tcPr>
            <w:tcW w:w="1901" w:type="dxa"/>
            <w:tcBorders>
              <w:top w:val="single" w:sz="4" w:space="0" w:color="auto"/>
              <w:bottom w:val="double" w:sz="4" w:space="0" w:color="auto"/>
            </w:tcBorders>
          </w:tcPr>
          <w:p w:rsidR="00594467" w:rsidRPr="00C00EA0" w:rsidRDefault="000E2F52" w:rsidP="000B629E">
            <w:pPr>
              <w:ind w:right="-76"/>
              <w:jc w:val="right"/>
              <w:rPr>
                <w:rFonts w:ascii="Arial Narrow" w:hAnsi="Arial Narrow" w:cs="Arial"/>
                <w:b/>
              </w:rPr>
            </w:pPr>
            <w:r w:rsidRPr="00C00EA0">
              <w:rPr>
                <w:rFonts w:ascii="Arial Narrow" w:hAnsi="Arial Narrow" w:cs="Arial"/>
                <w:b/>
              </w:rPr>
              <w:fldChar w:fldCharType="begin"/>
            </w:r>
            <w:r w:rsidR="00594467" w:rsidRPr="00C00EA0">
              <w:rPr>
                <w:rFonts w:ascii="Arial Narrow" w:hAnsi="Arial Narrow" w:cs="Arial"/>
                <w:b/>
              </w:rPr>
              <w:instrText xml:space="preserve"> =SUM(d3:d5) </w:instrText>
            </w:r>
            <w:r w:rsidRPr="00C00EA0">
              <w:rPr>
                <w:rFonts w:ascii="Arial Narrow" w:hAnsi="Arial Narrow" w:cs="Arial"/>
                <w:b/>
              </w:rPr>
              <w:fldChar w:fldCharType="separate"/>
            </w:r>
            <w:r w:rsidR="00594467" w:rsidRPr="00C00EA0">
              <w:rPr>
                <w:rFonts w:ascii="Arial Narrow" w:hAnsi="Arial Narrow" w:cs="Arial"/>
                <w:b/>
                <w:noProof/>
              </w:rPr>
              <w:t>1,150,829,860</w:t>
            </w:r>
            <w:r w:rsidRPr="00C00EA0">
              <w:rPr>
                <w:rFonts w:ascii="Arial Narrow" w:hAnsi="Arial Narrow" w:cs="Arial"/>
                <w:b/>
              </w:rPr>
              <w:fldChar w:fldCharType="end"/>
            </w:r>
          </w:p>
        </w:tc>
        <w:tc>
          <w:tcPr>
            <w:tcW w:w="1710" w:type="dxa"/>
            <w:tcBorders>
              <w:top w:val="single" w:sz="4" w:space="0" w:color="auto"/>
              <w:bottom w:val="double" w:sz="4" w:space="0" w:color="auto"/>
            </w:tcBorders>
          </w:tcPr>
          <w:p w:rsidR="00594467" w:rsidRPr="00C00EA0" w:rsidRDefault="000E2F52" w:rsidP="000B629E">
            <w:pPr>
              <w:ind w:right="-85"/>
              <w:jc w:val="right"/>
              <w:rPr>
                <w:rFonts w:ascii="Arial Narrow" w:hAnsi="Arial Narrow" w:cs="Arial"/>
                <w:b/>
              </w:rPr>
            </w:pPr>
            <w:r w:rsidRPr="00C00EA0">
              <w:rPr>
                <w:rFonts w:ascii="Arial Narrow" w:hAnsi="Arial Narrow" w:cs="Arial"/>
                <w:b/>
              </w:rPr>
              <w:fldChar w:fldCharType="begin"/>
            </w:r>
            <w:r w:rsidR="00594467" w:rsidRPr="00C00EA0">
              <w:rPr>
                <w:rFonts w:ascii="Arial Narrow" w:hAnsi="Arial Narrow" w:cs="Arial"/>
                <w:b/>
              </w:rPr>
              <w:instrText xml:space="preserve"> =SUM(f3:f5) </w:instrText>
            </w:r>
            <w:r w:rsidRPr="00C00EA0">
              <w:rPr>
                <w:rFonts w:ascii="Arial Narrow" w:hAnsi="Arial Narrow" w:cs="Arial"/>
                <w:b/>
              </w:rPr>
              <w:fldChar w:fldCharType="separate"/>
            </w:r>
            <w:r w:rsidR="00594467" w:rsidRPr="00C00EA0">
              <w:rPr>
                <w:rFonts w:ascii="Arial Narrow" w:hAnsi="Arial Narrow" w:cs="Arial"/>
                <w:b/>
                <w:noProof/>
              </w:rPr>
              <w:t>892,830,966</w:t>
            </w:r>
            <w:r w:rsidRPr="00C00EA0">
              <w:rPr>
                <w:rFonts w:ascii="Arial Narrow" w:hAnsi="Arial Narrow" w:cs="Arial"/>
                <w:b/>
              </w:rPr>
              <w:fldChar w:fldCharType="end"/>
            </w:r>
          </w:p>
        </w:tc>
      </w:tr>
    </w:tbl>
    <w:p w:rsidR="00231BF7" w:rsidRPr="00D05A3B" w:rsidRDefault="00231BF7" w:rsidP="001306DC">
      <w:pPr>
        <w:rPr>
          <w:rFonts w:ascii="Arial" w:hAnsi="Arial" w:cs="Arial"/>
          <w:sz w:val="22"/>
          <w:szCs w:val="22"/>
          <w:lang w:val="en-GB" w:eastAsia="zh-CN"/>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20"/>
        <w:gridCol w:w="709"/>
        <w:gridCol w:w="1901"/>
        <w:gridCol w:w="1710"/>
      </w:tblGrid>
      <w:tr w:rsidR="00594467" w:rsidRPr="00B054B7" w:rsidTr="00594467">
        <w:trPr>
          <w:trHeight w:val="144"/>
        </w:trPr>
        <w:tc>
          <w:tcPr>
            <w:tcW w:w="4320" w:type="dxa"/>
          </w:tcPr>
          <w:p w:rsidR="00594467" w:rsidRPr="00B054B7" w:rsidRDefault="00594467" w:rsidP="00EA037D">
            <w:pPr>
              <w:ind w:hanging="108"/>
              <w:jc w:val="both"/>
              <w:rPr>
                <w:rFonts w:ascii="Arial Narrow" w:hAnsi="Arial Narrow" w:cs="Arial"/>
                <w:lang w:val="en-GB" w:eastAsia="zh-CN"/>
              </w:rPr>
            </w:pPr>
            <w:r w:rsidRPr="00B054B7">
              <w:rPr>
                <w:rFonts w:ascii="Arial Narrow" w:hAnsi="Arial Narrow" w:cs="Arial"/>
                <w:b/>
                <w:lang w:val="en-GB" w:eastAsia="zh-CN"/>
              </w:rPr>
              <w:t>Financial Liabilities</w:t>
            </w:r>
          </w:p>
        </w:tc>
        <w:tc>
          <w:tcPr>
            <w:tcW w:w="709" w:type="dxa"/>
          </w:tcPr>
          <w:p w:rsidR="00594467" w:rsidRPr="00B054B7" w:rsidRDefault="00594467" w:rsidP="004C18CF">
            <w:pPr>
              <w:jc w:val="both"/>
              <w:rPr>
                <w:rFonts w:ascii="Arial Narrow" w:hAnsi="Arial Narrow" w:cs="Arial"/>
                <w:lang w:val="en-GB" w:eastAsia="zh-CN"/>
              </w:rPr>
            </w:pPr>
          </w:p>
        </w:tc>
        <w:tc>
          <w:tcPr>
            <w:tcW w:w="1901" w:type="dxa"/>
          </w:tcPr>
          <w:p w:rsidR="00594467" w:rsidRPr="00B054B7" w:rsidRDefault="00594467" w:rsidP="000B629E">
            <w:pPr>
              <w:ind w:right="-76"/>
              <w:jc w:val="both"/>
              <w:rPr>
                <w:rFonts w:ascii="Arial Narrow" w:hAnsi="Arial Narrow" w:cs="Arial"/>
                <w:b/>
                <w:lang w:val="en-GB" w:eastAsia="zh-CN"/>
              </w:rPr>
            </w:pPr>
          </w:p>
        </w:tc>
        <w:tc>
          <w:tcPr>
            <w:tcW w:w="1710" w:type="dxa"/>
          </w:tcPr>
          <w:p w:rsidR="00594467" w:rsidRPr="00B054B7" w:rsidRDefault="00594467" w:rsidP="000B629E">
            <w:pPr>
              <w:ind w:right="-85"/>
              <w:jc w:val="both"/>
              <w:rPr>
                <w:rFonts w:ascii="Arial Narrow" w:hAnsi="Arial Narrow" w:cs="Arial"/>
                <w:lang w:val="en-GB" w:eastAsia="zh-CN"/>
              </w:rPr>
            </w:pPr>
          </w:p>
        </w:tc>
      </w:tr>
      <w:tr w:rsidR="00594467" w:rsidRPr="00B054B7" w:rsidTr="00594467">
        <w:trPr>
          <w:trHeight w:val="66"/>
        </w:trPr>
        <w:tc>
          <w:tcPr>
            <w:tcW w:w="4320" w:type="dxa"/>
            <w:vAlign w:val="bottom"/>
          </w:tcPr>
          <w:p w:rsidR="00594467" w:rsidRPr="00B054B7" w:rsidRDefault="00594467" w:rsidP="00EA037D">
            <w:pPr>
              <w:ind w:left="162"/>
              <w:rPr>
                <w:rFonts w:ascii="Arial Narrow" w:hAnsi="Arial Narrow" w:cs="Arial"/>
              </w:rPr>
            </w:pPr>
            <w:r w:rsidRPr="00B054B7">
              <w:rPr>
                <w:rFonts w:ascii="Arial Narrow" w:hAnsi="Arial Narrow" w:cs="Arial"/>
              </w:rPr>
              <w:t>Financial liabilities</w:t>
            </w:r>
          </w:p>
        </w:tc>
        <w:tc>
          <w:tcPr>
            <w:tcW w:w="709" w:type="dxa"/>
          </w:tcPr>
          <w:p w:rsidR="00594467" w:rsidRPr="00B054B7" w:rsidRDefault="00594467" w:rsidP="00A33E7D">
            <w:pPr>
              <w:jc w:val="center"/>
              <w:rPr>
                <w:rFonts w:ascii="Arial Narrow" w:hAnsi="Arial Narrow" w:cs="Arial"/>
                <w:i/>
                <w:lang w:val="en-GB" w:eastAsia="zh-CN"/>
              </w:rPr>
            </w:pPr>
            <w:r w:rsidRPr="00B054B7">
              <w:rPr>
                <w:rFonts w:ascii="Arial Narrow" w:hAnsi="Arial Narrow" w:cs="Arial"/>
                <w:i/>
                <w:lang w:val="en-GB" w:eastAsia="zh-CN"/>
              </w:rPr>
              <w:t>14</w:t>
            </w:r>
          </w:p>
        </w:tc>
        <w:tc>
          <w:tcPr>
            <w:tcW w:w="1901" w:type="dxa"/>
          </w:tcPr>
          <w:p w:rsidR="00594467" w:rsidRPr="00C00EA0" w:rsidRDefault="00594467" w:rsidP="000B629E">
            <w:pPr>
              <w:ind w:right="-76"/>
              <w:jc w:val="right"/>
              <w:rPr>
                <w:rFonts w:ascii="Arial Narrow" w:hAnsi="Arial Narrow" w:cs="Arial"/>
              </w:rPr>
            </w:pPr>
            <w:r w:rsidRPr="00C00EA0">
              <w:rPr>
                <w:rFonts w:ascii="Arial Narrow" w:hAnsi="Arial Narrow" w:cs="Arial"/>
              </w:rPr>
              <w:t xml:space="preserve"> 134,951,797 </w:t>
            </w:r>
          </w:p>
        </w:tc>
        <w:tc>
          <w:tcPr>
            <w:tcW w:w="1710" w:type="dxa"/>
          </w:tcPr>
          <w:p w:rsidR="00594467" w:rsidRPr="00B054B7" w:rsidRDefault="00594467" w:rsidP="000B629E">
            <w:pPr>
              <w:ind w:right="-85"/>
              <w:jc w:val="right"/>
              <w:rPr>
                <w:rFonts w:ascii="Arial Narrow" w:hAnsi="Arial Narrow" w:cs="Arial"/>
              </w:rPr>
            </w:pPr>
            <w:r w:rsidRPr="00B054B7">
              <w:rPr>
                <w:rFonts w:ascii="Arial Narrow" w:hAnsi="Arial Narrow" w:cs="Arial"/>
              </w:rPr>
              <w:t xml:space="preserve"> 174,392,629 </w:t>
            </w:r>
          </w:p>
        </w:tc>
      </w:tr>
      <w:tr w:rsidR="00594467" w:rsidRPr="00B054B7" w:rsidTr="00594467">
        <w:trPr>
          <w:trHeight w:val="66"/>
        </w:trPr>
        <w:tc>
          <w:tcPr>
            <w:tcW w:w="4320" w:type="dxa"/>
            <w:vAlign w:val="bottom"/>
          </w:tcPr>
          <w:p w:rsidR="00594467" w:rsidRPr="00B054B7" w:rsidRDefault="00594467" w:rsidP="00EA037D">
            <w:pPr>
              <w:ind w:left="162"/>
              <w:rPr>
                <w:rFonts w:ascii="Arial Narrow" w:hAnsi="Arial Narrow" w:cs="Arial"/>
              </w:rPr>
            </w:pPr>
            <w:r w:rsidRPr="00B054B7">
              <w:rPr>
                <w:rFonts w:ascii="Arial Narrow" w:hAnsi="Arial Narrow" w:cs="Arial"/>
              </w:rPr>
              <w:t>Inter-agency payables</w:t>
            </w:r>
          </w:p>
        </w:tc>
        <w:tc>
          <w:tcPr>
            <w:tcW w:w="709" w:type="dxa"/>
          </w:tcPr>
          <w:p w:rsidR="00594467" w:rsidRPr="00B054B7" w:rsidRDefault="00594467" w:rsidP="00A33E7D">
            <w:pPr>
              <w:jc w:val="center"/>
              <w:rPr>
                <w:rFonts w:ascii="Arial Narrow" w:hAnsi="Arial Narrow" w:cs="Arial"/>
                <w:i/>
              </w:rPr>
            </w:pPr>
            <w:r w:rsidRPr="00B054B7">
              <w:rPr>
                <w:rFonts w:ascii="Arial Narrow" w:hAnsi="Arial Narrow" w:cs="Arial"/>
                <w:i/>
              </w:rPr>
              <w:t>15</w:t>
            </w:r>
          </w:p>
        </w:tc>
        <w:tc>
          <w:tcPr>
            <w:tcW w:w="1901" w:type="dxa"/>
          </w:tcPr>
          <w:p w:rsidR="00594467" w:rsidRPr="00C00EA0" w:rsidRDefault="00594467" w:rsidP="000B629E">
            <w:pPr>
              <w:ind w:right="-76"/>
              <w:jc w:val="right"/>
              <w:rPr>
                <w:rFonts w:ascii="Arial Narrow" w:hAnsi="Arial Narrow" w:cs="Arial"/>
              </w:rPr>
            </w:pPr>
            <w:r w:rsidRPr="00C00EA0">
              <w:rPr>
                <w:rFonts w:ascii="Arial Narrow" w:hAnsi="Arial Narrow" w:cs="Arial"/>
              </w:rPr>
              <w:t xml:space="preserve"> 5,614,131 </w:t>
            </w:r>
          </w:p>
        </w:tc>
        <w:tc>
          <w:tcPr>
            <w:tcW w:w="1710" w:type="dxa"/>
          </w:tcPr>
          <w:p w:rsidR="00594467" w:rsidRPr="00B054B7" w:rsidRDefault="00594467" w:rsidP="000B629E">
            <w:pPr>
              <w:ind w:right="-85"/>
              <w:jc w:val="right"/>
              <w:rPr>
                <w:rFonts w:ascii="Arial Narrow" w:hAnsi="Arial Narrow" w:cs="Arial"/>
              </w:rPr>
            </w:pPr>
            <w:r w:rsidRPr="00B054B7">
              <w:rPr>
                <w:rFonts w:ascii="Arial Narrow" w:hAnsi="Arial Narrow" w:cs="Arial"/>
              </w:rPr>
              <w:t xml:space="preserve"> 3,727,278 </w:t>
            </w:r>
          </w:p>
        </w:tc>
      </w:tr>
      <w:tr w:rsidR="00594467" w:rsidRPr="00B054B7" w:rsidTr="00594467">
        <w:trPr>
          <w:trHeight w:val="117"/>
        </w:trPr>
        <w:tc>
          <w:tcPr>
            <w:tcW w:w="4320" w:type="dxa"/>
            <w:vAlign w:val="bottom"/>
          </w:tcPr>
          <w:p w:rsidR="00594467" w:rsidRPr="00B054B7" w:rsidRDefault="00594467" w:rsidP="00EA037D">
            <w:pPr>
              <w:ind w:left="162"/>
              <w:rPr>
                <w:rFonts w:ascii="Arial Narrow" w:hAnsi="Arial Narrow" w:cs="Arial"/>
              </w:rPr>
            </w:pPr>
            <w:r w:rsidRPr="00B054B7">
              <w:rPr>
                <w:rFonts w:ascii="Arial Narrow" w:hAnsi="Arial Narrow" w:cs="Arial"/>
              </w:rPr>
              <w:t>Other current liabilities</w:t>
            </w:r>
          </w:p>
        </w:tc>
        <w:tc>
          <w:tcPr>
            <w:tcW w:w="709" w:type="dxa"/>
          </w:tcPr>
          <w:p w:rsidR="00594467" w:rsidRPr="00B054B7" w:rsidRDefault="00594467" w:rsidP="004C18CF">
            <w:pPr>
              <w:jc w:val="center"/>
              <w:rPr>
                <w:rFonts w:ascii="Arial Narrow" w:hAnsi="Arial Narrow" w:cs="Arial"/>
              </w:rPr>
            </w:pPr>
            <w:r w:rsidRPr="00B054B7">
              <w:rPr>
                <w:rFonts w:ascii="Arial Narrow" w:hAnsi="Arial Narrow" w:cs="Arial"/>
                <w:i/>
              </w:rPr>
              <w:t>17</w:t>
            </w:r>
          </w:p>
        </w:tc>
        <w:tc>
          <w:tcPr>
            <w:tcW w:w="1901" w:type="dxa"/>
          </w:tcPr>
          <w:p w:rsidR="00594467" w:rsidRPr="00C00EA0" w:rsidRDefault="00594467" w:rsidP="000B629E">
            <w:pPr>
              <w:ind w:right="-76"/>
              <w:jc w:val="right"/>
              <w:rPr>
                <w:rFonts w:ascii="Arial Narrow" w:hAnsi="Arial Narrow" w:cs="Arial"/>
                <w:lang w:val="en-GB" w:eastAsia="zh-CN"/>
              </w:rPr>
            </w:pPr>
            <w:r w:rsidRPr="00C00EA0">
              <w:rPr>
                <w:rFonts w:ascii="Arial Narrow" w:hAnsi="Arial Narrow" w:cs="Arial"/>
                <w:lang w:val="en-GB" w:eastAsia="zh-CN"/>
              </w:rPr>
              <w:t>33,212,919</w:t>
            </w:r>
          </w:p>
        </w:tc>
        <w:tc>
          <w:tcPr>
            <w:tcW w:w="1710" w:type="dxa"/>
          </w:tcPr>
          <w:p w:rsidR="00594467" w:rsidRPr="00B054B7" w:rsidRDefault="00594467" w:rsidP="000B629E">
            <w:pPr>
              <w:ind w:right="-85"/>
              <w:jc w:val="right"/>
              <w:rPr>
                <w:rFonts w:ascii="Arial Narrow" w:hAnsi="Arial Narrow" w:cs="Arial"/>
                <w:lang w:val="en-GB" w:eastAsia="zh-CN"/>
              </w:rPr>
            </w:pPr>
            <w:r w:rsidRPr="00B054B7">
              <w:rPr>
                <w:rFonts w:ascii="Arial Narrow" w:hAnsi="Arial Narrow" w:cs="Arial"/>
                <w:lang w:val="en-GB" w:eastAsia="zh-CN"/>
              </w:rPr>
              <w:t>20,598,98</w:t>
            </w:r>
            <w:r>
              <w:rPr>
                <w:rFonts w:ascii="Arial Narrow" w:hAnsi="Arial Narrow" w:cs="Arial"/>
                <w:lang w:val="en-GB" w:eastAsia="zh-CN"/>
              </w:rPr>
              <w:t>7</w:t>
            </w:r>
          </w:p>
        </w:tc>
      </w:tr>
      <w:tr w:rsidR="00594467" w:rsidRPr="00C00EA0" w:rsidTr="00594467">
        <w:trPr>
          <w:trHeight w:val="56"/>
        </w:trPr>
        <w:tc>
          <w:tcPr>
            <w:tcW w:w="4320" w:type="dxa"/>
            <w:tcBorders>
              <w:top w:val="single" w:sz="4" w:space="0" w:color="auto"/>
              <w:bottom w:val="double" w:sz="4" w:space="0" w:color="auto"/>
            </w:tcBorders>
          </w:tcPr>
          <w:p w:rsidR="00594467" w:rsidRPr="00C00EA0" w:rsidRDefault="00594467" w:rsidP="004C18CF">
            <w:pPr>
              <w:jc w:val="both"/>
              <w:rPr>
                <w:rFonts w:ascii="Arial Narrow" w:hAnsi="Arial Narrow" w:cs="Arial"/>
                <w:b/>
                <w:lang w:val="en-GB" w:eastAsia="zh-CN"/>
              </w:rPr>
            </w:pPr>
          </w:p>
        </w:tc>
        <w:tc>
          <w:tcPr>
            <w:tcW w:w="709" w:type="dxa"/>
            <w:tcBorders>
              <w:top w:val="single" w:sz="4" w:space="0" w:color="auto"/>
              <w:bottom w:val="double" w:sz="4" w:space="0" w:color="auto"/>
            </w:tcBorders>
          </w:tcPr>
          <w:p w:rsidR="00594467" w:rsidRPr="00C00EA0" w:rsidRDefault="00594467" w:rsidP="004C18CF">
            <w:pPr>
              <w:jc w:val="both"/>
              <w:rPr>
                <w:rFonts w:ascii="Arial Narrow" w:hAnsi="Arial Narrow" w:cs="Arial"/>
                <w:b/>
                <w:lang w:val="en-GB" w:eastAsia="zh-CN"/>
              </w:rPr>
            </w:pPr>
          </w:p>
        </w:tc>
        <w:tc>
          <w:tcPr>
            <w:tcW w:w="1901" w:type="dxa"/>
            <w:tcBorders>
              <w:top w:val="single" w:sz="4" w:space="0" w:color="auto"/>
              <w:bottom w:val="double" w:sz="4" w:space="0" w:color="auto"/>
            </w:tcBorders>
          </w:tcPr>
          <w:p w:rsidR="00594467" w:rsidRPr="00C00EA0" w:rsidRDefault="000E2F52" w:rsidP="000B629E">
            <w:pPr>
              <w:ind w:right="-76"/>
              <w:jc w:val="right"/>
              <w:rPr>
                <w:rFonts w:ascii="Arial Narrow" w:hAnsi="Arial Narrow" w:cs="Arial"/>
                <w:b/>
              </w:rPr>
            </w:pPr>
            <w:r w:rsidRPr="00C00EA0">
              <w:rPr>
                <w:rFonts w:ascii="Arial Narrow" w:hAnsi="Arial Narrow" w:cs="Arial"/>
                <w:b/>
              </w:rPr>
              <w:fldChar w:fldCharType="begin"/>
            </w:r>
            <w:r w:rsidR="00594467" w:rsidRPr="00C00EA0">
              <w:rPr>
                <w:rFonts w:ascii="Arial Narrow" w:hAnsi="Arial Narrow" w:cs="Arial"/>
                <w:b/>
              </w:rPr>
              <w:instrText xml:space="preserve"> =SUM(d2:d4) </w:instrText>
            </w:r>
            <w:r w:rsidRPr="00C00EA0">
              <w:rPr>
                <w:rFonts w:ascii="Arial Narrow" w:hAnsi="Arial Narrow" w:cs="Arial"/>
                <w:b/>
              </w:rPr>
              <w:fldChar w:fldCharType="separate"/>
            </w:r>
            <w:r w:rsidR="00594467" w:rsidRPr="00C00EA0">
              <w:rPr>
                <w:rFonts w:ascii="Arial Narrow" w:hAnsi="Arial Narrow" w:cs="Arial"/>
                <w:b/>
                <w:noProof/>
              </w:rPr>
              <w:t>173,778,847</w:t>
            </w:r>
            <w:r w:rsidRPr="00C00EA0">
              <w:rPr>
                <w:rFonts w:ascii="Arial Narrow" w:hAnsi="Arial Narrow" w:cs="Arial"/>
                <w:b/>
              </w:rPr>
              <w:fldChar w:fldCharType="end"/>
            </w:r>
          </w:p>
        </w:tc>
        <w:tc>
          <w:tcPr>
            <w:tcW w:w="1710" w:type="dxa"/>
            <w:tcBorders>
              <w:top w:val="single" w:sz="4" w:space="0" w:color="auto"/>
              <w:bottom w:val="double" w:sz="4" w:space="0" w:color="auto"/>
            </w:tcBorders>
          </w:tcPr>
          <w:p w:rsidR="00594467" w:rsidRPr="00C00EA0" w:rsidRDefault="000E2F52" w:rsidP="000B629E">
            <w:pPr>
              <w:ind w:right="-85"/>
              <w:jc w:val="right"/>
              <w:rPr>
                <w:rFonts w:ascii="Arial Narrow" w:hAnsi="Arial Narrow" w:cs="Arial"/>
                <w:b/>
              </w:rPr>
            </w:pPr>
            <w:r>
              <w:rPr>
                <w:rFonts w:ascii="Arial Narrow" w:hAnsi="Arial Narrow" w:cs="Arial"/>
                <w:b/>
              </w:rPr>
              <w:fldChar w:fldCharType="begin"/>
            </w:r>
            <w:r w:rsidR="00594467">
              <w:rPr>
                <w:rFonts w:ascii="Arial Narrow" w:hAnsi="Arial Narrow" w:cs="Arial"/>
                <w:b/>
              </w:rPr>
              <w:instrText xml:space="preserve"> =SUM(f2:f4) </w:instrText>
            </w:r>
            <w:r>
              <w:rPr>
                <w:rFonts w:ascii="Arial Narrow" w:hAnsi="Arial Narrow" w:cs="Arial"/>
                <w:b/>
              </w:rPr>
              <w:fldChar w:fldCharType="separate"/>
            </w:r>
            <w:r w:rsidR="00594467">
              <w:rPr>
                <w:rFonts w:ascii="Arial Narrow" w:hAnsi="Arial Narrow" w:cs="Arial"/>
                <w:b/>
                <w:noProof/>
              </w:rPr>
              <w:t>198,718,894</w:t>
            </w:r>
            <w:r>
              <w:rPr>
                <w:rFonts w:ascii="Arial Narrow" w:hAnsi="Arial Narrow" w:cs="Arial"/>
                <w:b/>
              </w:rPr>
              <w:fldChar w:fldCharType="end"/>
            </w:r>
          </w:p>
        </w:tc>
      </w:tr>
    </w:tbl>
    <w:p w:rsidR="00C7797A" w:rsidRDefault="00C7797A" w:rsidP="00C7797A">
      <w:pPr>
        <w:jc w:val="both"/>
        <w:rPr>
          <w:rFonts w:ascii="Arial" w:hAnsi="Arial" w:cs="Arial"/>
          <w:b/>
          <w:sz w:val="22"/>
          <w:szCs w:val="22"/>
          <w:lang w:val="en-GB" w:eastAsia="zh-CN"/>
        </w:rPr>
      </w:pPr>
    </w:p>
    <w:p w:rsidR="00594467" w:rsidRPr="00C7797A" w:rsidRDefault="00594467" w:rsidP="00C7797A">
      <w:pPr>
        <w:jc w:val="both"/>
        <w:rPr>
          <w:rFonts w:ascii="Arial" w:hAnsi="Arial" w:cs="Arial"/>
          <w:b/>
          <w:sz w:val="22"/>
          <w:szCs w:val="22"/>
          <w:lang w:val="en-GB" w:eastAsia="zh-CN"/>
        </w:rPr>
      </w:pPr>
    </w:p>
    <w:p w:rsidR="00C7797A" w:rsidRPr="00231BF7" w:rsidRDefault="00C7797A" w:rsidP="00231BF7">
      <w:pPr>
        <w:pStyle w:val="ListParagraph"/>
        <w:numPr>
          <w:ilvl w:val="1"/>
          <w:numId w:val="4"/>
        </w:numPr>
        <w:tabs>
          <w:tab w:val="left" w:pos="720"/>
          <w:tab w:val="left" w:pos="1134"/>
        </w:tabs>
        <w:ind w:left="0" w:firstLine="0"/>
        <w:jc w:val="both"/>
        <w:rPr>
          <w:rFonts w:ascii="Arial" w:hAnsi="Arial" w:cs="Arial"/>
          <w:b/>
          <w:i/>
          <w:snapToGrid w:val="0"/>
          <w:sz w:val="22"/>
          <w:szCs w:val="22"/>
        </w:rPr>
      </w:pPr>
      <w:r w:rsidRPr="00231BF7">
        <w:rPr>
          <w:rFonts w:ascii="Arial" w:hAnsi="Arial" w:cs="Arial"/>
          <w:b/>
          <w:i/>
          <w:snapToGrid w:val="0"/>
          <w:sz w:val="22"/>
          <w:szCs w:val="22"/>
        </w:rPr>
        <w:lastRenderedPageBreak/>
        <w:t>Credit Risk</w:t>
      </w:r>
    </w:p>
    <w:p w:rsidR="00C7797A" w:rsidRPr="00C7797A" w:rsidRDefault="00C7797A" w:rsidP="00231BF7">
      <w:pPr>
        <w:jc w:val="both"/>
        <w:rPr>
          <w:rFonts w:ascii="Arial" w:hAnsi="Arial" w:cs="Arial"/>
          <w:sz w:val="22"/>
          <w:szCs w:val="22"/>
          <w:lang w:val="en-GB" w:eastAsia="zh-CN"/>
        </w:rPr>
      </w:pPr>
    </w:p>
    <w:p w:rsidR="00C7797A" w:rsidRDefault="00C7797A" w:rsidP="00231BF7">
      <w:pPr>
        <w:jc w:val="both"/>
        <w:rPr>
          <w:rFonts w:ascii="Arial" w:hAnsi="Arial" w:cs="Arial"/>
          <w:sz w:val="22"/>
          <w:szCs w:val="22"/>
          <w:lang w:val="en-GB" w:eastAsia="zh-CN"/>
        </w:rPr>
      </w:pPr>
      <w:r w:rsidRPr="00C7797A">
        <w:rPr>
          <w:rFonts w:ascii="Arial" w:hAnsi="Arial" w:cs="Arial"/>
          <w:sz w:val="22"/>
          <w:szCs w:val="22"/>
          <w:lang w:val="en-GB" w:eastAsia="zh-CN"/>
        </w:rPr>
        <w:t xml:space="preserve">Credit risk refers to the risk that counterparty will default on its contractual obligations resulting in financial loss to </w:t>
      </w:r>
      <w:r w:rsidR="00912E65">
        <w:rPr>
          <w:rFonts w:ascii="Arial" w:hAnsi="Arial" w:cs="Arial"/>
          <w:snapToGrid w:val="0"/>
          <w:sz w:val="22"/>
          <w:szCs w:val="22"/>
        </w:rPr>
        <w:t>NTA</w:t>
      </w:r>
      <w:r w:rsidRPr="00C7797A">
        <w:rPr>
          <w:rFonts w:ascii="Arial" w:hAnsi="Arial" w:cs="Arial"/>
          <w:sz w:val="22"/>
          <w:szCs w:val="22"/>
          <w:lang w:val="en-GB" w:eastAsia="zh-CN"/>
        </w:rPr>
        <w:t xml:space="preserve">. The </w:t>
      </w:r>
      <w:r w:rsidR="003A4A6D">
        <w:rPr>
          <w:rFonts w:ascii="Arial" w:hAnsi="Arial" w:cs="Arial"/>
          <w:sz w:val="22"/>
          <w:szCs w:val="22"/>
          <w:lang w:val="en-GB" w:eastAsia="zh-CN"/>
        </w:rPr>
        <w:t>NTA</w:t>
      </w:r>
      <w:r w:rsidRPr="00C7797A">
        <w:rPr>
          <w:rFonts w:ascii="Arial" w:hAnsi="Arial" w:cs="Arial"/>
          <w:sz w:val="22"/>
          <w:szCs w:val="22"/>
          <w:lang w:val="en-GB" w:eastAsia="zh-CN"/>
        </w:rPr>
        <w:t xml:space="preserve"> has adopted a policy of only dealing w</w:t>
      </w:r>
      <w:r w:rsidR="009E1322">
        <w:rPr>
          <w:rFonts w:ascii="Arial" w:hAnsi="Arial" w:cs="Arial"/>
          <w:sz w:val="22"/>
          <w:szCs w:val="22"/>
          <w:lang w:val="en-GB" w:eastAsia="zh-CN"/>
        </w:rPr>
        <w:t xml:space="preserve">ith creditworthy counterparties. </w:t>
      </w:r>
      <w:r w:rsidR="00912E65">
        <w:rPr>
          <w:rFonts w:ascii="Arial" w:hAnsi="Arial" w:cs="Arial"/>
          <w:snapToGrid w:val="0"/>
          <w:sz w:val="22"/>
          <w:szCs w:val="22"/>
        </w:rPr>
        <w:t>NTA</w:t>
      </w:r>
      <w:r w:rsidRPr="00C7797A">
        <w:rPr>
          <w:rFonts w:ascii="Arial" w:hAnsi="Arial" w:cs="Arial"/>
          <w:sz w:val="22"/>
          <w:szCs w:val="22"/>
          <w:lang w:val="en-GB" w:eastAsia="zh-CN"/>
        </w:rPr>
        <w:t xml:space="preserve"> defines counterparties as having similar characteristics if they are related entities.</w:t>
      </w:r>
    </w:p>
    <w:p w:rsidR="009E1322" w:rsidRDefault="009E1322" w:rsidP="00231BF7">
      <w:pPr>
        <w:jc w:val="both"/>
        <w:rPr>
          <w:rFonts w:ascii="Arial" w:hAnsi="Arial" w:cs="Arial"/>
          <w:sz w:val="22"/>
          <w:szCs w:val="22"/>
          <w:lang w:val="en-GB" w:eastAsia="zh-CN"/>
        </w:rPr>
      </w:pPr>
    </w:p>
    <w:p w:rsidR="004E7273" w:rsidRDefault="009E1322" w:rsidP="00231BF7">
      <w:pPr>
        <w:jc w:val="both"/>
        <w:rPr>
          <w:rFonts w:ascii="Arial" w:hAnsi="Arial" w:cs="Arial"/>
          <w:sz w:val="22"/>
          <w:szCs w:val="22"/>
          <w:lang w:val="en-GB" w:eastAsia="zh-CN"/>
        </w:rPr>
      </w:pPr>
      <w:r>
        <w:rPr>
          <w:rFonts w:ascii="Arial" w:hAnsi="Arial" w:cs="Arial"/>
          <w:sz w:val="22"/>
          <w:szCs w:val="22"/>
          <w:lang w:val="en-GB" w:eastAsia="zh-CN"/>
        </w:rPr>
        <w:t xml:space="preserve">Credit granted by NTA to counterparties generally arises from </w:t>
      </w:r>
      <w:r w:rsidR="000B629E">
        <w:rPr>
          <w:rFonts w:ascii="Arial" w:hAnsi="Arial" w:cs="Arial"/>
          <w:sz w:val="22"/>
          <w:szCs w:val="22"/>
          <w:lang w:val="en-GB" w:eastAsia="zh-CN"/>
        </w:rPr>
        <w:t>loan assistance to farmers, and repayments of which generally is through the proceeds from their harvest. The NT</w:t>
      </w:r>
      <w:r w:rsidR="000B629E" w:rsidRPr="00F814F6">
        <w:rPr>
          <w:rFonts w:ascii="Arial" w:hAnsi="Arial" w:cs="Arial"/>
          <w:sz w:val="22"/>
          <w:szCs w:val="22"/>
          <w:lang w:val="en-GB" w:eastAsia="zh-CN"/>
        </w:rPr>
        <w:t>A generally does not obtain collateral from its counterparties as a means of mitigating the risk of loss from defaults</w:t>
      </w:r>
      <w:r w:rsidR="0070619F">
        <w:rPr>
          <w:rFonts w:ascii="Arial" w:hAnsi="Arial" w:cs="Arial"/>
          <w:sz w:val="22"/>
          <w:szCs w:val="22"/>
          <w:lang w:val="en-GB" w:eastAsia="zh-CN"/>
        </w:rPr>
        <w:t xml:space="preserve">, but provides </w:t>
      </w:r>
      <w:r w:rsidR="0070619F" w:rsidRPr="00F814F6">
        <w:rPr>
          <w:rFonts w:ascii="Arial" w:hAnsi="Arial" w:cs="Arial"/>
          <w:sz w:val="22"/>
          <w:szCs w:val="22"/>
          <w:lang w:val="en-GB" w:eastAsia="zh-CN"/>
        </w:rPr>
        <w:t xml:space="preserve">a repossession clause in its </w:t>
      </w:r>
      <w:r w:rsidR="0070619F">
        <w:rPr>
          <w:rFonts w:ascii="Arial" w:hAnsi="Arial" w:cs="Arial"/>
          <w:sz w:val="22"/>
          <w:szCs w:val="22"/>
          <w:lang w:val="en-GB" w:eastAsia="zh-CN"/>
        </w:rPr>
        <w:t>Promissory Note</w:t>
      </w:r>
      <w:r w:rsidR="0089506F">
        <w:rPr>
          <w:rFonts w:ascii="Arial" w:hAnsi="Arial" w:cs="Arial"/>
          <w:sz w:val="22"/>
          <w:szCs w:val="22"/>
          <w:lang w:val="en-GB" w:eastAsia="zh-CN"/>
        </w:rPr>
        <w:t>s and Schedule of Payments</w:t>
      </w:r>
      <w:r w:rsidR="0070619F" w:rsidRPr="00F814F6">
        <w:rPr>
          <w:rFonts w:ascii="Arial" w:hAnsi="Arial" w:cs="Arial"/>
          <w:sz w:val="22"/>
          <w:szCs w:val="22"/>
          <w:lang w:val="en-GB" w:eastAsia="zh-CN"/>
        </w:rPr>
        <w:t xml:space="preserve"> with counterparties</w:t>
      </w:r>
      <w:r w:rsidR="000B629E">
        <w:rPr>
          <w:rFonts w:ascii="Arial" w:hAnsi="Arial" w:cs="Arial"/>
          <w:sz w:val="22"/>
          <w:szCs w:val="22"/>
          <w:lang w:val="en-GB" w:eastAsia="zh-CN"/>
        </w:rPr>
        <w:t xml:space="preserve">. </w:t>
      </w:r>
      <w:r w:rsidR="0089506F">
        <w:rPr>
          <w:rFonts w:ascii="Arial" w:hAnsi="Arial" w:cs="Arial"/>
          <w:sz w:val="22"/>
          <w:szCs w:val="22"/>
          <w:lang w:val="en-GB" w:eastAsia="zh-CN"/>
        </w:rPr>
        <w:t xml:space="preserve">Interests, penalty clauses, and where applicable, administrative sanctions, are also applied to the loan borrowers, in case of defaults. </w:t>
      </w:r>
    </w:p>
    <w:p w:rsidR="004E7273" w:rsidRDefault="004E7273" w:rsidP="00231BF7">
      <w:pPr>
        <w:jc w:val="both"/>
        <w:rPr>
          <w:rFonts w:ascii="Arial" w:hAnsi="Arial" w:cs="Arial"/>
          <w:sz w:val="22"/>
          <w:szCs w:val="22"/>
          <w:lang w:val="en-GB" w:eastAsia="zh-CN"/>
        </w:rPr>
      </w:pPr>
      <w:r>
        <w:rPr>
          <w:rFonts w:ascii="Arial" w:hAnsi="Arial" w:cs="Arial"/>
          <w:sz w:val="22"/>
          <w:szCs w:val="22"/>
          <w:lang w:val="en-GB" w:eastAsia="zh-CN"/>
        </w:rPr>
        <w:t xml:space="preserve"> </w:t>
      </w:r>
    </w:p>
    <w:p w:rsidR="009E1322" w:rsidRPr="00C7797A" w:rsidRDefault="004E7273" w:rsidP="00231BF7">
      <w:pPr>
        <w:jc w:val="both"/>
        <w:rPr>
          <w:rFonts w:ascii="Arial" w:hAnsi="Arial" w:cs="Arial"/>
          <w:sz w:val="22"/>
          <w:szCs w:val="22"/>
          <w:lang w:val="en-GB" w:eastAsia="zh-CN"/>
        </w:rPr>
      </w:pPr>
      <w:r>
        <w:rPr>
          <w:rFonts w:ascii="Arial" w:hAnsi="Arial" w:cs="Arial"/>
          <w:sz w:val="22"/>
          <w:szCs w:val="22"/>
          <w:lang w:val="en-GB" w:eastAsia="zh-CN"/>
        </w:rPr>
        <w:t xml:space="preserve">To encourage payments from farmer beneficiaries, NTA gives 20 per cent incentive from the farm inputs/implement delivered to the beneficiaries if paid in full. </w:t>
      </w:r>
      <w:r w:rsidR="0089506F">
        <w:rPr>
          <w:rFonts w:ascii="Arial" w:hAnsi="Arial" w:cs="Arial"/>
          <w:sz w:val="22"/>
          <w:szCs w:val="22"/>
          <w:lang w:val="en-GB" w:eastAsia="zh-CN"/>
        </w:rPr>
        <w:t>Also, t</w:t>
      </w:r>
      <w:r w:rsidR="000B629E">
        <w:rPr>
          <w:rFonts w:ascii="Arial" w:hAnsi="Arial" w:cs="Arial"/>
          <w:sz w:val="22"/>
          <w:szCs w:val="22"/>
          <w:lang w:val="en-GB" w:eastAsia="zh-CN"/>
        </w:rPr>
        <w:t>obacco farmers/bo</w:t>
      </w:r>
      <w:r>
        <w:rPr>
          <w:rFonts w:ascii="Arial" w:hAnsi="Arial" w:cs="Arial"/>
          <w:sz w:val="22"/>
          <w:szCs w:val="22"/>
          <w:lang w:val="en-GB" w:eastAsia="zh-CN"/>
        </w:rPr>
        <w:t>rrowers are not allowed to new production</w:t>
      </w:r>
      <w:r w:rsidR="000B629E">
        <w:rPr>
          <w:rFonts w:ascii="Arial" w:hAnsi="Arial" w:cs="Arial"/>
          <w:sz w:val="22"/>
          <w:szCs w:val="22"/>
          <w:lang w:val="en-GB" w:eastAsia="zh-CN"/>
        </w:rPr>
        <w:t xml:space="preserve"> assistance if the outstanding loan is not at least 8</w:t>
      </w:r>
      <w:r>
        <w:rPr>
          <w:rFonts w:ascii="Arial" w:hAnsi="Arial" w:cs="Arial"/>
          <w:sz w:val="22"/>
          <w:szCs w:val="22"/>
          <w:lang w:val="en-GB" w:eastAsia="zh-CN"/>
        </w:rPr>
        <w:t>5</w:t>
      </w:r>
      <w:r w:rsidR="000B629E">
        <w:rPr>
          <w:rFonts w:ascii="Arial" w:hAnsi="Arial" w:cs="Arial"/>
          <w:sz w:val="22"/>
          <w:szCs w:val="22"/>
          <w:lang w:val="en-GB" w:eastAsia="zh-CN"/>
        </w:rPr>
        <w:t xml:space="preserve"> per cent paid.</w:t>
      </w:r>
    </w:p>
    <w:p w:rsidR="00C7797A" w:rsidRPr="00C7797A" w:rsidRDefault="00C7797A" w:rsidP="00231BF7">
      <w:pPr>
        <w:jc w:val="both"/>
        <w:rPr>
          <w:rFonts w:ascii="Arial" w:hAnsi="Arial" w:cs="Arial"/>
          <w:sz w:val="22"/>
          <w:szCs w:val="22"/>
          <w:lang w:val="en-GB" w:eastAsia="zh-CN"/>
        </w:rPr>
      </w:pPr>
    </w:p>
    <w:p w:rsidR="00C7797A" w:rsidRPr="000B629E" w:rsidRDefault="00C7797A" w:rsidP="00231BF7">
      <w:pPr>
        <w:jc w:val="both"/>
        <w:rPr>
          <w:rFonts w:ascii="Arial" w:hAnsi="Arial" w:cs="Arial"/>
          <w:sz w:val="22"/>
          <w:szCs w:val="22"/>
          <w:lang w:val="en-GB" w:eastAsia="zh-TW"/>
        </w:rPr>
      </w:pPr>
      <w:r w:rsidRPr="00C7797A">
        <w:rPr>
          <w:rFonts w:ascii="Arial" w:hAnsi="Arial" w:cs="Arial"/>
          <w:sz w:val="22"/>
          <w:szCs w:val="22"/>
          <w:lang w:val="en-GB" w:eastAsia="zh-CN"/>
        </w:rPr>
        <w:t>On-going credit evaluation is performed on the financial conditio</w:t>
      </w:r>
      <w:r w:rsidR="000B629E">
        <w:rPr>
          <w:rFonts w:ascii="Arial" w:hAnsi="Arial" w:cs="Arial"/>
          <w:sz w:val="22"/>
          <w:szCs w:val="22"/>
          <w:lang w:val="en-GB" w:eastAsia="zh-CN"/>
        </w:rPr>
        <w:t>n of loans and other receivable.</w:t>
      </w:r>
      <w:r w:rsidR="000B629E">
        <w:rPr>
          <w:rFonts w:ascii="Arial" w:hAnsi="Arial" w:cs="Arial"/>
          <w:sz w:val="22"/>
          <w:szCs w:val="22"/>
          <w:lang w:val="en-GB" w:eastAsia="zh-TW"/>
        </w:rPr>
        <w:t xml:space="preserve"> </w:t>
      </w:r>
      <w:r w:rsidRPr="00C7797A">
        <w:rPr>
          <w:rFonts w:ascii="Arial" w:hAnsi="Arial" w:cs="Arial"/>
          <w:sz w:val="22"/>
          <w:szCs w:val="22"/>
          <w:lang w:val="en-GB" w:eastAsia="zh-CN"/>
        </w:rPr>
        <w:t xml:space="preserve">Also, </w:t>
      </w:r>
      <w:r w:rsidR="00912E65">
        <w:rPr>
          <w:rFonts w:ascii="Arial" w:hAnsi="Arial" w:cs="Arial"/>
          <w:snapToGrid w:val="0"/>
          <w:sz w:val="22"/>
          <w:szCs w:val="22"/>
        </w:rPr>
        <w:t>NTA</w:t>
      </w:r>
      <w:r w:rsidRPr="00C7797A">
        <w:rPr>
          <w:rFonts w:ascii="Arial" w:hAnsi="Arial" w:cs="Arial"/>
          <w:sz w:val="22"/>
          <w:szCs w:val="22"/>
          <w:lang w:val="en-GB" w:eastAsia="zh-CN"/>
        </w:rPr>
        <w:t xml:space="preserve"> manages its credit risk by depositing its cash with high credit quality banking institutions.</w:t>
      </w:r>
    </w:p>
    <w:p w:rsidR="00C7797A" w:rsidRPr="00C7797A" w:rsidRDefault="00C7797A" w:rsidP="00231BF7">
      <w:pPr>
        <w:jc w:val="both"/>
        <w:rPr>
          <w:rFonts w:ascii="Arial" w:hAnsi="Arial" w:cs="Arial"/>
          <w:sz w:val="22"/>
          <w:szCs w:val="22"/>
          <w:lang w:val="en-GB" w:eastAsia="zh-CN"/>
        </w:rPr>
      </w:pPr>
    </w:p>
    <w:p w:rsidR="00C7797A" w:rsidRPr="00C7797A" w:rsidRDefault="00C7797A" w:rsidP="00231BF7">
      <w:pPr>
        <w:jc w:val="both"/>
        <w:rPr>
          <w:rFonts w:ascii="Arial" w:hAnsi="Arial" w:cs="Arial"/>
          <w:sz w:val="22"/>
          <w:szCs w:val="22"/>
          <w:lang w:val="en-GB" w:eastAsia="zh-CN"/>
        </w:rPr>
      </w:pPr>
      <w:r w:rsidRPr="00C7797A">
        <w:rPr>
          <w:rFonts w:ascii="Arial" w:hAnsi="Arial" w:cs="Arial"/>
          <w:sz w:val="22"/>
          <w:szCs w:val="22"/>
          <w:lang w:val="en-GB" w:eastAsia="zh-CN"/>
        </w:rPr>
        <w:t xml:space="preserve">The carrying amount of financial assets recognized in the financial statements represents </w:t>
      </w:r>
      <w:r w:rsidR="00912E65">
        <w:rPr>
          <w:rFonts w:ascii="Arial" w:hAnsi="Arial" w:cs="Arial"/>
          <w:snapToGrid w:val="0"/>
          <w:sz w:val="22"/>
          <w:szCs w:val="22"/>
        </w:rPr>
        <w:t>NTA</w:t>
      </w:r>
      <w:r w:rsidRPr="00C7797A">
        <w:rPr>
          <w:rFonts w:ascii="Arial" w:hAnsi="Arial" w:cs="Arial"/>
          <w:sz w:val="22"/>
          <w:szCs w:val="22"/>
          <w:lang w:val="en-GB" w:eastAsia="zh-CN"/>
        </w:rPr>
        <w:t>’s maximum exposure to credit risk.</w:t>
      </w:r>
    </w:p>
    <w:p w:rsidR="00C7797A" w:rsidRPr="00C7797A" w:rsidRDefault="00C7797A" w:rsidP="00231BF7">
      <w:pPr>
        <w:jc w:val="both"/>
        <w:rPr>
          <w:rFonts w:ascii="Arial" w:hAnsi="Arial" w:cs="Arial"/>
          <w:sz w:val="22"/>
          <w:szCs w:val="22"/>
          <w:u w:val="single"/>
          <w:lang w:val="en-GB" w:eastAsia="zh-CN"/>
        </w:rPr>
      </w:pPr>
    </w:p>
    <w:p w:rsidR="00C7797A" w:rsidRPr="0029716A" w:rsidRDefault="00C7797A" w:rsidP="00231BF7">
      <w:pPr>
        <w:pStyle w:val="ListParagraph"/>
        <w:numPr>
          <w:ilvl w:val="0"/>
          <w:numId w:val="36"/>
        </w:numPr>
        <w:tabs>
          <w:tab w:val="left" w:pos="720"/>
        </w:tabs>
        <w:ind w:left="0" w:firstLine="0"/>
        <w:contextualSpacing/>
        <w:jc w:val="both"/>
        <w:rPr>
          <w:rFonts w:ascii="Arial" w:hAnsi="Arial" w:cs="Arial"/>
          <w:b/>
          <w:sz w:val="22"/>
          <w:szCs w:val="22"/>
        </w:rPr>
      </w:pPr>
      <w:r w:rsidRPr="0029716A">
        <w:rPr>
          <w:rFonts w:ascii="Arial" w:hAnsi="Arial" w:cs="Arial"/>
          <w:b/>
          <w:sz w:val="22"/>
          <w:szCs w:val="22"/>
        </w:rPr>
        <w:t>Credit risk exposure</w:t>
      </w:r>
    </w:p>
    <w:p w:rsidR="0029716A" w:rsidRDefault="0029716A" w:rsidP="00231BF7">
      <w:pPr>
        <w:jc w:val="both"/>
        <w:rPr>
          <w:rFonts w:ascii="Arial" w:hAnsi="Arial" w:cs="Arial"/>
          <w:b/>
          <w:sz w:val="22"/>
          <w:szCs w:val="22"/>
          <w:u w:val="single"/>
        </w:rPr>
      </w:pPr>
    </w:p>
    <w:p w:rsidR="00C7797A" w:rsidRPr="00C7797A" w:rsidRDefault="00C7797A" w:rsidP="00231BF7">
      <w:pPr>
        <w:jc w:val="both"/>
        <w:rPr>
          <w:rFonts w:ascii="Arial" w:hAnsi="Arial" w:cs="Arial"/>
          <w:sz w:val="22"/>
          <w:szCs w:val="22"/>
          <w:lang w:val="en-GB" w:eastAsia="zh-CN"/>
        </w:rPr>
      </w:pPr>
      <w:r w:rsidRPr="00C7797A">
        <w:rPr>
          <w:rFonts w:ascii="Arial" w:hAnsi="Arial" w:cs="Arial"/>
          <w:sz w:val="22"/>
          <w:szCs w:val="22"/>
          <w:lang w:val="en-GB" w:eastAsia="zh-CN"/>
        </w:rPr>
        <w:t xml:space="preserve">The table below shows the gross maximum exposure to credit risk of </w:t>
      </w:r>
      <w:r w:rsidR="00912E65">
        <w:rPr>
          <w:rFonts w:ascii="Arial" w:hAnsi="Arial" w:cs="Arial"/>
          <w:snapToGrid w:val="0"/>
          <w:sz w:val="22"/>
          <w:szCs w:val="22"/>
        </w:rPr>
        <w:t>NTA</w:t>
      </w:r>
      <w:r w:rsidRPr="00C7797A">
        <w:rPr>
          <w:rFonts w:ascii="Arial" w:hAnsi="Arial" w:cs="Arial"/>
          <w:sz w:val="22"/>
          <w:szCs w:val="22"/>
          <w:lang w:val="en-GB" w:eastAsia="zh-CN"/>
        </w:rPr>
        <w:t xml:space="preserve"> as of the years ended December 31, 2017 and 2016, without considering the effects of credit risk mitigation techniques.</w:t>
      </w:r>
    </w:p>
    <w:p w:rsidR="00C7797A" w:rsidRPr="00C7797A" w:rsidRDefault="00C7797A" w:rsidP="00C7797A">
      <w:pPr>
        <w:ind w:left="540"/>
        <w:jc w:val="both"/>
        <w:rPr>
          <w:rFonts w:ascii="Arial" w:hAnsi="Arial" w:cs="Arial"/>
          <w:sz w:val="22"/>
          <w:szCs w:val="22"/>
          <w:lang w:val="en-GB" w:eastAsia="zh-CN"/>
        </w:rPr>
      </w:pPr>
    </w:p>
    <w:tbl>
      <w:tblPr>
        <w:tblStyle w:val="TableGrid2"/>
        <w:tblW w:w="8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20"/>
        <w:gridCol w:w="709"/>
        <w:gridCol w:w="1901"/>
        <w:gridCol w:w="1710"/>
      </w:tblGrid>
      <w:tr w:rsidR="00594467" w:rsidRPr="00D8202F" w:rsidTr="00594467">
        <w:trPr>
          <w:trHeight w:val="251"/>
        </w:trPr>
        <w:tc>
          <w:tcPr>
            <w:tcW w:w="4320" w:type="dxa"/>
            <w:tcBorders>
              <w:top w:val="single" w:sz="4" w:space="0" w:color="auto"/>
              <w:bottom w:val="single" w:sz="4" w:space="0" w:color="auto"/>
            </w:tcBorders>
            <w:vAlign w:val="center"/>
          </w:tcPr>
          <w:p w:rsidR="00594467" w:rsidRPr="00D8202F" w:rsidRDefault="00594467" w:rsidP="00C7797A">
            <w:pPr>
              <w:jc w:val="both"/>
              <w:rPr>
                <w:rFonts w:ascii="Arial Narrow" w:hAnsi="Arial Narrow" w:cs="Arial"/>
                <w:b/>
                <w:szCs w:val="22"/>
                <w:lang w:val="en-GB" w:eastAsia="zh-CN"/>
              </w:rPr>
            </w:pPr>
          </w:p>
        </w:tc>
        <w:tc>
          <w:tcPr>
            <w:tcW w:w="709" w:type="dxa"/>
            <w:tcBorders>
              <w:top w:val="single" w:sz="4" w:space="0" w:color="auto"/>
              <w:bottom w:val="single" w:sz="4" w:space="0" w:color="auto"/>
            </w:tcBorders>
            <w:vAlign w:val="center"/>
          </w:tcPr>
          <w:p w:rsidR="00594467" w:rsidRPr="00D8202F" w:rsidRDefault="00594467" w:rsidP="00C7797A">
            <w:pPr>
              <w:jc w:val="center"/>
              <w:rPr>
                <w:rFonts w:ascii="Arial Narrow" w:hAnsi="Arial Narrow" w:cs="Arial"/>
                <w:b/>
                <w:szCs w:val="22"/>
                <w:lang w:val="en-GB" w:eastAsia="zh-CN"/>
              </w:rPr>
            </w:pPr>
            <w:r w:rsidRPr="00D8202F">
              <w:rPr>
                <w:rFonts w:ascii="Arial Narrow" w:hAnsi="Arial Narrow" w:cs="Arial"/>
                <w:b/>
                <w:szCs w:val="22"/>
                <w:lang w:val="en-GB" w:eastAsia="zh-CN"/>
              </w:rPr>
              <w:t>Note</w:t>
            </w:r>
          </w:p>
        </w:tc>
        <w:tc>
          <w:tcPr>
            <w:tcW w:w="1901" w:type="dxa"/>
            <w:tcBorders>
              <w:top w:val="single" w:sz="4" w:space="0" w:color="auto"/>
              <w:bottom w:val="single" w:sz="4" w:space="0" w:color="auto"/>
            </w:tcBorders>
            <w:vAlign w:val="center"/>
          </w:tcPr>
          <w:p w:rsidR="00594467" w:rsidRPr="00D8202F" w:rsidRDefault="00594467" w:rsidP="00C7797A">
            <w:pPr>
              <w:jc w:val="right"/>
              <w:rPr>
                <w:rFonts w:ascii="Arial Narrow" w:hAnsi="Arial Narrow" w:cs="Arial"/>
                <w:b/>
                <w:szCs w:val="22"/>
                <w:lang w:val="en-GB" w:eastAsia="zh-CN"/>
              </w:rPr>
            </w:pPr>
            <w:r w:rsidRPr="00D8202F">
              <w:rPr>
                <w:rFonts w:ascii="Arial Narrow" w:hAnsi="Arial Narrow" w:cs="Arial"/>
                <w:b/>
                <w:szCs w:val="22"/>
                <w:lang w:val="en-GB" w:eastAsia="zh-CN"/>
              </w:rPr>
              <w:t>2017</w:t>
            </w:r>
          </w:p>
        </w:tc>
        <w:tc>
          <w:tcPr>
            <w:tcW w:w="1710" w:type="dxa"/>
            <w:tcBorders>
              <w:top w:val="single" w:sz="4" w:space="0" w:color="auto"/>
              <w:bottom w:val="single" w:sz="4" w:space="0" w:color="auto"/>
            </w:tcBorders>
            <w:vAlign w:val="center"/>
          </w:tcPr>
          <w:p w:rsidR="00594467" w:rsidRPr="00D8202F" w:rsidRDefault="00594467" w:rsidP="00907A78">
            <w:pPr>
              <w:ind w:right="-108"/>
              <w:jc w:val="right"/>
              <w:rPr>
                <w:rFonts w:ascii="Arial Narrow" w:hAnsi="Arial Narrow" w:cs="Arial"/>
                <w:b/>
                <w:szCs w:val="22"/>
                <w:lang w:val="en-GB" w:eastAsia="zh-CN"/>
              </w:rPr>
            </w:pPr>
            <w:r w:rsidRPr="00D8202F">
              <w:rPr>
                <w:rFonts w:ascii="Arial Narrow" w:hAnsi="Arial Narrow" w:cs="Arial"/>
                <w:b/>
                <w:szCs w:val="22"/>
                <w:lang w:val="en-GB" w:eastAsia="zh-CN"/>
              </w:rPr>
              <w:t>2016</w:t>
            </w:r>
          </w:p>
        </w:tc>
      </w:tr>
      <w:tr w:rsidR="00594467" w:rsidRPr="00B054B7" w:rsidTr="00594467">
        <w:trPr>
          <w:trHeight w:val="71"/>
        </w:trPr>
        <w:tc>
          <w:tcPr>
            <w:tcW w:w="4320" w:type="dxa"/>
            <w:tcBorders>
              <w:top w:val="single" w:sz="4" w:space="0" w:color="auto"/>
            </w:tcBorders>
          </w:tcPr>
          <w:p w:rsidR="00594467" w:rsidRPr="00B054B7" w:rsidRDefault="00594467" w:rsidP="00EA037D">
            <w:pPr>
              <w:ind w:hanging="108"/>
              <w:jc w:val="both"/>
              <w:rPr>
                <w:rFonts w:ascii="Arial Narrow" w:hAnsi="Arial Narrow" w:cs="Arial"/>
                <w:szCs w:val="22"/>
                <w:lang w:val="en-GB" w:eastAsia="zh-CN"/>
              </w:rPr>
            </w:pPr>
            <w:r w:rsidRPr="00B054B7">
              <w:rPr>
                <w:rFonts w:ascii="Arial Narrow" w:hAnsi="Arial Narrow" w:cs="Arial"/>
                <w:b/>
                <w:szCs w:val="22"/>
                <w:lang w:val="en-GB" w:eastAsia="zh-CN"/>
              </w:rPr>
              <w:t>Financial Assets</w:t>
            </w:r>
          </w:p>
        </w:tc>
        <w:tc>
          <w:tcPr>
            <w:tcW w:w="709" w:type="dxa"/>
            <w:tcBorders>
              <w:top w:val="single" w:sz="4" w:space="0" w:color="auto"/>
            </w:tcBorders>
          </w:tcPr>
          <w:p w:rsidR="00594467" w:rsidRPr="00B054B7" w:rsidRDefault="00594467" w:rsidP="00C7797A">
            <w:pPr>
              <w:jc w:val="both"/>
              <w:rPr>
                <w:rFonts w:ascii="Arial Narrow" w:hAnsi="Arial Narrow" w:cs="Arial"/>
                <w:szCs w:val="22"/>
                <w:lang w:val="en-GB" w:eastAsia="zh-CN"/>
              </w:rPr>
            </w:pPr>
          </w:p>
        </w:tc>
        <w:tc>
          <w:tcPr>
            <w:tcW w:w="1901" w:type="dxa"/>
            <w:tcBorders>
              <w:top w:val="single" w:sz="4" w:space="0" w:color="auto"/>
            </w:tcBorders>
          </w:tcPr>
          <w:p w:rsidR="00594467" w:rsidRPr="00B054B7" w:rsidRDefault="00594467" w:rsidP="00C7797A">
            <w:pPr>
              <w:jc w:val="both"/>
              <w:rPr>
                <w:rFonts w:ascii="Arial Narrow" w:hAnsi="Arial Narrow" w:cs="Arial"/>
                <w:b/>
                <w:szCs w:val="22"/>
                <w:lang w:val="en-GB" w:eastAsia="zh-CN"/>
              </w:rPr>
            </w:pPr>
          </w:p>
        </w:tc>
        <w:tc>
          <w:tcPr>
            <w:tcW w:w="1710" w:type="dxa"/>
            <w:tcBorders>
              <w:top w:val="single" w:sz="4" w:space="0" w:color="auto"/>
            </w:tcBorders>
          </w:tcPr>
          <w:p w:rsidR="00594467" w:rsidRPr="00B054B7" w:rsidRDefault="00594467" w:rsidP="00907A78">
            <w:pPr>
              <w:ind w:right="-108"/>
              <w:jc w:val="both"/>
              <w:rPr>
                <w:rFonts w:ascii="Arial Narrow" w:hAnsi="Arial Narrow" w:cs="Arial"/>
                <w:szCs w:val="22"/>
                <w:lang w:val="en-GB" w:eastAsia="zh-CN"/>
              </w:rPr>
            </w:pPr>
          </w:p>
        </w:tc>
      </w:tr>
      <w:tr w:rsidR="00594467" w:rsidRPr="00B054B7" w:rsidTr="00594467">
        <w:trPr>
          <w:trHeight w:val="70"/>
        </w:trPr>
        <w:tc>
          <w:tcPr>
            <w:tcW w:w="4320" w:type="dxa"/>
            <w:vAlign w:val="bottom"/>
          </w:tcPr>
          <w:p w:rsidR="00594467" w:rsidRPr="00B054B7" w:rsidRDefault="00594467" w:rsidP="00EA037D">
            <w:pPr>
              <w:ind w:left="162"/>
              <w:rPr>
                <w:rFonts w:ascii="Arial Narrow" w:hAnsi="Arial Narrow" w:cs="Arial"/>
                <w:szCs w:val="22"/>
              </w:rPr>
            </w:pPr>
            <w:r w:rsidRPr="00B054B7">
              <w:rPr>
                <w:rFonts w:ascii="Arial Narrow" w:hAnsi="Arial Narrow" w:cs="Arial"/>
                <w:szCs w:val="22"/>
              </w:rPr>
              <w:t xml:space="preserve">Cash and cash equivalents </w:t>
            </w:r>
          </w:p>
        </w:tc>
        <w:tc>
          <w:tcPr>
            <w:tcW w:w="709" w:type="dxa"/>
          </w:tcPr>
          <w:p w:rsidR="00594467" w:rsidRPr="00B054B7" w:rsidRDefault="00594467" w:rsidP="00C7797A">
            <w:pPr>
              <w:jc w:val="center"/>
              <w:rPr>
                <w:rFonts w:ascii="Arial Narrow" w:hAnsi="Arial Narrow" w:cs="Arial"/>
                <w:szCs w:val="22"/>
              </w:rPr>
            </w:pPr>
            <w:r w:rsidRPr="00B054B7">
              <w:rPr>
                <w:rFonts w:ascii="Arial Narrow" w:hAnsi="Arial Narrow" w:cs="Arial"/>
                <w:i/>
                <w:szCs w:val="22"/>
              </w:rPr>
              <w:t>8</w:t>
            </w:r>
          </w:p>
        </w:tc>
        <w:tc>
          <w:tcPr>
            <w:tcW w:w="1901" w:type="dxa"/>
          </w:tcPr>
          <w:p w:rsidR="00594467" w:rsidRPr="00D8202F" w:rsidRDefault="00594467" w:rsidP="00C7797A">
            <w:pPr>
              <w:jc w:val="right"/>
              <w:rPr>
                <w:rFonts w:ascii="Arial Narrow" w:hAnsi="Arial Narrow" w:cs="Arial"/>
                <w:szCs w:val="22"/>
                <w:lang w:val="en-GB" w:eastAsia="zh-CN"/>
              </w:rPr>
            </w:pPr>
            <w:r w:rsidRPr="00D8202F">
              <w:rPr>
                <w:rFonts w:ascii="Arial Narrow" w:hAnsi="Arial Narrow" w:cs="Arial"/>
                <w:szCs w:val="22"/>
                <w:lang w:val="en-GB" w:eastAsia="zh-CN"/>
              </w:rPr>
              <w:t>460,541,131</w:t>
            </w:r>
          </w:p>
        </w:tc>
        <w:tc>
          <w:tcPr>
            <w:tcW w:w="1710" w:type="dxa"/>
          </w:tcPr>
          <w:p w:rsidR="00594467" w:rsidRPr="00B054B7" w:rsidRDefault="00594467" w:rsidP="00907A78">
            <w:pPr>
              <w:ind w:right="-108"/>
              <w:jc w:val="right"/>
              <w:rPr>
                <w:rFonts w:ascii="Arial Narrow" w:hAnsi="Arial Narrow" w:cs="Arial"/>
                <w:szCs w:val="22"/>
                <w:lang w:val="en-GB" w:eastAsia="zh-CN"/>
              </w:rPr>
            </w:pPr>
            <w:r w:rsidRPr="00B054B7">
              <w:rPr>
                <w:rFonts w:ascii="Arial Narrow" w:hAnsi="Arial Narrow" w:cs="Arial"/>
                <w:szCs w:val="22"/>
                <w:lang w:val="en-GB" w:eastAsia="zh-CN"/>
              </w:rPr>
              <w:t>308,601,519</w:t>
            </w:r>
          </w:p>
        </w:tc>
      </w:tr>
      <w:tr w:rsidR="00594467" w:rsidRPr="00B054B7" w:rsidTr="00594467">
        <w:trPr>
          <w:trHeight w:val="70"/>
        </w:trPr>
        <w:tc>
          <w:tcPr>
            <w:tcW w:w="4320" w:type="dxa"/>
            <w:vAlign w:val="bottom"/>
          </w:tcPr>
          <w:p w:rsidR="00594467" w:rsidRPr="00B054B7" w:rsidRDefault="00594467" w:rsidP="00EA037D">
            <w:pPr>
              <w:ind w:left="162"/>
              <w:rPr>
                <w:rFonts w:ascii="Arial Narrow" w:hAnsi="Arial Narrow" w:cs="Arial"/>
                <w:szCs w:val="22"/>
              </w:rPr>
            </w:pPr>
            <w:r>
              <w:rPr>
                <w:rFonts w:ascii="Arial Narrow" w:hAnsi="Arial Narrow" w:cs="Arial"/>
                <w:szCs w:val="22"/>
              </w:rPr>
              <w:t>Receivables</w:t>
            </w:r>
            <w:r w:rsidRPr="00B054B7">
              <w:rPr>
                <w:rFonts w:ascii="Arial Narrow" w:hAnsi="Arial Narrow" w:cs="Arial"/>
                <w:szCs w:val="22"/>
              </w:rPr>
              <w:t>*</w:t>
            </w:r>
          </w:p>
        </w:tc>
        <w:tc>
          <w:tcPr>
            <w:tcW w:w="709" w:type="dxa"/>
          </w:tcPr>
          <w:p w:rsidR="00594467" w:rsidRPr="00B054B7" w:rsidRDefault="00594467" w:rsidP="00C7797A">
            <w:pPr>
              <w:jc w:val="center"/>
              <w:rPr>
                <w:rFonts w:ascii="Arial Narrow" w:hAnsi="Arial Narrow" w:cs="Arial"/>
                <w:szCs w:val="22"/>
              </w:rPr>
            </w:pPr>
            <w:r w:rsidRPr="00B054B7">
              <w:rPr>
                <w:rFonts w:ascii="Arial Narrow" w:hAnsi="Arial Narrow" w:cs="Arial"/>
                <w:i/>
                <w:szCs w:val="22"/>
              </w:rPr>
              <w:t>9</w:t>
            </w:r>
          </w:p>
        </w:tc>
        <w:tc>
          <w:tcPr>
            <w:tcW w:w="1901" w:type="dxa"/>
          </w:tcPr>
          <w:p w:rsidR="00594467" w:rsidRPr="00D8202F" w:rsidRDefault="00594467" w:rsidP="00C7797A">
            <w:pPr>
              <w:jc w:val="right"/>
              <w:rPr>
                <w:rFonts w:ascii="Arial Narrow" w:hAnsi="Arial Narrow" w:cs="Arial"/>
                <w:szCs w:val="22"/>
              </w:rPr>
            </w:pPr>
            <w:r w:rsidRPr="00D8202F">
              <w:rPr>
                <w:rFonts w:ascii="Arial Narrow" w:hAnsi="Arial Narrow" w:cs="Arial"/>
                <w:szCs w:val="22"/>
              </w:rPr>
              <w:t>772,538,194</w:t>
            </w:r>
          </w:p>
        </w:tc>
        <w:tc>
          <w:tcPr>
            <w:tcW w:w="1710" w:type="dxa"/>
          </w:tcPr>
          <w:p w:rsidR="00594467" w:rsidRPr="00B054B7" w:rsidRDefault="00594467" w:rsidP="00907A78">
            <w:pPr>
              <w:ind w:right="-108"/>
              <w:jc w:val="right"/>
              <w:rPr>
                <w:rFonts w:ascii="Arial Narrow" w:hAnsi="Arial Narrow" w:cs="Arial"/>
                <w:szCs w:val="22"/>
              </w:rPr>
            </w:pPr>
            <w:r w:rsidRPr="00B054B7">
              <w:rPr>
                <w:rFonts w:ascii="Arial Narrow" w:hAnsi="Arial Narrow" w:cs="Arial"/>
                <w:szCs w:val="22"/>
              </w:rPr>
              <w:t>678,267,473</w:t>
            </w:r>
          </w:p>
        </w:tc>
      </w:tr>
      <w:tr w:rsidR="00594467" w:rsidRPr="00B054B7" w:rsidTr="00594467">
        <w:trPr>
          <w:trHeight w:val="70"/>
        </w:trPr>
        <w:tc>
          <w:tcPr>
            <w:tcW w:w="4320" w:type="dxa"/>
            <w:vAlign w:val="bottom"/>
          </w:tcPr>
          <w:p w:rsidR="00594467" w:rsidRPr="00B054B7" w:rsidRDefault="00594467" w:rsidP="00EA037D">
            <w:pPr>
              <w:ind w:left="162"/>
              <w:rPr>
                <w:rFonts w:ascii="Arial Narrow" w:hAnsi="Arial Narrow" w:cs="Arial"/>
                <w:szCs w:val="22"/>
              </w:rPr>
            </w:pPr>
            <w:r w:rsidRPr="00B054B7">
              <w:rPr>
                <w:rFonts w:ascii="Arial Narrow" w:hAnsi="Arial Narrow" w:cs="Arial"/>
                <w:szCs w:val="22"/>
              </w:rPr>
              <w:t xml:space="preserve">Other investments </w:t>
            </w:r>
          </w:p>
        </w:tc>
        <w:tc>
          <w:tcPr>
            <w:tcW w:w="709" w:type="dxa"/>
          </w:tcPr>
          <w:p w:rsidR="00594467" w:rsidRPr="00B054B7" w:rsidRDefault="00594467" w:rsidP="00A17396">
            <w:pPr>
              <w:jc w:val="center"/>
              <w:rPr>
                <w:rFonts w:ascii="Arial Narrow" w:hAnsi="Arial Narrow" w:cs="Arial"/>
                <w:szCs w:val="22"/>
              </w:rPr>
            </w:pPr>
            <w:r w:rsidRPr="00B054B7">
              <w:rPr>
                <w:rFonts w:ascii="Arial Narrow" w:hAnsi="Arial Narrow" w:cs="Arial"/>
                <w:i/>
                <w:szCs w:val="22"/>
              </w:rPr>
              <w:t>11</w:t>
            </w:r>
          </w:p>
        </w:tc>
        <w:tc>
          <w:tcPr>
            <w:tcW w:w="1901" w:type="dxa"/>
          </w:tcPr>
          <w:p w:rsidR="00594467" w:rsidRPr="00D8202F" w:rsidRDefault="00594467" w:rsidP="00A17396">
            <w:pPr>
              <w:jc w:val="right"/>
              <w:rPr>
                <w:rFonts w:ascii="Arial Narrow" w:hAnsi="Arial Narrow" w:cs="Arial"/>
                <w:szCs w:val="18"/>
                <w:lang w:val="en-GB" w:eastAsia="zh-CN"/>
              </w:rPr>
            </w:pPr>
            <w:r w:rsidRPr="00D8202F">
              <w:rPr>
                <w:rFonts w:ascii="Arial Narrow" w:hAnsi="Arial Narrow" w:cs="Arial"/>
                <w:szCs w:val="18"/>
                <w:lang w:val="en-GB" w:eastAsia="zh-CN"/>
              </w:rPr>
              <w:t>13,000,500</w:t>
            </w:r>
          </w:p>
        </w:tc>
        <w:tc>
          <w:tcPr>
            <w:tcW w:w="1710" w:type="dxa"/>
          </w:tcPr>
          <w:p w:rsidR="00594467" w:rsidRPr="00B054B7" w:rsidRDefault="00594467" w:rsidP="00907A78">
            <w:pPr>
              <w:ind w:right="-108"/>
              <w:jc w:val="right"/>
              <w:rPr>
                <w:rFonts w:ascii="Arial Narrow" w:hAnsi="Arial Narrow" w:cs="Arial"/>
                <w:szCs w:val="18"/>
                <w:lang w:val="en-GB" w:eastAsia="zh-CN"/>
              </w:rPr>
            </w:pPr>
            <w:r w:rsidRPr="00B054B7">
              <w:rPr>
                <w:rFonts w:ascii="Arial Narrow" w:hAnsi="Arial Narrow" w:cs="Arial"/>
                <w:szCs w:val="18"/>
                <w:lang w:val="en-GB" w:eastAsia="zh-CN"/>
              </w:rPr>
              <w:t>13,000,500</w:t>
            </w:r>
          </w:p>
        </w:tc>
      </w:tr>
      <w:tr w:rsidR="00594467" w:rsidRPr="00D8202F" w:rsidTr="00594467">
        <w:trPr>
          <w:trHeight w:val="236"/>
        </w:trPr>
        <w:tc>
          <w:tcPr>
            <w:tcW w:w="4320" w:type="dxa"/>
            <w:tcBorders>
              <w:top w:val="single" w:sz="4" w:space="0" w:color="auto"/>
              <w:bottom w:val="double" w:sz="4" w:space="0" w:color="auto"/>
            </w:tcBorders>
          </w:tcPr>
          <w:p w:rsidR="00594467" w:rsidRPr="00D8202F" w:rsidRDefault="00594467" w:rsidP="00C7797A">
            <w:pPr>
              <w:jc w:val="both"/>
              <w:rPr>
                <w:rFonts w:ascii="Arial Narrow" w:hAnsi="Arial Narrow" w:cs="Arial"/>
                <w:b/>
                <w:szCs w:val="22"/>
                <w:lang w:val="en-GB" w:eastAsia="zh-CN"/>
              </w:rPr>
            </w:pPr>
          </w:p>
        </w:tc>
        <w:tc>
          <w:tcPr>
            <w:tcW w:w="709" w:type="dxa"/>
            <w:tcBorders>
              <w:top w:val="single" w:sz="4" w:space="0" w:color="auto"/>
              <w:bottom w:val="double" w:sz="4" w:space="0" w:color="auto"/>
            </w:tcBorders>
          </w:tcPr>
          <w:p w:rsidR="00594467" w:rsidRPr="00D8202F" w:rsidRDefault="00594467" w:rsidP="00C7797A">
            <w:pPr>
              <w:jc w:val="both"/>
              <w:rPr>
                <w:rFonts w:ascii="Arial Narrow" w:hAnsi="Arial Narrow" w:cs="Arial"/>
                <w:b/>
                <w:szCs w:val="22"/>
                <w:lang w:val="en-GB" w:eastAsia="zh-CN"/>
              </w:rPr>
            </w:pPr>
          </w:p>
        </w:tc>
        <w:tc>
          <w:tcPr>
            <w:tcW w:w="1901" w:type="dxa"/>
            <w:tcBorders>
              <w:top w:val="single" w:sz="4" w:space="0" w:color="auto"/>
              <w:bottom w:val="double" w:sz="4" w:space="0" w:color="auto"/>
            </w:tcBorders>
          </w:tcPr>
          <w:p w:rsidR="00594467" w:rsidRPr="00D8202F" w:rsidRDefault="000E2F52" w:rsidP="00C7797A">
            <w:pPr>
              <w:jc w:val="right"/>
              <w:rPr>
                <w:rFonts w:ascii="Arial Narrow" w:hAnsi="Arial Narrow" w:cs="Arial"/>
                <w:b/>
                <w:szCs w:val="22"/>
              </w:rPr>
            </w:pPr>
            <w:r w:rsidRPr="00D8202F">
              <w:rPr>
                <w:rFonts w:ascii="Arial Narrow" w:hAnsi="Arial Narrow" w:cs="Arial"/>
                <w:b/>
                <w:szCs w:val="22"/>
              </w:rPr>
              <w:fldChar w:fldCharType="begin"/>
            </w:r>
            <w:r w:rsidR="00594467" w:rsidRPr="00D8202F">
              <w:rPr>
                <w:rFonts w:ascii="Arial Narrow" w:hAnsi="Arial Narrow" w:cs="Arial"/>
                <w:b/>
                <w:szCs w:val="22"/>
              </w:rPr>
              <w:instrText xml:space="preserve"> =SUM(d3:d5) </w:instrText>
            </w:r>
            <w:r w:rsidRPr="00D8202F">
              <w:rPr>
                <w:rFonts w:ascii="Arial Narrow" w:hAnsi="Arial Narrow" w:cs="Arial"/>
                <w:b/>
                <w:szCs w:val="22"/>
              </w:rPr>
              <w:fldChar w:fldCharType="separate"/>
            </w:r>
            <w:r w:rsidR="00594467" w:rsidRPr="00D8202F">
              <w:rPr>
                <w:rFonts w:ascii="Arial Narrow" w:hAnsi="Arial Narrow" w:cs="Arial"/>
                <w:b/>
                <w:noProof/>
                <w:szCs w:val="22"/>
              </w:rPr>
              <w:t>1,246,079,825</w:t>
            </w:r>
            <w:r w:rsidRPr="00D8202F">
              <w:rPr>
                <w:rFonts w:ascii="Arial Narrow" w:hAnsi="Arial Narrow" w:cs="Arial"/>
                <w:b/>
                <w:szCs w:val="22"/>
              </w:rPr>
              <w:fldChar w:fldCharType="end"/>
            </w:r>
          </w:p>
        </w:tc>
        <w:tc>
          <w:tcPr>
            <w:tcW w:w="1710" w:type="dxa"/>
            <w:tcBorders>
              <w:top w:val="single" w:sz="4" w:space="0" w:color="auto"/>
              <w:bottom w:val="double" w:sz="4" w:space="0" w:color="auto"/>
            </w:tcBorders>
          </w:tcPr>
          <w:p w:rsidR="00594467" w:rsidRPr="00D8202F" w:rsidRDefault="000E2F52" w:rsidP="00907A78">
            <w:pPr>
              <w:ind w:right="-108"/>
              <w:jc w:val="right"/>
              <w:rPr>
                <w:rFonts w:ascii="Arial Narrow" w:hAnsi="Arial Narrow" w:cs="Arial"/>
                <w:b/>
                <w:szCs w:val="22"/>
              </w:rPr>
            </w:pPr>
            <w:r w:rsidRPr="00D8202F">
              <w:rPr>
                <w:rFonts w:ascii="Arial Narrow" w:hAnsi="Arial Narrow" w:cs="Arial"/>
                <w:b/>
                <w:szCs w:val="22"/>
              </w:rPr>
              <w:fldChar w:fldCharType="begin"/>
            </w:r>
            <w:r w:rsidR="00594467" w:rsidRPr="00D8202F">
              <w:rPr>
                <w:rFonts w:ascii="Arial Narrow" w:hAnsi="Arial Narrow" w:cs="Arial"/>
                <w:b/>
                <w:szCs w:val="22"/>
              </w:rPr>
              <w:instrText xml:space="preserve"> =SUM(f3:f5) </w:instrText>
            </w:r>
            <w:r w:rsidRPr="00D8202F">
              <w:rPr>
                <w:rFonts w:ascii="Arial Narrow" w:hAnsi="Arial Narrow" w:cs="Arial"/>
                <w:b/>
                <w:szCs w:val="22"/>
              </w:rPr>
              <w:fldChar w:fldCharType="separate"/>
            </w:r>
            <w:r w:rsidR="00594467" w:rsidRPr="00D8202F">
              <w:rPr>
                <w:rFonts w:ascii="Arial Narrow" w:hAnsi="Arial Narrow" w:cs="Arial"/>
                <w:b/>
                <w:noProof/>
                <w:szCs w:val="22"/>
              </w:rPr>
              <w:t>999,869,492</w:t>
            </w:r>
            <w:r w:rsidRPr="00D8202F">
              <w:rPr>
                <w:rFonts w:ascii="Arial Narrow" w:hAnsi="Arial Narrow" w:cs="Arial"/>
                <w:b/>
                <w:szCs w:val="22"/>
              </w:rPr>
              <w:fldChar w:fldCharType="end"/>
            </w:r>
          </w:p>
        </w:tc>
      </w:tr>
    </w:tbl>
    <w:p w:rsidR="00C7797A" w:rsidRPr="0029716A" w:rsidRDefault="00C7797A" w:rsidP="00231BF7">
      <w:pPr>
        <w:ind w:right="-1"/>
        <w:jc w:val="both"/>
        <w:rPr>
          <w:rFonts w:ascii="Arial" w:hAnsi="Arial" w:cs="Arial"/>
          <w:i/>
          <w:sz w:val="18"/>
          <w:szCs w:val="22"/>
          <w:lang w:val="en-GB" w:eastAsia="zh-CN"/>
        </w:rPr>
      </w:pPr>
      <w:r w:rsidRPr="0029716A">
        <w:rPr>
          <w:rFonts w:ascii="Arial" w:hAnsi="Arial" w:cs="Arial"/>
          <w:i/>
          <w:sz w:val="18"/>
          <w:szCs w:val="22"/>
          <w:lang w:val="en-GB" w:eastAsia="zh-CN"/>
        </w:rPr>
        <w:t xml:space="preserve">* Gross of allowance amounting to </w:t>
      </w:r>
      <w:r w:rsidR="00A17396">
        <w:rPr>
          <w:rFonts w:ascii="Arial" w:hAnsi="Arial" w:cs="Arial"/>
          <w:i/>
          <w:sz w:val="18"/>
          <w:szCs w:val="22"/>
          <w:lang w:val="en-GB" w:eastAsia="zh-CN"/>
        </w:rPr>
        <w:t>P95</w:t>
      </w:r>
      <w:proofErr w:type="gramStart"/>
      <w:r w:rsidR="00A17396">
        <w:rPr>
          <w:rFonts w:ascii="Arial" w:hAnsi="Arial" w:cs="Arial"/>
          <w:i/>
          <w:sz w:val="18"/>
          <w:szCs w:val="22"/>
          <w:lang w:val="en-GB" w:eastAsia="zh-CN"/>
        </w:rPr>
        <w:t>,249,965</w:t>
      </w:r>
      <w:proofErr w:type="gramEnd"/>
      <w:r w:rsidRPr="0029716A">
        <w:rPr>
          <w:rFonts w:ascii="Arial" w:hAnsi="Arial" w:cs="Arial"/>
          <w:i/>
          <w:sz w:val="18"/>
          <w:szCs w:val="22"/>
          <w:lang w:val="en-GB" w:eastAsia="zh-CN"/>
        </w:rPr>
        <w:t xml:space="preserve"> and </w:t>
      </w:r>
      <w:r w:rsidR="00A17396" w:rsidRPr="00A17396">
        <w:rPr>
          <w:rFonts w:ascii="Arial" w:hAnsi="Arial" w:cs="Arial"/>
          <w:i/>
          <w:sz w:val="18"/>
          <w:szCs w:val="18"/>
          <w:lang w:val="en-GB" w:eastAsia="zh-CN"/>
        </w:rPr>
        <w:t>P</w:t>
      </w:r>
      <w:r w:rsidR="00A17396" w:rsidRPr="00A17396">
        <w:rPr>
          <w:rFonts w:ascii="Arial" w:hAnsi="Arial" w:cs="Arial"/>
          <w:i/>
          <w:snapToGrid w:val="0"/>
          <w:sz w:val="18"/>
          <w:szCs w:val="18"/>
        </w:rPr>
        <w:t>107,038,526</w:t>
      </w:r>
      <w:r w:rsidRPr="0029716A">
        <w:rPr>
          <w:rFonts w:ascii="Arial" w:hAnsi="Arial" w:cs="Arial"/>
          <w:i/>
          <w:sz w:val="18"/>
          <w:szCs w:val="22"/>
          <w:lang w:val="en-GB" w:eastAsia="zh-CN"/>
        </w:rPr>
        <w:t xml:space="preserve"> for the years ended December 31, 2017 and 2016, respectively.</w:t>
      </w:r>
    </w:p>
    <w:p w:rsidR="00C7797A" w:rsidRPr="00D8202F" w:rsidRDefault="00C7797A" w:rsidP="00D8202F">
      <w:pPr>
        <w:ind w:right="569"/>
        <w:jc w:val="both"/>
        <w:rPr>
          <w:rFonts w:ascii="Arial" w:hAnsi="Arial" w:cs="Arial"/>
          <w:sz w:val="22"/>
          <w:szCs w:val="22"/>
          <w:lang w:val="en-GB" w:eastAsia="zh-CN"/>
        </w:rPr>
      </w:pPr>
    </w:p>
    <w:p w:rsidR="00C7797A" w:rsidRPr="0029716A" w:rsidRDefault="00C7797A" w:rsidP="00231BF7">
      <w:pPr>
        <w:pStyle w:val="ListParagraph"/>
        <w:numPr>
          <w:ilvl w:val="0"/>
          <w:numId w:val="36"/>
        </w:numPr>
        <w:ind w:left="0" w:firstLine="0"/>
        <w:contextualSpacing/>
        <w:jc w:val="both"/>
        <w:rPr>
          <w:rFonts w:ascii="Arial" w:hAnsi="Arial" w:cs="Arial"/>
          <w:b/>
          <w:sz w:val="22"/>
          <w:szCs w:val="22"/>
        </w:rPr>
      </w:pPr>
      <w:r w:rsidRPr="0029716A">
        <w:rPr>
          <w:rFonts w:ascii="Arial" w:hAnsi="Arial" w:cs="Arial"/>
          <w:b/>
          <w:sz w:val="22"/>
          <w:szCs w:val="22"/>
        </w:rPr>
        <w:t>Management of Credit Risk</w:t>
      </w:r>
    </w:p>
    <w:p w:rsidR="0029716A" w:rsidRDefault="0029716A" w:rsidP="00231BF7">
      <w:pPr>
        <w:jc w:val="both"/>
        <w:rPr>
          <w:rFonts w:ascii="Arial" w:hAnsi="Arial" w:cs="Arial"/>
          <w:sz w:val="22"/>
          <w:szCs w:val="22"/>
          <w:lang w:val="en-GB" w:eastAsia="zh-CN"/>
        </w:rPr>
      </w:pPr>
    </w:p>
    <w:p w:rsidR="00C7797A" w:rsidRPr="00C7797A" w:rsidRDefault="00C7797A" w:rsidP="00231BF7">
      <w:pPr>
        <w:jc w:val="both"/>
        <w:rPr>
          <w:rFonts w:ascii="Arial" w:hAnsi="Arial" w:cs="Arial"/>
          <w:sz w:val="22"/>
          <w:szCs w:val="22"/>
          <w:lang w:val="en-GB" w:eastAsia="zh-CN"/>
        </w:rPr>
      </w:pPr>
      <w:r w:rsidRPr="00C7797A">
        <w:rPr>
          <w:rFonts w:ascii="Arial" w:hAnsi="Arial" w:cs="Arial"/>
          <w:sz w:val="22"/>
          <w:szCs w:val="22"/>
          <w:lang w:val="en-GB" w:eastAsia="zh-CN"/>
        </w:rPr>
        <w:t xml:space="preserve">The </w:t>
      </w:r>
      <w:r w:rsidR="0070619F">
        <w:rPr>
          <w:rFonts w:ascii="Arial" w:hAnsi="Arial" w:cs="Arial"/>
          <w:sz w:val="22"/>
          <w:szCs w:val="22"/>
          <w:lang w:val="en-GB" w:eastAsia="zh-CN"/>
        </w:rPr>
        <w:t>NTA Governing</w:t>
      </w:r>
      <w:r w:rsidRPr="00C7797A">
        <w:rPr>
          <w:rFonts w:ascii="Arial" w:hAnsi="Arial" w:cs="Arial"/>
          <w:sz w:val="22"/>
          <w:szCs w:val="22"/>
          <w:lang w:val="en-GB" w:eastAsia="zh-CN"/>
        </w:rPr>
        <w:t xml:space="preserve"> </w:t>
      </w:r>
      <w:r w:rsidR="00594467">
        <w:rPr>
          <w:rFonts w:ascii="Arial" w:hAnsi="Arial" w:cs="Arial"/>
          <w:sz w:val="22"/>
          <w:szCs w:val="22"/>
          <w:lang w:val="en-GB" w:eastAsia="zh-CN"/>
        </w:rPr>
        <w:t>Board</w:t>
      </w:r>
      <w:r w:rsidR="0070619F">
        <w:rPr>
          <w:rFonts w:ascii="Arial" w:hAnsi="Arial" w:cs="Arial"/>
          <w:sz w:val="22"/>
          <w:szCs w:val="22"/>
          <w:lang w:val="en-GB" w:eastAsia="zh-CN"/>
        </w:rPr>
        <w:t xml:space="preserve"> </w:t>
      </w:r>
      <w:r w:rsidRPr="00C7797A">
        <w:rPr>
          <w:rFonts w:ascii="Arial" w:hAnsi="Arial" w:cs="Arial"/>
          <w:sz w:val="22"/>
          <w:szCs w:val="22"/>
          <w:lang w:val="en-GB" w:eastAsia="zh-CN"/>
        </w:rPr>
        <w:t xml:space="preserve">has delegated primary responsibility for the management of credit risk to its </w:t>
      </w:r>
      <w:r w:rsidR="003A4A6D">
        <w:rPr>
          <w:rFonts w:ascii="Arial" w:hAnsi="Arial" w:cs="Arial"/>
          <w:sz w:val="22"/>
          <w:szCs w:val="22"/>
          <w:lang w:val="en-GB" w:eastAsia="zh-CN"/>
        </w:rPr>
        <w:t>NTA</w:t>
      </w:r>
      <w:r w:rsidRPr="00C7797A">
        <w:rPr>
          <w:rFonts w:ascii="Arial" w:hAnsi="Arial" w:cs="Arial"/>
          <w:sz w:val="22"/>
          <w:szCs w:val="22"/>
          <w:lang w:val="en-GB" w:eastAsia="zh-CN"/>
        </w:rPr>
        <w:t xml:space="preserve">’s </w:t>
      </w:r>
      <w:r w:rsidR="0070619F">
        <w:rPr>
          <w:rFonts w:ascii="Arial" w:hAnsi="Arial" w:cs="Arial"/>
          <w:sz w:val="22"/>
          <w:szCs w:val="22"/>
          <w:lang w:val="en-GB" w:eastAsia="zh-CN"/>
        </w:rPr>
        <w:t>Management</w:t>
      </w:r>
      <w:r w:rsidRPr="00C7797A">
        <w:rPr>
          <w:rFonts w:ascii="Arial" w:hAnsi="Arial" w:cs="Arial"/>
          <w:sz w:val="22"/>
          <w:szCs w:val="22"/>
          <w:lang w:val="en-GB" w:eastAsia="zh-CN"/>
        </w:rPr>
        <w:t xml:space="preserve">. The overall credit risk management structure of </w:t>
      </w:r>
      <w:r w:rsidR="00912E65">
        <w:rPr>
          <w:rFonts w:ascii="Arial" w:hAnsi="Arial" w:cs="Arial"/>
          <w:snapToGrid w:val="0"/>
          <w:sz w:val="22"/>
          <w:szCs w:val="22"/>
        </w:rPr>
        <w:t>NTA</w:t>
      </w:r>
      <w:r w:rsidRPr="00C7797A">
        <w:rPr>
          <w:rFonts w:ascii="Arial" w:hAnsi="Arial" w:cs="Arial"/>
          <w:sz w:val="22"/>
          <w:szCs w:val="22"/>
          <w:lang w:val="en-GB" w:eastAsia="zh-CN"/>
        </w:rPr>
        <w:t xml:space="preserve"> takes into consideration the following controls, among others:</w:t>
      </w:r>
    </w:p>
    <w:p w:rsidR="00C7797A" w:rsidRPr="00C7797A" w:rsidRDefault="00C7797A" w:rsidP="00231BF7">
      <w:pPr>
        <w:jc w:val="both"/>
        <w:rPr>
          <w:rFonts w:ascii="Arial" w:hAnsi="Arial" w:cs="Arial"/>
          <w:sz w:val="22"/>
          <w:szCs w:val="22"/>
          <w:lang w:val="en-GB" w:eastAsia="zh-CN"/>
        </w:rPr>
      </w:pPr>
    </w:p>
    <w:p w:rsidR="00C7797A" w:rsidRDefault="00C7797A" w:rsidP="00D8202F">
      <w:pPr>
        <w:numPr>
          <w:ilvl w:val="0"/>
          <w:numId w:val="33"/>
        </w:numPr>
        <w:tabs>
          <w:tab w:val="left" w:pos="1260"/>
        </w:tabs>
        <w:spacing w:after="200"/>
        <w:ind w:left="720" w:firstLine="0"/>
        <w:contextualSpacing/>
        <w:jc w:val="both"/>
        <w:rPr>
          <w:rFonts w:ascii="Arial" w:hAnsi="Arial" w:cs="Arial"/>
          <w:sz w:val="22"/>
          <w:szCs w:val="22"/>
          <w:lang w:val="en-GB" w:eastAsia="zh-CN"/>
        </w:rPr>
      </w:pPr>
      <w:r w:rsidRPr="00C7797A">
        <w:rPr>
          <w:rFonts w:ascii="Arial" w:hAnsi="Arial" w:cs="Arial"/>
          <w:sz w:val="22"/>
          <w:szCs w:val="22"/>
          <w:lang w:val="en-GB" w:eastAsia="zh-CN"/>
        </w:rPr>
        <w:t xml:space="preserve">Formulating </w:t>
      </w:r>
      <w:r w:rsidR="004E7273">
        <w:rPr>
          <w:rFonts w:ascii="Arial" w:hAnsi="Arial" w:cs="Arial"/>
          <w:sz w:val="22"/>
          <w:szCs w:val="22"/>
          <w:lang w:val="en-GB" w:eastAsia="zh-CN"/>
        </w:rPr>
        <w:t>production assistance</w:t>
      </w:r>
      <w:r w:rsidRPr="00C7797A">
        <w:rPr>
          <w:rFonts w:ascii="Arial" w:hAnsi="Arial" w:cs="Arial"/>
          <w:sz w:val="22"/>
          <w:szCs w:val="22"/>
          <w:lang w:val="en-GB" w:eastAsia="zh-CN"/>
        </w:rPr>
        <w:t xml:space="preserve"> policies in consultation with the business units, credit assessment, documentary and legal procedures, and compliance with regulatory and statutory requirement.</w:t>
      </w:r>
    </w:p>
    <w:p w:rsidR="00DE425E" w:rsidRPr="00C7797A" w:rsidRDefault="00DE425E" w:rsidP="00D8202F">
      <w:pPr>
        <w:tabs>
          <w:tab w:val="left" w:pos="1260"/>
        </w:tabs>
        <w:spacing w:after="200"/>
        <w:ind w:left="720"/>
        <w:contextualSpacing/>
        <w:jc w:val="both"/>
        <w:rPr>
          <w:rFonts w:ascii="Arial" w:hAnsi="Arial" w:cs="Arial"/>
          <w:sz w:val="22"/>
          <w:szCs w:val="22"/>
          <w:lang w:val="en-GB" w:eastAsia="zh-CN"/>
        </w:rPr>
      </w:pPr>
    </w:p>
    <w:p w:rsidR="00C7797A" w:rsidRPr="0070619F" w:rsidRDefault="00C7797A" w:rsidP="0070619F">
      <w:pPr>
        <w:numPr>
          <w:ilvl w:val="0"/>
          <w:numId w:val="33"/>
        </w:numPr>
        <w:tabs>
          <w:tab w:val="left" w:pos="1260"/>
        </w:tabs>
        <w:spacing w:after="200"/>
        <w:ind w:left="720" w:firstLine="0"/>
        <w:contextualSpacing/>
        <w:jc w:val="both"/>
        <w:rPr>
          <w:rFonts w:ascii="Arial" w:hAnsi="Arial" w:cs="Arial"/>
          <w:sz w:val="22"/>
          <w:szCs w:val="22"/>
          <w:lang w:val="en-GB" w:eastAsia="zh-CN"/>
        </w:rPr>
      </w:pPr>
      <w:r w:rsidRPr="00C7797A">
        <w:rPr>
          <w:rFonts w:ascii="Arial" w:hAnsi="Arial" w:cs="Arial"/>
          <w:sz w:val="22"/>
          <w:szCs w:val="22"/>
          <w:lang w:val="en-GB" w:eastAsia="zh-CN"/>
        </w:rPr>
        <w:t xml:space="preserve">Establishing the authorization structure for the approval and renewal of </w:t>
      </w:r>
      <w:r w:rsidR="004E7273">
        <w:rPr>
          <w:rFonts w:ascii="Arial" w:hAnsi="Arial" w:cs="Arial"/>
          <w:sz w:val="22"/>
          <w:szCs w:val="22"/>
          <w:lang w:val="en-GB" w:eastAsia="zh-CN"/>
        </w:rPr>
        <w:t>production assistance</w:t>
      </w:r>
      <w:r w:rsidRPr="00C7797A">
        <w:rPr>
          <w:rFonts w:ascii="Arial" w:hAnsi="Arial" w:cs="Arial"/>
          <w:sz w:val="22"/>
          <w:szCs w:val="22"/>
          <w:lang w:val="en-GB" w:eastAsia="zh-CN"/>
        </w:rPr>
        <w:t xml:space="preserve"> facilities. Authorization limits are allocated to Branch Managers and Area Heads. Larger facilities </w:t>
      </w:r>
      <w:r w:rsidR="0070619F" w:rsidRPr="00F814F6">
        <w:rPr>
          <w:rFonts w:ascii="Arial" w:hAnsi="Arial" w:cs="Arial"/>
          <w:sz w:val="22"/>
          <w:szCs w:val="22"/>
          <w:lang w:val="en-GB" w:eastAsia="zh-CN"/>
        </w:rPr>
        <w:t xml:space="preserve">require approval by the Administrator and/or the </w:t>
      </w:r>
      <w:r w:rsidR="00594467">
        <w:rPr>
          <w:rFonts w:ascii="Arial" w:hAnsi="Arial" w:cs="Arial"/>
          <w:sz w:val="22"/>
          <w:szCs w:val="22"/>
          <w:lang w:val="en-GB" w:eastAsia="zh-CN"/>
        </w:rPr>
        <w:t>NTA Governing Board</w:t>
      </w:r>
      <w:r w:rsidR="0070619F">
        <w:rPr>
          <w:rFonts w:ascii="Arial" w:hAnsi="Arial" w:cs="Arial"/>
          <w:sz w:val="22"/>
          <w:szCs w:val="22"/>
          <w:lang w:val="en-GB" w:eastAsia="zh-CN"/>
        </w:rPr>
        <w:t xml:space="preserve"> a</w:t>
      </w:r>
      <w:r w:rsidR="0070619F" w:rsidRPr="00F814F6">
        <w:rPr>
          <w:rFonts w:ascii="Arial" w:hAnsi="Arial" w:cs="Arial"/>
          <w:sz w:val="22"/>
          <w:szCs w:val="22"/>
          <w:lang w:val="en-GB" w:eastAsia="zh-CN"/>
        </w:rPr>
        <w:t>s appropriate.</w:t>
      </w:r>
    </w:p>
    <w:p w:rsidR="00231BF7" w:rsidRPr="00C7797A" w:rsidRDefault="00231BF7" w:rsidP="00D8202F">
      <w:pPr>
        <w:tabs>
          <w:tab w:val="left" w:pos="1080"/>
          <w:tab w:val="left" w:pos="1260"/>
        </w:tabs>
        <w:spacing w:after="200"/>
        <w:ind w:left="720"/>
        <w:contextualSpacing/>
        <w:jc w:val="both"/>
        <w:rPr>
          <w:rFonts w:ascii="Arial" w:hAnsi="Arial" w:cs="Arial"/>
          <w:sz w:val="22"/>
          <w:szCs w:val="22"/>
          <w:lang w:val="en-GB" w:eastAsia="zh-CN"/>
        </w:rPr>
      </w:pPr>
    </w:p>
    <w:p w:rsidR="00C7797A" w:rsidRDefault="00C7797A" w:rsidP="00D8202F">
      <w:pPr>
        <w:numPr>
          <w:ilvl w:val="0"/>
          <w:numId w:val="33"/>
        </w:numPr>
        <w:tabs>
          <w:tab w:val="left" w:pos="1260"/>
        </w:tabs>
        <w:spacing w:after="200"/>
        <w:ind w:left="720" w:firstLine="0"/>
        <w:contextualSpacing/>
        <w:jc w:val="both"/>
        <w:rPr>
          <w:rFonts w:ascii="Arial" w:hAnsi="Arial" w:cs="Arial"/>
          <w:sz w:val="22"/>
          <w:szCs w:val="22"/>
          <w:lang w:val="en-GB" w:eastAsia="zh-CN"/>
        </w:rPr>
      </w:pPr>
      <w:r w:rsidRPr="00C7797A">
        <w:rPr>
          <w:rFonts w:ascii="Arial" w:hAnsi="Arial" w:cs="Arial"/>
          <w:sz w:val="22"/>
          <w:szCs w:val="22"/>
          <w:lang w:val="en-GB" w:eastAsia="zh-CN"/>
        </w:rPr>
        <w:t xml:space="preserve">Reviewing and assessing credit risk. </w:t>
      </w:r>
      <w:r w:rsidR="004E7273">
        <w:rPr>
          <w:rFonts w:ascii="Arial" w:hAnsi="Arial" w:cs="Arial"/>
          <w:sz w:val="22"/>
          <w:szCs w:val="22"/>
          <w:lang w:val="en-GB" w:eastAsia="zh-CN"/>
        </w:rPr>
        <w:t>Branch Managers</w:t>
      </w:r>
      <w:r w:rsidRPr="00C7797A">
        <w:rPr>
          <w:rFonts w:ascii="Arial" w:hAnsi="Arial" w:cs="Arial"/>
          <w:sz w:val="22"/>
          <w:szCs w:val="22"/>
          <w:lang w:val="en-GB" w:eastAsia="zh-CN"/>
        </w:rPr>
        <w:t xml:space="preserve"> assesses all credit exposures in excess of designated limits, prior to facilities being committed to customers by the business unit concerned. Renewals and reviews of facilities are subject to the same review process.</w:t>
      </w:r>
    </w:p>
    <w:p w:rsidR="00231BF7" w:rsidRPr="00C7797A" w:rsidRDefault="00231BF7" w:rsidP="00D8202F">
      <w:pPr>
        <w:tabs>
          <w:tab w:val="left" w:pos="1260"/>
        </w:tabs>
        <w:spacing w:after="200"/>
        <w:ind w:left="720"/>
        <w:contextualSpacing/>
        <w:jc w:val="both"/>
        <w:rPr>
          <w:rFonts w:ascii="Arial" w:hAnsi="Arial" w:cs="Arial"/>
          <w:sz w:val="22"/>
          <w:szCs w:val="22"/>
          <w:lang w:val="en-GB" w:eastAsia="zh-CN"/>
        </w:rPr>
      </w:pPr>
    </w:p>
    <w:p w:rsidR="00C7797A" w:rsidRDefault="00C7797A" w:rsidP="00D8202F">
      <w:pPr>
        <w:numPr>
          <w:ilvl w:val="0"/>
          <w:numId w:val="33"/>
        </w:numPr>
        <w:tabs>
          <w:tab w:val="left" w:pos="720"/>
          <w:tab w:val="left" w:pos="1260"/>
        </w:tabs>
        <w:spacing w:after="200"/>
        <w:ind w:left="720" w:firstLine="0"/>
        <w:contextualSpacing/>
        <w:jc w:val="both"/>
        <w:rPr>
          <w:rFonts w:ascii="Arial" w:hAnsi="Arial" w:cs="Arial"/>
          <w:sz w:val="22"/>
          <w:szCs w:val="22"/>
          <w:lang w:val="en-GB" w:eastAsia="zh-CN"/>
        </w:rPr>
      </w:pPr>
      <w:r w:rsidRPr="00C7797A">
        <w:rPr>
          <w:rFonts w:ascii="Arial" w:hAnsi="Arial" w:cs="Arial"/>
          <w:sz w:val="22"/>
          <w:szCs w:val="22"/>
          <w:lang w:val="en-GB" w:eastAsia="zh-CN"/>
        </w:rPr>
        <w:t xml:space="preserve">Providing advice, guidance and specialized skills to </w:t>
      </w:r>
      <w:r w:rsidR="0070619F">
        <w:rPr>
          <w:rFonts w:ascii="Arial" w:hAnsi="Arial" w:cs="Arial"/>
          <w:sz w:val="22"/>
          <w:szCs w:val="22"/>
          <w:lang w:val="en-GB" w:eastAsia="zh-CN"/>
        </w:rPr>
        <w:t>branches</w:t>
      </w:r>
      <w:r w:rsidRPr="00C7797A">
        <w:rPr>
          <w:rFonts w:ascii="Arial" w:hAnsi="Arial" w:cs="Arial"/>
          <w:sz w:val="22"/>
          <w:szCs w:val="22"/>
          <w:lang w:val="en-GB" w:eastAsia="zh-CN"/>
        </w:rPr>
        <w:t xml:space="preserve"> to promote best practice throughout </w:t>
      </w:r>
      <w:r w:rsidR="00912E65">
        <w:rPr>
          <w:rFonts w:ascii="Arial" w:hAnsi="Arial" w:cs="Arial"/>
          <w:snapToGrid w:val="0"/>
          <w:sz w:val="22"/>
          <w:szCs w:val="22"/>
        </w:rPr>
        <w:t>NTA</w:t>
      </w:r>
      <w:r w:rsidRPr="00C7797A">
        <w:rPr>
          <w:rFonts w:ascii="Arial" w:hAnsi="Arial" w:cs="Arial"/>
          <w:sz w:val="22"/>
          <w:szCs w:val="22"/>
          <w:lang w:val="en-GB" w:eastAsia="zh-CN"/>
        </w:rPr>
        <w:t xml:space="preserve"> in the management of credit risk.</w:t>
      </w:r>
    </w:p>
    <w:p w:rsidR="00231BF7" w:rsidRPr="00C7797A" w:rsidRDefault="00231BF7" w:rsidP="00D8202F">
      <w:pPr>
        <w:tabs>
          <w:tab w:val="left" w:pos="720"/>
          <w:tab w:val="left" w:pos="1260"/>
        </w:tabs>
        <w:spacing w:after="200"/>
        <w:ind w:left="720"/>
        <w:contextualSpacing/>
        <w:jc w:val="both"/>
        <w:rPr>
          <w:rFonts w:ascii="Arial" w:hAnsi="Arial" w:cs="Arial"/>
          <w:sz w:val="22"/>
          <w:szCs w:val="22"/>
          <w:lang w:val="en-GB" w:eastAsia="zh-CN"/>
        </w:rPr>
      </w:pPr>
    </w:p>
    <w:p w:rsidR="00C7797A" w:rsidRPr="00C7797A" w:rsidRDefault="00C7797A" w:rsidP="00D8202F">
      <w:pPr>
        <w:numPr>
          <w:ilvl w:val="0"/>
          <w:numId w:val="33"/>
        </w:numPr>
        <w:tabs>
          <w:tab w:val="left" w:pos="720"/>
          <w:tab w:val="left" w:pos="1260"/>
        </w:tabs>
        <w:spacing w:after="200"/>
        <w:ind w:left="720" w:firstLine="0"/>
        <w:contextualSpacing/>
        <w:jc w:val="both"/>
        <w:rPr>
          <w:rFonts w:ascii="Arial" w:hAnsi="Arial" w:cs="Arial"/>
          <w:sz w:val="22"/>
          <w:szCs w:val="22"/>
          <w:lang w:val="en-GB" w:eastAsia="zh-CN"/>
        </w:rPr>
      </w:pPr>
      <w:r w:rsidRPr="00C7797A">
        <w:rPr>
          <w:rFonts w:ascii="Arial" w:hAnsi="Arial" w:cs="Arial"/>
          <w:sz w:val="22"/>
          <w:szCs w:val="22"/>
          <w:lang w:val="en-GB" w:eastAsia="zh-CN"/>
        </w:rPr>
        <w:t xml:space="preserve">Conducting </w:t>
      </w:r>
      <w:r w:rsidR="0070619F">
        <w:rPr>
          <w:rFonts w:ascii="Arial" w:hAnsi="Arial" w:cs="Arial"/>
          <w:sz w:val="22"/>
          <w:szCs w:val="22"/>
          <w:lang w:val="en-GB" w:eastAsia="zh-CN"/>
        </w:rPr>
        <w:t>Management meeting.</w:t>
      </w:r>
    </w:p>
    <w:p w:rsidR="00C7797A" w:rsidRPr="00C7797A" w:rsidRDefault="00C7797A" w:rsidP="00231BF7">
      <w:pPr>
        <w:tabs>
          <w:tab w:val="left" w:pos="1080"/>
        </w:tabs>
        <w:spacing w:after="200"/>
        <w:contextualSpacing/>
        <w:jc w:val="both"/>
        <w:rPr>
          <w:rFonts w:ascii="Arial" w:hAnsi="Arial" w:cs="Arial"/>
          <w:sz w:val="22"/>
          <w:szCs w:val="22"/>
          <w:lang w:val="en-GB" w:eastAsia="zh-CN"/>
        </w:rPr>
      </w:pPr>
    </w:p>
    <w:p w:rsidR="00C7797A" w:rsidRPr="00C7797A" w:rsidRDefault="00C7797A" w:rsidP="00231BF7">
      <w:pPr>
        <w:jc w:val="both"/>
        <w:rPr>
          <w:rFonts w:ascii="Arial" w:hAnsi="Arial" w:cs="Arial"/>
          <w:sz w:val="22"/>
          <w:szCs w:val="22"/>
          <w:lang w:val="en-GB" w:eastAsia="zh-CN"/>
        </w:rPr>
      </w:pPr>
      <w:r w:rsidRPr="00C7797A">
        <w:rPr>
          <w:rFonts w:ascii="Arial" w:hAnsi="Arial" w:cs="Arial"/>
          <w:sz w:val="22"/>
          <w:szCs w:val="22"/>
          <w:lang w:val="en-GB" w:eastAsia="zh-CN"/>
        </w:rPr>
        <w:t xml:space="preserve">All personnel in-charge in lending is required to implement </w:t>
      </w:r>
      <w:r w:rsidR="00912E65">
        <w:rPr>
          <w:rFonts w:ascii="Arial" w:hAnsi="Arial" w:cs="Arial"/>
          <w:snapToGrid w:val="0"/>
          <w:sz w:val="22"/>
          <w:szCs w:val="22"/>
        </w:rPr>
        <w:t>NTA</w:t>
      </w:r>
      <w:r w:rsidRPr="00C7797A">
        <w:rPr>
          <w:rFonts w:ascii="Arial" w:hAnsi="Arial" w:cs="Arial"/>
          <w:sz w:val="22"/>
          <w:szCs w:val="22"/>
          <w:lang w:val="en-GB" w:eastAsia="zh-CN"/>
        </w:rPr>
        <w:t>’s credit policies and procedure</w:t>
      </w:r>
      <w:r w:rsidR="003D0591">
        <w:rPr>
          <w:rFonts w:ascii="Arial" w:hAnsi="Arial" w:cs="Arial"/>
          <w:sz w:val="22"/>
          <w:szCs w:val="22"/>
          <w:lang w:val="en-GB" w:eastAsia="zh-CN"/>
        </w:rPr>
        <w:t>s</w:t>
      </w:r>
      <w:r w:rsidRPr="00C7797A">
        <w:rPr>
          <w:rFonts w:ascii="Arial" w:hAnsi="Arial" w:cs="Arial"/>
          <w:sz w:val="22"/>
          <w:szCs w:val="22"/>
          <w:lang w:val="en-GB" w:eastAsia="zh-CN"/>
        </w:rPr>
        <w:t xml:space="preserve">, with credit approval authorities delegated from the </w:t>
      </w:r>
      <w:r w:rsidR="0070619F">
        <w:rPr>
          <w:rFonts w:ascii="Arial" w:hAnsi="Arial" w:cs="Arial"/>
          <w:sz w:val="22"/>
          <w:szCs w:val="22"/>
          <w:lang w:val="en-GB" w:eastAsia="zh-CN"/>
        </w:rPr>
        <w:t>Management.</w:t>
      </w:r>
    </w:p>
    <w:p w:rsidR="00C7797A" w:rsidRPr="00C7797A" w:rsidRDefault="00C7797A" w:rsidP="00231BF7">
      <w:pPr>
        <w:jc w:val="both"/>
        <w:rPr>
          <w:rFonts w:ascii="Arial" w:hAnsi="Arial" w:cs="Arial"/>
          <w:sz w:val="22"/>
          <w:szCs w:val="22"/>
          <w:lang w:val="en-GB" w:eastAsia="zh-CN"/>
        </w:rPr>
      </w:pPr>
    </w:p>
    <w:p w:rsidR="00C7797A" w:rsidRPr="00C7797A" w:rsidRDefault="004E7273" w:rsidP="00231BF7">
      <w:pPr>
        <w:jc w:val="both"/>
        <w:rPr>
          <w:rFonts w:ascii="Arial" w:hAnsi="Arial" w:cs="Arial"/>
          <w:sz w:val="22"/>
          <w:szCs w:val="22"/>
          <w:lang w:val="en-GB" w:eastAsia="zh-CN"/>
        </w:rPr>
      </w:pPr>
      <w:r>
        <w:rPr>
          <w:rFonts w:ascii="Arial" w:hAnsi="Arial" w:cs="Arial"/>
          <w:sz w:val="22"/>
          <w:szCs w:val="22"/>
          <w:lang w:val="en-GB" w:eastAsia="zh-CN"/>
        </w:rPr>
        <w:t>Audits</w:t>
      </w:r>
      <w:r w:rsidR="00C7797A" w:rsidRPr="00C7797A">
        <w:rPr>
          <w:rFonts w:ascii="Arial" w:hAnsi="Arial" w:cs="Arial"/>
          <w:sz w:val="22"/>
          <w:szCs w:val="22"/>
          <w:lang w:val="en-GB" w:eastAsia="zh-CN"/>
        </w:rPr>
        <w:t xml:space="preserve"> of </w:t>
      </w:r>
      <w:r>
        <w:rPr>
          <w:rFonts w:ascii="Arial" w:hAnsi="Arial" w:cs="Arial"/>
          <w:sz w:val="22"/>
          <w:szCs w:val="22"/>
          <w:lang w:val="en-GB" w:eastAsia="zh-CN"/>
        </w:rPr>
        <w:t>NTA production assistance programs</w:t>
      </w:r>
      <w:r w:rsidR="00C7797A" w:rsidRPr="00C7797A">
        <w:rPr>
          <w:rFonts w:ascii="Arial" w:hAnsi="Arial" w:cs="Arial"/>
          <w:sz w:val="22"/>
          <w:szCs w:val="22"/>
          <w:lang w:val="en-GB" w:eastAsia="zh-CN"/>
        </w:rPr>
        <w:t xml:space="preserve"> are undertaken by</w:t>
      </w:r>
      <w:r>
        <w:rPr>
          <w:rFonts w:ascii="Arial" w:hAnsi="Arial" w:cs="Arial"/>
          <w:sz w:val="22"/>
          <w:szCs w:val="22"/>
          <w:lang w:val="en-GB" w:eastAsia="zh-CN"/>
        </w:rPr>
        <w:t xml:space="preserve"> the </w:t>
      </w:r>
      <w:r w:rsidR="00C7797A" w:rsidRPr="00C7797A">
        <w:rPr>
          <w:rFonts w:ascii="Arial" w:hAnsi="Arial" w:cs="Arial"/>
          <w:sz w:val="22"/>
          <w:szCs w:val="22"/>
          <w:lang w:val="en-GB" w:eastAsia="zh-CN"/>
        </w:rPr>
        <w:t>Internal Audit</w:t>
      </w:r>
      <w:r>
        <w:rPr>
          <w:rFonts w:ascii="Arial" w:hAnsi="Arial" w:cs="Arial"/>
          <w:sz w:val="22"/>
          <w:szCs w:val="22"/>
          <w:lang w:val="en-GB" w:eastAsia="zh-CN"/>
        </w:rPr>
        <w:t xml:space="preserve"> Services</w:t>
      </w:r>
      <w:r w:rsidR="00C7797A" w:rsidRPr="00C7797A">
        <w:rPr>
          <w:rFonts w:ascii="Arial" w:hAnsi="Arial" w:cs="Arial"/>
          <w:sz w:val="22"/>
          <w:szCs w:val="22"/>
          <w:lang w:val="en-GB" w:eastAsia="zh-CN"/>
        </w:rPr>
        <w:t>.</w:t>
      </w:r>
    </w:p>
    <w:p w:rsidR="00031024" w:rsidRDefault="00031024" w:rsidP="00231BF7">
      <w:pPr>
        <w:rPr>
          <w:rFonts w:ascii="Arial" w:hAnsi="Arial" w:cs="Arial"/>
          <w:sz w:val="22"/>
          <w:szCs w:val="22"/>
          <w:lang w:val="en-GB" w:eastAsia="zh-CN"/>
        </w:rPr>
      </w:pPr>
    </w:p>
    <w:p w:rsidR="00C7797A" w:rsidRPr="00C7797A" w:rsidRDefault="00C7797A" w:rsidP="0070619F">
      <w:pPr>
        <w:numPr>
          <w:ilvl w:val="0"/>
          <w:numId w:val="49"/>
        </w:numPr>
        <w:tabs>
          <w:tab w:val="left" w:pos="1260"/>
          <w:tab w:val="left" w:pos="1440"/>
        </w:tabs>
        <w:ind w:left="720" w:firstLine="0"/>
        <w:jc w:val="both"/>
        <w:rPr>
          <w:rFonts w:ascii="Arial" w:hAnsi="Arial" w:cs="Arial"/>
          <w:sz w:val="22"/>
          <w:szCs w:val="22"/>
          <w:lang w:val="en-GB" w:eastAsia="zh-CN"/>
        </w:rPr>
      </w:pPr>
      <w:r w:rsidRPr="00C7797A">
        <w:rPr>
          <w:rFonts w:ascii="Arial" w:hAnsi="Arial" w:cs="Arial"/>
          <w:sz w:val="22"/>
          <w:szCs w:val="22"/>
          <w:lang w:val="en-GB" w:eastAsia="zh-CN"/>
        </w:rPr>
        <w:t>Impaired Loans and Receivables</w:t>
      </w:r>
    </w:p>
    <w:p w:rsidR="00C7797A" w:rsidRPr="00C7797A" w:rsidRDefault="00C7797A" w:rsidP="00231BF7">
      <w:pPr>
        <w:jc w:val="both"/>
        <w:rPr>
          <w:rFonts w:ascii="Arial" w:hAnsi="Arial" w:cs="Arial"/>
          <w:sz w:val="22"/>
          <w:szCs w:val="22"/>
          <w:lang w:val="en-GB" w:eastAsia="zh-CN"/>
        </w:rPr>
      </w:pPr>
    </w:p>
    <w:p w:rsidR="00C7797A" w:rsidRPr="00C7797A" w:rsidRDefault="00C7797A" w:rsidP="0070619F">
      <w:pPr>
        <w:ind w:left="720"/>
        <w:jc w:val="both"/>
        <w:rPr>
          <w:rFonts w:ascii="Arial" w:hAnsi="Arial" w:cs="Arial"/>
          <w:sz w:val="22"/>
          <w:szCs w:val="22"/>
          <w:lang w:val="en-GB" w:eastAsia="zh-CN"/>
        </w:rPr>
      </w:pPr>
      <w:r w:rsidRPr="00C7797A">
        <w:rPr>
          <w:rFonts w:ascii="Arial" w:hAnsi="Arial" w:cs="Arial"/>
          <w:sz w:val="22"/>
          <w:szCs w:val="22"/>
          <w:lang w:val="en-GB" w:eastAsia="zh-CN"/>
        </w:rPr>
        <w:t>Impaired loan</w:t>
      </w:r>
      <w:r w:rsidR="003D0591">
        <w:rPr>
          <w:rFonts w:ascii="Arial" w:hAnsi="Arial" w:cs="Arial"/>
          <w:sz w:val="22"/>
          <w:szCs w:val="22"/>
          <w:lang w:val="en-GB" w:eastAsia="zh-CN"/>
        </w:rPr>
        <w:t>s</w:t>
      </w:r>
      <w:r w:rsidRPr="00C7797A">
        <w:rPr>
          <w:rFonts w:ascii="Arial" w:hAnsi="Arial" w:cs="Arial"/>
          <w:sz w:val="22"/>
          <w:szCs w:val="22"/>
          <w:lang w:val="en-GB" w:eastAsia="zh-CN"/>
        </w:rPr>
        <w:t xml:space="preserve"> and securities are loans and securities for which </w:t>
      </w:r>
      <w:r w:rsidR="00912E65">
        <w:rPr>
          <w:rFonts w:ascii="Arial" w:hAnsi="Arial" w:cs="Arial"/>
          <w:snapToGrid w:val="0"/>
          <w:sz w:val="22"/>
          <w:szCs w:val="22"/>
        </w:rPr>
        <w:t>NTA</w:t>
      </w:r>
      <w:r w:rsidRPr="00C7797A">
        <w:rPr>
          <w:rFonts w:ascii="Arial" w:hAnsi="Arial" w:cs="Arial"/>
          <w:sz w:val="22"/>
          <w:szCs w:val="22"/>
          <w:lang w:val="en-GB" w:eastAsia="zh-CN"/>
        </w:rPr>
        <w:t xml:space="preserve"> determines that it is probable that it will be unable to collect all principal and interest due according to contractual terms of t</w:t>
      </w:r>
      <w:r w:rsidR="0089506F">
        <w:rPr>
          <w:rFonts w:ascii="Arial" w:hAnsi="Arial" w:cs="Arial"/>
          <w:sz w:val="22"/>
          <w:szCs w:val="22"/>
          <w:lang w:val="en-GB" w:eastAsia="zh-CN"/>
        </w:rPr>
        <w:t>he loans/securities agreements/promissory notes</w:t>
      </w:r>
      <w:r w:rsidRPr="00C7797A">
        <w:rPr>
          <w:rFonts w:ascii="Arial" w:hAnsi="Arial" w:cs="Arial"/>
          <w:sz w:val="22"/>
          <w:szCs w:val="22"/>
          <w:lang w:val="en-GB" w:eastAsia="zh-CN"/>
        </w:rPr>
        <w:t>.</w:t>
      </w:r>
    </w:p>
    <w:p w:rsidR="00C7797A" w:rsidRPr="00C7797A" w:rsidRDefault="00C7797A" w:rsidP="00231BF7">
      <w:pPr>
        <w:jc w:val="both"/>
        <w:rPr>
          <w:rFonts w:ascii="Arial" w:hAnsi="Arial" w:cs="Arial"/>
          <w:sz w:val="22"/>
          <w:szCs w:val="22"/>
          <w:lang w:val="en-GB" w:eastAsia="zh-CN"/>
        </w:rPr>
      </w:pPr>
    </w:p>
    <w:p w:rsidR="00C7797A" w:rsidRPr="00C7797A" w:rsidRDefault="00C7797A" w:rsidP="0070619F">
      <w:pPr>
        <w:numPr>
          <w:ilvl w:val="0"/>
          <w:numId w:val="49"/>
        </w:numPr>
        <w:tabs>
          <w:tab w:val="left" w:pos="1260"/>
          <w:tab w:val="left" w:pos="1440"/>
        </w:tabs>
        <w:ind w:left="720" w:firstLine="0"/>
        <w:jc w:val="both"/>
        <w:rPr>
          <w:rFonts w:ascii="Arial" w:hAnsi="Arial" w:cs="Arial"/>
          <w:sz w:val="22"/>
          <w:szCs w:val="22"/>
          <w:lang w:val="en-GB" w:eastAsia="zh-CN"/>
        </w:rPr>
      </w:pPr>
      <w:r w:rsidRPr="00C7797A">
        <w:rPr>
          <w:rFonts w:ascii="Arial" w:hAnsi="Arial" w:cs="Arial"/>
          <w:sz w:val="22"/>
          <w:szCs w:val="22"/>
          <w:lang w:val="en-GB" w:eastAsia="zh-CN"/>
        </w:rPr>
        <w:t>Past Due but not Impaired Loans</w:t>
      </w:r>
    </w:p>
    <w:p w:rsidR="00C7797A" w:rsidRPr="00C7797A" w:rsidRDefault="00C7797A" w:rsidP="00231BF7">
      <w:pPr>
        <w:jc w:val="both"/>
        <w:rPr>
          <w:rFonts w:ascii="Arial" w:hAnsi="Arial" w:cs="Arial"/>
          <w:sz w:val="22"/>
          <w:szCs w:val="22"/>
          <w:lang w:val="en-GB" w:eastAsia="zh-CN"/>
        </w:rPr>
      </w:pPr>
    </w:p>
    <w:p w:rsidR="00C7797A" w:rsidRPr="00C7797A" w:rsidRDefault="00C7797A" w:rsidP="0070619F">
      <w:pPr>
        <w:ind w:left="720"/>
        <w:jc w:val="both"/>
        <w:rPr>
          <w:rFonts w:ascii="Arial" w:hAnsi="Arial" w:cs="Arial"/>
          <w:sz w:val="22"/>
          <w:szCs w:val="22"/>
          <w:lang w:val="en-GB" w:eastAsia="zh-CN"/>
        </w:rPr>
      </w:pPr>
      <w:r w:rsidRPr="00C7797A">
        <w:rPr>
          <w:rFonts w:ascii="Arial" w:hAnsi="Arial" w:cs="Arial"/>
          <w:sz w:val="22"/>
          <w:szCs w:val="22"/>
          <w:lang w:val="en-GB" w:eastAsia="zh-CN"/>
        </w:rPr>
        <w:t xml:space="preserve">Loans and securities where contractual interest or principal payments are past due but </w:t>
      </w:r>
      <w:r w:rsidR="00912E65">
        <w:rPr>
          <w:rFonts w:ascii="Arial" w:hAnsi="Arial" w:cs="Arial"/>
          <w:snapToGrid w:val="0"/>
          <w:sz w:val="22"/>
          <w:szCs w:val="22"/>
        </w:rPr>
        <w:t>NTA</w:t>
      </w:r>
      <w:r w:rsidRPr="00C7797A">
        <w:rPr>
          <w:rFonts w:ascii="Arial" w:hAnsi="Arial" w:cs="Arial"/>
          <w:sz w:val="22"/>
          <w:szCs w:val="22"/>
          <w:lang w:val="en-GB" w:eastAsia="zh-CN"/>
        </w:rPr>
        <w:t xml:space="preserve"> believes that impairment is not appropriate on the basis of the level of security/collateral available and/or the stage of amounts owed to </w:t>
      </w:r>
      <w:r w:rsidR="00912E65">
        <w:rPr>
          <w:rFonts w:ascii="Arial" w:hAnsi="Arial" w:cs="Arial"/>
          <w:snapToGrid w:val="0"/>
          <w:sz w:val="22"/>
          <w:szCs w:val="22"/>
        </w:rPr>
        <w:t>NTA</w:t>
      </w:r>
      <w:r w:rsidRPr="00C7797A">
        <w:rPr>
          <w:rFonts w:ascii="Arial" w:hAnsi="Arial" w:cs="Arial"/>
          <w:sz w:val="22"/>
          <w:szCs w:val="22"/>
          <w:lang w:val="en-GB" w:eastAsia="zh-CN"/>
        </w:rPr>
        <w:t>.</w:t>
      </w:r>
    </w:p>
    <w:p w:rsidR="00C7797A" w:rsidRPr="00C7797A" w:rsidRDefault="00C7797A" w:rsidP="00231BF7">
      <w:pPr>
        <w:jc w:val="both"/>
        <w:rPr>
          <w:rFonts w:ascii="Arial" w:hAnsi="Arial" w:cs="Arial"/>
          <w:sz w:val="22"/>
          <w:szCs w:val="22"/>
          <w:lang w:val="en-GB" w:eastAsia="zh-CN"/>
        </w:rPr>
      </w:pPr>
    </w:p>
    <w:p w:rsidR="00C7797A" w:rsidRPr="00C7797A" w:rsidRDefault="00C7797A" w:rsidP="0070619F">
      <w:pPr>
        <w:numPr>
          <w:ilvl w:val="0"/>
          <w:numId w:val="49"/>
        </w:numPr>
        <w:tabs>
          <w:tab w:val="left" w:pos="1260"/>
          <w:tab w:val="left" w:pos="1440"/>
        </w:tabs>
        <w:ind w:left="720" w:firstLine="0"/>
        <w:jc w:val="both"/>
        <w:rPr>
          <w:rFonts w:ascii="Arial" w:hAnsi="Arial" w:cs="Arial"/>
          <w:sz w:val="22"/>
          <w:szCs w:val="22"/>
          <w:lang w:val="en-GB" w:eastAsia="zh-CN"/>
        </w:rPr>
      </w:pPr>
      <w:r w:rsidRPr="00C7797A">
        <w:rPr>
          <w:rFonts w:ascii="Arial" w:hAnsi="Arial" w:cs="Arial"/>
          <w:sz w:val="22"/>
          <w:szCs w:val="22"/>
          <w:lang w:val="en-GB" w:eastAsia="zh-CN"/>
        </w:rPr>
        <w:t>Loans with Renegotiated Terms</w:t>
      </w:r>
    </w:p>
    <w:p w:rsidR="00C7797A" w:rsidRPr="00C7797A" w:rsidRDefault="00C7797A" w:rsidP="00231BF7">
      <w:pPr>
        <w:jc w:val="both"/>
        <w:rPr>
          <w:rFonts w:ascii="Arial" w:hAnsi="Arial" w:cs="Arial"/>
          <w:sz w:val="22"/>
          <w:szCs w:val="22"/>
          <w:lang w:val="en-GB" w:eastAsia="zh-CN"/>
        </w:rPr>
      </w:pPr>
    </w:p>
    <w:p w:rsidR="00C7797A" w:rsidRDefault="00C7797A" w:rsidP="0070619F">
      <w:pPr>
        <w:ind w:left="720"/>
        <w:jc w:val="both"/>
        <w:rPr>
          <w:rFonts w:ascii="Arial" w:hAnsi="Arial" w:cs="Arial"/>
          <w:sz w:val="22"/>
          <w:szCs w:val="22"/>
          <w:lang w:val="en-GB" w:eastAsia="zh-CN"/>
        </w:rPr>
      </w:pPr>
      <w:r w:rsidRPr="00C7797A">
        <w:rPr>
          <w:rFonts w:ascii="Arial" w:hAnsi="Arial" w:cs="Arial"/>
          <w:sz w:val="22"/>
          <w:szCs w:val="22"/>
          <w:lang w:val="en-GB" w:eastAsia="zh-CN"/>
        </w:rPr>
        <w:t xml:space="preserve">Loans with renegotiated terms are loans that have been restructured due to deterioration in the borrower’s financial position and where </w:t>
      </w:r>
      <w:r w:rsidR="00912E65">
        <w:rPr>
          <w:rFonts w:ascii="Arial" w:hAnsi="Arial" w:cs="Arial"/>
          <w:snapToGrid w:val="0"/>
          <w:sz w:val="22"/>
          <w:szCs w:val="22"/>
        </w:rPr>
        <w:t>NTA</w:t>
      </w:r>
      <w:r w:rsidRPr="00C7797A">
        <w:rPr>
          <w:rFonts w:ascii="Arial" w:hAnsi="Arial" w:cs="Arial"/>
          <w:sz w:val="22"/>
          <w:szCs w:val="22"/>
          <w:lang w:val="en-GB" w:eastAsia="zh-CN"/>
        </w:rPr>
        <w:t xml:space="preserve"> has made concessions that it would not otherwise consider. Once the loan is restructured it remains in this category independent of satisfactory performance </w:t>
      </w:r>
      <w:r w:rsidR="00907A78">
        <w:rPr>
          <w:rFonts w:ascii="Arial" w:hAnsi="Arial" w:cs="Arial"/>
          <w:sz w:val="22"/>
          <w:szCs w:val="22"/>
          <w:lang w:val="en-GB" w:eastAsia="zh-CN"/>
        </w:rPr>
        <w:t xml:space="preserve">                   </w:t>
      </w:r>
      <w:r w:rsidRPr="00C7797A">
        <w:rPr>
          <w:rFonts w:ascii="Arial" w:hAnsi="Arial" w:cs="Arial"/>
          <w:sz w:val="22"/>
          <w:szCs w:val="22"/>
          <w:lang w:val="en-GB" w:eastAsia="zh-CN"/>
        </w:rPr>
        <w:t>after restructuring.</w:t>
      </w:r>
    </w:p>
    <w:p w:rsidR="00594467" w:rsidRPr="00C7797A" w:rsidRDefault="00594467" w:rsidP="00231BF7">
      <w:pPr>
        <w:jc w:val="both"/>
        <w:rPr>
          <w:rFonts w:ascii="Arial" w:hAnsi="Arial" w:cs="Arial"/>
          <w:sz w:val="22"/>
          <w:szCs w:val="22"/>
          <w:lang w:val="en-GB" w:eastAsia="zh-CN"/>
        </w:rPr>
      </w:pPr>
    </w:p>
    <w:p w:rsidR="00C7797A" w:rsidRPr="00C7797A" w:rsidRDefault="00C7797A" w:rsidP="0070619F">
      <w:pPr>
        <w:numPr>
          <w:ilvl w:val="0"/>
          <w:numId w:val="49"/>
        </w:numPr>
        <w:tabs>
          <w:tab w:val="left" w:pos="1260"/>
          <w:tab w:val="left" w:pos="1440"/>
        </w:tabs>
        <w:ind w:left="720" w:firstLine="0"/>
        <w:jc w:val="both"/>
        <w:rPr>
          <w:rFonts w:ascii="Arial" w:hAnsi="Arial" w:cs="Arial"/>
          <w:sz w:val="22"/>
          <w:szCs w:val="22"/>
          <w:lang w:val="en-GB" w:eastAsia="zh-CN"/>
        </w:rPr>
      </w:pPr>
      <w:r w:rsidRPr="00C7797A">
        <w:rPr>
          <w:rFonts w:ascii="Arial" w:hAnsi="Arial" w:cs="Arial"/>
          <w:sz w:val="22"/>
          <w:szCs w:val="22"/>
          <w:lang w:val="en-GB" w:eastAsia="zh-CN"/>
        </w:rPr>
        <w:t>Allowances for Impairment</w:t>
      </w:r>
    </w:p>
    <w:p w:rsidR="00C7797A" w:rsidRPr="00C7797A" w:rsidRDefault="00C7797A" w:rsidP="00231BF7">
      <w:pPr>
        <w:jc w:val="both"/>
        <w:rPr>
          <w:rFonts w:ascii="Arial" w:hAnsi="Arial" w:cs="Arial"/>
          <w:sz w:val="22"/>
          <w:szCs w:val="22"/>
          <w:lang w:val="en-GB" w:eastAsia="zh-CN"/>
        </w:rPr>
      </w:pPr>
    </w:p>
    <w:p w:rsidR="00C7797A" w:rsidRPr="00C7797A" w:rsidRDefault="00912E65" w:rsidP="0070619F">
      <w:pPr>
        <w:ind w:left="720"/>
        <w:jc w:val="both"/>
        <w:rPr>
          <w:rFonts w:ascii="Arial" w:hAnsi="Arial" w:cs="Arial"/>
          <w:sz w:val="22"/>
          <w:szCs w:val="22"/>
          <w:lang w:val="en-GB" w:eastAsia="zh-CN"/>
        </w:rPr>
      </w:pPr>
      <w:r>
        <w:rPr>
          <w:rFonts w:ascii="Arial" w:hAnsi="Arial" w:cs="Arial"/>
          <w:snapToGrid w:val="0"/>
          <w:sz w:val="22"/>
          <w:szCs w:val="22"/>
        </w:rPr>
        <w:t>NTA</w:t>
      </w:r>
      <w:r w:rsidR="00C7797A" w:rsidRPr="00C7797A">
        <w:rPr>
          <w:rFonts w:ascii="Arial" w:hAnsi="Arial" w:cs="Arial"/>
          <w:sz w:val="22"/>
          <w:szCs w:val="22"/>
          <w:lang w:val="en-GB" w:eastAsia="zh-CN"/>
        </w:rPr>
        <w:t xml:space="preserve"> establishes an allowance for impairment losses that represent its estimate of incurred losses in its loan portfolio. The main component of this allowance are specific loss component that relates to individually significant exposures, and a collectives loan loss allowance established for groups of homogenous assets in </w:t>
      </w:r>
      <w:r w:rsidR="00C7797A" w:rsidRPr="00C7797A">
        <w:rPr>
          <w:rFonts w:ascii="Arial" w:hAnsi="Arial" w:cs="Arial"/>
          <w:sz w:val="22"/>
          <w:szCs w:val="22"/>
          <w:lang w:val="en-GB" w:eastAsia="zh-CN"/>
        </w:rPr>
        <w:lastRenderedPageBreak/>
        <w:t>respect of losses that have been incurred but have not been identified on loans subject to individual assessment for impairment.</w:t>
      </w:r>
    </w:p>
    <w:p w:rsidR="00C7797A" w:rsidRPr="00C7797A" w:rsidRDefault="00C7797A" w:rsidP="00231BF7">
      <w:pPr>
        <w:jc w:val="both"/>
        <w:rPr>
          <w:rFonts w:ascii="Arial" w:hAnsi="Arial" w:cs="Arial"/>
          <w:sz w:val="22"/>
          <w:szCs w:val="22"/>
          <w:lang w:val="en-GB" w:eastAsia="zh-CN"/>
        </w:rPr>
      </w:pPr>
    </w:p>
    <w:p w:rsidR="00C7797A" w:rsidRPr="00C7797A" w:rsidRDefault="00C7797A" w:rsidP="0070619F">
      <w:pPr>
        <w:numPr>
          <w:ilvl w:val="0"/>
          <w:numId w:val="49"/>
        </w:numPr>
        <w:tabs>
          <w:tab w:val="left" w:pos="1260"/>
          <w:tab w:val="left" w:pos="1440"/>
        </w:tabs>
        <w:ind w:left="720" w:firstLine="0"/>
        <w:jc w:val="both"/>
        <w:rPr>
          <w:rFonts w:ascii="Arial" w:hAnsi="Arial" w:cs="Arial"/>
          <w:sz w:val="22"/>
          <w:szCs w:val="22"/>
          <w:lang w:val="en-GB" w:eastAsia="zh-CN"/>
        </w:rPr>
      </w:pPr>
      <w:r w:rsidRPr="00C7797A">
        <w:rPr>
          <w:rFonts w:ascii="Arial" w:hAnsi="Arial" w:cs="Arial"/>
          <w:sz w:val="22"/>
          <w:szCs w:val="22"/>
          <w:lang w:val="en-GB" w:eastAsia="zh-CN"/>
        </w:rPr>
        <w:t>Write-Off Policy</w:t>
      </w:r>
    </w:p>
    <w:p w:rsidR="00C7797A" w:rsidRPr="00C7797A" w:rsidRDefault="00C7797A" w:rsidP="00231BF7">
      <w:pPr>
        <w:jc w:val="both"/>
        <w:rPr>
          <w:rFonts w:ascii="Arial" w:hAnsi="Arial" w:cs="Arial"/>
          <w:sz w:val="22"/>
          <w:szCs w:val="22"/>
          <w:lang w:val="en-GB" w:eastAsia="zh-CN"/>
        </w:rPr>
      </w:pPr>
    </w:p>
    <w:p w:rsidR="0089506F" w:rsidRPr="003F7CA8" w:rsidRDefault="0089506F" w:rsidP="0089506F">
      <w:pPr>
        <w:ind w:left="720"/>
        <w:jc w:val="both"/>
        <w:rPr>
          <w:rFonts w:ascii="Arial" w:hAnsi="Arial" w:cs="Arial"/>
          <w:sz w:val="22"/>
          <w:szCs w:val="22"/>
          <w:lang w:val="en-GB" w:eastAsia="zh-CN"/>
        </w:rPr>
      </w:pPr>
      <w:r>
        <w:rPr>
          <w:rFonts w:ascii="Arial" w:hAnsi="Arial" w:cs="Arial"/>
          <w:sz w:val="22"/>
          <w:szCs w:val="22"/>
          <w:lang w:val="en-GB" w:eastAsia="zh-CN"/>
        </w:rPr>
        <w:t>Consonant with COA Circular No. 2016-005 dated December 19, 2016,</w:t>
      </w:r>
      <w:r w:rsidRPr="003F7CA8">
        <w:rPr>
          <w:rFonts w:ascii="Arial" w:hAnsi="Arial" w:cs="Arial"/>
          <w:sz w:val="22"/>
          <w:szCs w:val="22"/>
          <w:lang w:val="en-GB" w:eastAsia="zh-CN"/>
        </w:rPr>
        <w:t xml:space="preserve"> </w:t>
      </w:r>
      <w:r>
        <w:rPr>
          <w:rFonts w:ascii="Arial" w:hAnsi="Arial" w:cs="Arial"/>
          <w:sz w:val="22"/>
          <w:szCs w:val="22"/>
          <w:lang w:val="en-GB" w:eastAsia="zh-CN"/>
        </w:rPr>
        <w:t>NTA</w:t>
      </w:r>
      <w:r w:rsidRPr="003F7CA8">
        <w:rPr>
          <w:rFonts w:ascii="Arial" w:hAnsi="Arial" w:cs="Arial"/>
          <w:sz w:val="22"/>
          <w:szCs w:val="22"/>
          <w:lang w:val="en-GB" w:eastAsia="zh-CN"/>
        </w:rPr>
        <w:t xml:space="preserve"> </w:t>
      </w:r>
      <w:r>
        <w:rPr>
          <w:rFonts w:ascii="Arial" w:hAnsi="Arial" w:cs="Arial"/>
          <w:sz w:val="22"/>
          <w:szCs w:val="22"/>
          <w:lang w:val="en-GB" w:eastAsia="zh-CN"/>
        </w:rPr>
        <w:t xml:space="preserve">requests authority from COA for the write-off of a </w:t>
      </w:r>
      <w:r w:rsidRPr="003F7CA8">
        <w:rPr>
          <w:rFonts w:ascii="Arial" w:hAnsi="Arial" w:cs="Arial"/>
          <w:sz w:val="22"/>
          <w:szCs w:val="22"/>
          <w:lang w:val="en-GB" w:eastAsia="zh-CN"/>
        </w:rPr>
        <w:t xml:space="preserve">loan/security balance (and any related allowances for impairment losses) when </w:t>
      </w:r>
      <w:r>
        <w:rPr>
          <w:rFonts w:ascii="Arial" w:hAnsi="Arial" w:cs="Arial"/>
          <w:sz w:val="22"/>
          <w:szCs w:val="22"/>
          <w:lang w:val="en-GB" w:eastAsia="zh-CN"/>
        </w:rPr>
        <w:t>Management</w:t>
      </w:r>
      <w:r w:rsidRPr="003F7CA8">
        <w:rPr>
          <w:rFonts w:ascii="Arial" w:hAnsi="Arial" w:cs="Arial"/>
          <w:sz w:val="22"/>
          <w:szCs w:val="22"/>
          <w:lang w:val="en-GB" w:eastAsia="zh-CN"/>
        </w:rPr>
        <w:t xml:space="preserve"> determines that the loans/securities are finally uncollectible. This is determined after considering information like the occurrence of significant changes in the borrower’s financial position such that the borrower can no longer pay the obligation, </w:t>
      </w:r>
      <w:r>
        <w:rPr>
          <w:rFonts w:ascii="Arial" w:hAnsi="Arial" w:cs="Arial"/>
          <w:sz w:val="22"/>
          <w:szCs w:val="22"/>
          <w:lang w:val="en-GB" w:eastAsia="zh-CN"/>
        </w:rPr>
        <w:t>death of borrowers, bankruptcy, whereabouts of borrowers cannot be located and/</w:t>
      </w:r>
      <w:r w:rsidRPr="003F7CA8">
        <w:rPr>
          <w:rFonts w:ascii="Arial" w:hAnsi="Arial" w:cs="Arial"/>
          <w:sz w:val="22"/>
          <w:szCs w:val="22"/>
          <w:lang w:val="en-GB" w:eastAsia="zh-CN"/>
        </w:rPr>
        <w:t xml:space="preserve">or </w:t>
      </w:r>
      <w:r>
        <w:rPr>
          <w:rFonts w:ascii="Arial" w:hAnsi="Arial" w:cs="Arial"/>
          <w:sz w:val="22"/>
          <w:szCs w:val="22"/>
          <w:lang w:val="en-GB" w:eastAsia="zh-CN"/>
        </w:rPr>
        <w:t>the</w:t>
      </w:r>
      <w:r w:rsidRPr="003F7CA8">
        <w:rPr>
          <w:rFonts w:ascii="Arial" w:hAnsi="Arial" w:cs="Arial"/>
          <w:sz w:val="22"/>
          <w:szCs w:val="22"/>
          <w:lang w:val="en-GB" w:eastAsia="zh-CN"/>
        </w:rPr>
        <w:t xml:space="preserve"> proceeds from the loan collateral will no</w:t>
      </w:r>
      <w:r>
        <w:rPr>
          <w:rFonts w:ascii="Arial" w:hAnsi="Arial" w:cs="Arial"/>
          <w:sz w:val="22"/>
          <w:szCs w:val="22"/>
          <w:lang w:val="en-GB" w:eastAsia="zh-CN"/>
        </w:rPr>
        <w:t xml:space="preserve">t be sufficient to pay back the </w:t>
      </w:r>
      <w:r w:rsidR="00907A78">
        <w:rPr>
          <w:rFonts w:ascii="Arial" w:hAnsi="Arial" w:cs="Arial"/>
          <w:sz w:val="22"/>
          <w:szCs w:val="22"/>
          <w:lang w:val="en-GB" w:eastAsia="zh-CN"/>
        </w:rPr>
        <w:t xml:space="preserve">           </w:t>
      </w:r>
      <w:r w:rsidRPr="003F7CA8">
        <w:rPr>
          <w:rFonts w:ascii="Arial" w:hAnsi="Arial" w:cs="Arial"/>
          <w:sz w:val="22"/>
          <w:szCs w:val="22"/>
          <w:lang w:val="en-GB" w:eastAsia="zh-CN"/>
        </w:rPr>
        <w:t>entire exposure.</w:t>
      </w:r>
    </w:p>
    <w:p w:rsidR="00C7797A" w:rsidRPr="00C7797A" w:rsidRDefault="00C7797A" w:rsidP="0070619F">
      <w:pPr>
        <w:ind w:left="720"/>
        <w:jc w:val="both"/>
        <w:rPr>
          <w:rFonts w:ascii="Arial" w:hAnsi="Arial" w:cs="Arial"/>
          <w:sz w:val="22"/>
          <w:szCs w:val="22"/>
          <w:lang w:val="en-GB" w:eastAsia="zh-CN"/>
        </w:rPr>
      </w:pPr>
    </w:p>
    <w:p w:rsidR="00C7797A" w:rsidRPr="00C7797A" w:rsidRDefault="00C7797A" w:rsidP="0070619F">
      <w:pPr>
        <w:ind w:left="720"/>
        <w:jc w:val="both"/>
        <w:rPr>
          <w:rFonts w:ascii="Arial" w:hAnsi="Arial" w:cs="Arial"/>
          <w:sz w:val="22"/>
          <w:szCs w:val="22"/>
          <w:lang w:val="en-GB" w:eastAsia="zh-CN"/>
        </w:rPr>
      </w:pPr>
      <w:r w:rsidRPr="00C7797A">
        <w:rPr>
          <w:rFonts w:ascii="Arial" w:hAnsi="Arial" w:cs="Arial"/>
          <w:sz w:val="22"/>
          <w:szCs w:val="22"/>
          <w:lang w:val="en-GB" w:eastAsia="zh-CN"/>
        </w:rPr>
        <w:t>For smaller balance standardize loans, charge off decisions generally are based on a product specific past due status.</w:t>
      </w:r>
    </w:p>
    <w:p w:rsidR="00C7797A" w:rsidRPr="00C7797A" w:rsidRDefault="00C7797A" w:rsidP="0070619F">
      <w:pPr>
        <w:ind w:left="720"/>
        <w:jc w:val="both"/>
        <w:rPr>
          <w:rFonts w:ascii="Arial" w:hAnsi="Arial" w:cs="Arial"/>
          <w:sz w:val="22"/>
          <w:szCs w:val="22"/>
          <w:lang w:val="en-GB" w:eastAsia="zh-CN"/>
        </w:rPr>
      </w:pPr>
    </w:p>
    <w:p w:rsidR="00C7797A" w:rsidRPr="00C7797A" w:rsidRDefault="0089506F" w:rsidP="0070619F">
      <w:pPr>
        <w:ind w:left="720"/>
        <w:jc w:val="both"/>
        <w:rPr>
          <w:rFonts w:ascii="Arial" w:hAnsi="Arial" w:cs="Arial"/>
          <w:sz w:val="22"/>
          <w:szCs w:val="22"/>
          <w:lang w:val="en-GB" w:eastAsia="zh-CN"/>
        </w:rPr>
      </w:pPr>
      <w:r>
        <w:rPr>
          <w:rFonts w:ascii="Arial" w:hAnsi="Arial" w:cs="Arial"/>
          <w:sz w:val="22"/>
          <w:szCs w:val="22"/>
          <w:lang w:val="en-GB" w:eastAsia="zh-CN"/>
        </w:rPr>
        <w:t>The NT</w:t>
      </w:r>
      <w:r w:rsidRPr="00F814F6">
        <w:rPr>
          <w:rFonts w:ascii="Arial" w:hAnsi="Arial" w:cs="Arial"/>
          <w:sz w:val="22"/>
          <w:szCs w:val="22"/>
          <w:lang w:val="en-GB" w:eastAsia="zh-CN"/>
        </w:rPr>
        <w:t>A generally does not obtain collateral from its counterparties as a means of mitigating the risk of loss from defaults</w:t>
      </w:r>
      <w:r>
        <w:rPr>
          <w:rFonts w:ascii="Arial" w:hAnsi="Arial" w:cs="Arial"/>
          <w:sz w:val="22"/>
          <w:szCs w:val="22"/>
          <w:lang w:val="en-GB" w:eastAsia="zh-CN"/>
        </w:rPr>
        <w:t xml:space="preserve">, but provides </w:t>
      </w:r>
      <w:r w:rsidRPr="00F814F6">
        <w:rPr>
          <w:rFonts w:ascii="Arial" w:hAnsi="Arial" w:cs="Arial"/>
          <w:sz w:val="22"/>
          <w:szCs w:val="22"/>
          <w:lang w:val="en-GB" w:eastAsia="zh-CN"/>
        </w:rPr>
        <w:t xml:space="preserve">a repossession clause in its </w:t>
      </w:r>
      <w:r>
        <w:rPr>
          <w:rFonts w:ascii="Arial" w:hAnsi="Arial" w:cs="Arial"/>
          <w:sz w:val="22"/>
          <w:szCs w:val="22"/>
          <w:lang w:val="en-GB" w:eastAsia="zh-CN"/>
        </w:rPr>
        <w:t>Promissory Notes and Schedule of Payments</w:t>
      </w:r>
      <w:r w:rsidRPr="00F814F6">
        <w:rPr>
          <w:rFonts w:ascii="Arial" w:hAnsi="Arial" w:cs="Arial"/>
          <w:sz w:val="22"/>
          <w:szCs w:val="22"/>
          <w:lang w:val="en-GB" w:eastAsia="zh-CN"/>
        </w:rPr>
        <w:t xml:space="preserve"> with counterparties</w:t>
      </w:r>
      <w:r>
        <w:rPr>
          <w:rFonts w:ascii="Arial" w:hAnsi="Arial" w:cs="Arial"/>
          <w:sz w:val="22"/>
          <w:szCs w:val="22"/>
          <w:lang w:val="en-GB" w:eastAsia="zh-CN"/>
        </w:rPr>
        <w:t>. Interests, penalty clauses and administrative sanctions,</w:t>
      </w:r>
      <w:r w:rsidR="00907A78">
        <w:rPr>
          <w:rFonts w:ascii="Arial" w:hAnsi="Arial" w:cs="Arial"/>
          <w:sz w:val="22"/>
          <w:szCs w:val="22"/>
          <w:lang w:val="en-GB" w:eastAsia="zh-CN"/>
        </w:rPr>
        <w:t xml:space="preserve"> when applicable, may be</w:t>
      </w:r>
      <w:r>
        <w:rPr>
          <w:rFonts w:ascii="Arial" w:hAnsi="Arial" w:cs="Arial"/>
          <w:sz w:val="22"/>
          <w:szCs w:val="22"/>
          <w:lang w:val="en-GB" w:eastAsia="zh-CN"/>
        </w:rPr>
        <w:t xml:space="preserve"> applied to the loan borrowers, in case of defaults. </w:t>
      </w:r>
    </w:p>
    <w:p w:rsidR="00C7797A" w:rsidRPr="00C7797A" w:rsidRDefault="00C7797A" w:rsidP="0070619F">
      <w:pPr>
        <w:ind w:left="720"/>
        <w:jc w:val="both"/>
        <w:rPr>
          <w:rFonts w:ascii="Arial" w:hAnsi="Arial" w:cs="Arial"/>
          <w:sz w:val="22"/>
          <w:szCs w:val="22"/>
          <w:lang w:val="en-GB" w:eastAsia="zh-CN"/>
        </w:rPr>
      </w:pPr>
    </w:p>
    <w:p w:rsidR="00C7797A" w:rsidRPr="00C7797A" w:rsidRDefault="00C7797A" w:rsidP="0089506F">
      <w:pPr>
        <w:numPr>
          <w:ilvl w:val="0"/>
          <w:numId w:val="49"/>
        </w:numPr>
        <w:tabs>
          <w:tab w:val="left" w:pos="1260"/>
          <w:tab w:val="left" w:pos="1440"/>
        </w:tabs>
        <w:ind w:left="720" w:firstLine="0"/>
        <w:jc w:val="both"/>
        <w:rPr>
          <w:rFonts w:ascii="Arial" w:hAnsi="Arial" w:cs="Arial"/>
          <w:sz w:val="22"/>
          <w:szCs w:val="22"/>
          <w:lang w:val="en-GB" w:eastAsia="zh-CN"/>
        </w:rPr>
      </w:pPr>
      <w:r w:rsidRPr="00C7797A">
        <w:rPr>
          <w:rFonts w:ascii="Arial" w:hAnsi="Arial" w:cs="Arial"/>
          <w:sz w:val="22"/>
          <w:szCs w:val="22"/>
          <w:lang w:val="en-GB" w:eastAsia="zh-CN"/>
        </w:rPr>
        <w:t>Settlement Risk</w:t>
      </w:r>
    </w:p>
    <w:p w:rsidR="00C7797A" w:rsidRPr="00C7797A" w:rsidRDefault="00C7797A" w:rsidP="00231BF7">
      <w:pPr>
        <w:jc w:val="both"/>
        <w:rPr>
          <w:rFonts w:ascii="Arial" w:hAnsi="Arial" w:cs="Arial"/>
          <w:sz w:val="22"/>
          <w:szCs w:val="22"/>
          <w:lang w:val="en-GB" w:eastAsia="zh-CN"/>
        </w:rPr>
      </w:pPr>
    </w:p>
    <w:p w:rsidR="00421D1A" w:rsidRPr="002A1998" w:rsidRDefault="00421D1A" w:rsidP="00421D1A">
      <w:pPr>
        <w:ind w:left="720"/>
        <w:jc w:val="both"/>
        <w:rPr>
          <w:rFonts w:ascii="Arial" w:hAnsi="Arial" w:cs="Arial"/>
          <w:sz w:val="22"/>
          <w:szCs w:val="22"/>
          <w:lang w:val="en-GB" w:eastAsia="zh-CN"/>
        </w:rPr>
      </w:pPr>
      <w:r w:rsidRPr="002A1998">
        <w:rPr>
          <w:rFonts w:ascii="Arial" w:hAnsi="Arial" w:cs="Arial"/>
          <w:sz w:val="22"/>
          <w:szCs w:val="22"/>
          <w:lang w:val="en-GB" w:eastAsia="zh-CN"/>
        </w:rPr>
        <w:t xml:space="preserve">The </w:t>
      </w:r>
      <w:r>
        <w:rPr>
          <w:rFonts w:ascii="Arial" w:hAnsi="Arial" w:cs="Arial"/>
          <w:sz w:val="22"/>
          <w:szCs w:val="22"/>
          <w:lang w:val="en-GB" w:eastAsia="zh-CN"/>
        </w:rPr>
        <w:t>NT</w:t>
      </w:r>
      <w:r w:rsidRPr="002A1998">
        <w:rPr>
          <w:rFonts w:ascii="Arial" w:hAnsi="Arial" w:cs="Arial"/>
          <w:sz w:val="22"/>
          <w:szCs w:val="22"/>
          <w:lang w:val="en-GB" w:eastAsia="zh-CN"/>
        </w:rPr>
        <w:t xml:space="preserve">A’s activities may give rise to risk at the time of settlement of transaction and trades. Settlement risk is the risk of loss due to the failure of an entity to </w:t>
      </w:r>
      <w:proofErr w:type="spellStart"/>
      <w:r w:rsidRPr="002A1998">
        <w:rPr>
          <w:rFonts w:ascii="Arial" w:hAnsi="Arial" w:cs="Arial"/>
          <w:sz w:val="22"/>
          <w:szCs w:val="22"/>
          <w:lang w:val="en-GB" w:eastAsia="zh-CN"/>
        </w:rPr>
        <w:t>honor</w:t>
      </w:r>
      <w:proofErr w:type="spellEnd"/>
      <w:r w:rsidRPr="002A1998">
        <w:rPr>
          <w:rFonts w:ascii="Arial" w:hAnsi="Arial" w:cs="Arial"/>
          <w:sz w:val="22"/>
          <w:szCs w:val="22"/>
          <w:lang w:val="en-GB" w:eastAsia="zh-CN"/>
        </w:rPr>
        <w:t xml:space="preserve"> its obligations to deliver cash, securities or another assets as contractually agreed</w:t>
      </w:r>
      <w:r>
        <w:rPr>
          <w:rFonts w:ascii="Arial" w:hAnsi="Arial" w:cs="Arial"/>
          <w:sz w:val="22"/>
          <w:szCs w:val="22"/>
          <w:lang w:val="en-GB" w:eastAsia="zh-CN"/>
        </w:rPr>
        <w:t>, providing a condition</w:t>
      </w:r>
      <w:r w:rsidRPr="002A1998">
        <w:rPr>
          <w:rFonts w:ascii="Arial" w:hAnsi="Arial" w:cs="Arial"/>
          <w:sz w:val="22"/>
          <w:szCs w:val="22"/>
          <w:lang w:val="en-GB" w:eastAsia="zh-CN"/>
        </w:rPr>
        <w:t xml:space="preserve"> in the </w:t>
      </w:r>
      <w:r>
        <w:rPr>
          <w:rFonts w:ascii="Arial" w:hAnsi="Arial" w:cs="Arial"/>
          <w:sz w:val="22"/>
          <w:szCs w:val="22"/>
          <w:lang w:val="en-GB" w:eastAsia="zh-CN"/>
        </w:rPr>
        <w:t>promissory notes with loan</w:t>
      </w:r>
      <w:r w:rsidRPr="002A1998">
        <w:rPr>
          <w:rFonts w:ascii="Arial" w:hAnsi="Arial" w:cs="Arial"/>
          <w:sz w:val="22"/>
          <w:szCs w:val="22"/>
          <w:lang w:val="en-GB" w:eastAsia="zh-CN"/>
        </w:rPr>
        <w:t xml:space="preserve"> beneficiaries that in case there is failure of repayment at the stipulated time of payment</w:t>
      </w:r>
      <w:r>
        <w:rPr>
          <w:rFonts w:ascii="Arial" w:hAnsi="Arial" w:cs="Arial"/>
          <w:sz w:val="22"/>
          <w:szCs w:val="22"/>
          <w:lang w:val="en-GB" w:eastAsia="zh-CN"/>
        </w:rPr>
        <w:t>, NT</w:t>
      </w:r>
      <w:r w:rsidRPr="002A1998">
        <w:rPr>
          <w:rFonts w:ascii="Arial" w:hAnsi="Arial" w:cs="Arial"/>
          <w:sz w:val="22"/>
          <w:szCs w:val="22"/>
          <w:lang w:val="en-GB" w:eastAsia="zh-CN"/>
        </w:rPr>
        <w:t xml:space="preserve">A can repossess all the </w:t>
      </w:r>
      <w:r w:rsidR="00907A78">
        <w:rPr>
          <w:rFonts w:ascii="Arial" w:hAnsi="Arial" w:cs="Arial"/>
          <w:sz w:val="22"/>
          <w:szCs w:val="22"/>
          <w:lang w:val="en-GB" w:eastAsia="zh-CN"/>
        </w:rPr>
        <w:t>farm inputs</w:t>
      </w:r>
      <w:r w:rsidR="00FB52E9">
        <w:rPr>
          <w:rFonts w:ascii="Arial" w:hAnsi="Arial" w:cs="Arial"/>
          <w:sz w:val="22"/>
          <w:szCs w:val="22"/>
          <w:lang w:val="en-GB" w:eastAsia="zh-CN"/>
        </w:rPr>
        <w:t>/equipment</w:t>
      </w:r>
      <w:r w:rsidRPr="002A1998">
        <w:rPr>
          <w:rFonts w:ascii="Arial" w:hAnsi="Arial" w:cs="Arial"/>
          <w:sz w:val="22"/>
          <w:szCs w:val="22"/>
          <w:lang w:val="en-GB" w:eastAsia="zh-CN"/>
        </w:rPr>
        <w:t xml:space="preserve"> that have been previously </w:t>
      </w:r>
      <w:r w:rsidR="00552183">
        <w:rPr>
          <w:rFonts w:ascii="Arial" w:hAnsi="Arial" w:cs="Arial"/>
          <w:sz w:val="22"/>
          <w:szCs w:val="22"/>
          <w:lang w:val="en-GB" w:eastAsia="zh-CN"/>
        </w:rPr>
        <w:t>loaned out</w:t>
      </w:r>
      <w:r w:rsidR="00907A78">
        <w:rPr>
          <w:rFonts w:ascii="Arial" w:hAnsi="Arial" w:cs="Arial"/>
          <w:sz w:val="22"/>
          <w:szCs w:val="22"/>
          <w:lang w:val="en-GB" w:eastAsia="zh-CN"/>
        </w:rPr>
        <w:t xml:space="preserve"> to the</w:t>
      </w:r>
      <w:r w:rsidRPr="002A1998">
        <w:rPr>
          <w:rFonts w:ascii="Arial" w:hAnsi="Arial" w:cs="Arial"/>
          <w:sz w:val="22"/>
          <w:szCs w:val="22"/>
          <w:lang w:val="en-GB" w:eastAsia="zh-CN"/>
        </w:rPr>
        <w:t xml:space="preserve"> beneficiaries</w:t>
      </w:r>
      <w:r>
        <w:rPr>
          <w:rFonts w:ascii="Arial" w:hAnsi="Arial" w:cs="Arial"/>
          <w:sz w:val="22"/>
          <w:szCs w:val="22"/>
          <w:lang w:val="en-GB" w:eastAsia="zh-CN"/>
        </w:rPr>
        <w:t xml:space="preserve"> and interests and penalty fees may be applied.</w:t>
      </w:r>
    </w:p>
    <w:p w:rsidR="00C7797A" w:rsidRPr="00C7797A" w:rsidRDefault="00C7797A" w:rsidP="00231BF7">
      <w:pPr>
        <w:jc w:val="both"/>
        <w:rPr>
          <w:rFonts w:ascii="Arial" w:hAnsi="Arial" w:cs="Arial"/>
          <w:sz w:val="22"/>
          <w:szCs w:val="22"/>
          <w:lang w:val="en-GB" w:eastAsia="zh-CN"/>
        </w:rPr>
      </w:pPr>
    </w:p>
    <w:p w:rsidR="00C7797A" w:rsidRPr="0029716A" w:rsidRDefault="00C7797A" w:rsidP="00231BF7">
      <w:pPr>
        <w:pStyle w:val="ListParagraph"/>
        <w:numPr>
          <w:ilvl w:val="0"/>
          <w:numId w:val="36"/>
        </w:numPr>
        <w:ind w:left="0" w:firstLine="0"/>
        <w:contextualSpacing/>
        <w:jc w:val="both"/>
        <w:rPr>
          <w:rFonts w:ascii="Arial" w:hAnsi="Arial" w:cs="Arial"/>
          <w:b/>
          <w:sz w:val="22"/>
          <w:szCs w:val="22"/>
        </w:rPr>
      </w:pPr>
      <w:r w:rsidRPr="0029716A">
        <w:rPr>
          <w:rFonts w:ascii="Arial" w:hAnsi="Arial" w:cs="Arial"/>
          <w:b/>
          <w:sz w:val="22"/>
          <w:szCs w:val="22"/>
        </w:rPr>
        <w:t>Risk concentration of the maximum exposure to credit risk</w:t>
      </w:r>
    </w:p>
    <w:p w:rsidR="0029716A" w:rsidRDefault="00421D1A" w:rsidP="00231BF7">
      <w:pPr>
        <w:jc w:val="both"/>
        <w:rPr>
          <w:rFonts w:ascii="Arial" w:hAnsi="Arial" w:cs="Arial"/>
          <w:sz w:val="22"/>
          <w:szCs w:val="22"/>
          <w:lang w:val="en-GB" w:eastAsia="zh-CN"/>
        </w:rPr>
      </w:pPr>
      <w:r>
        <w:rPr>
          <w:rFonts w:ascii="Arial" w:hAnsi="Arial" w:cs="Arial"/>
          <w:sz w:val="22"/>
          <w:szCs w:val="22"/>
          <w:lang w:val="en-GB" w:eastAsia="zh-CN"/>
        </w:rPr>
        <w:t xml:space="preserve"> </w:t>
      </w:r>
    </w:p>
    <w:p w:rsidR="00C7797A" w:rsidRPr="00C7797A" w:rsidRDefault="00C7797A" w:rsidP="00231BF7">
      <w:pPr>
        <w:jc w:val="both"/>
        <w:rPr>
          <w:rFonts w:ascii="Arial" w:hAnsi="Arial" w:cs="Arial"/>
          <w:sz w:val="22"/>
          <w:szCs w:val="22"/>
          <w:lang w:val="en-GB" w:eastAsia="zh-CN"/>
        </w:rPr>
      </w:pPr>
      <w:r w:rsidRPr="00C7797A">
        <w:rPr>
          <w:rFonts w:ascii="Arial" w:hAnsi="Arial" w:cs="Arial"/>
          <w:sz w:val="22"/>
          <w:szCs w:val="22"/>
          <w:lang w:val="en-GB" w:eastAsia="zh-CN"/>
        </w:rPr>
        <w:t xml:space="preserve">Concentrations arise when a number of counterparties are engaged in similar business activities or activities in the same geographic region or have similar economic features that would cause their ability to meet contractual obligations to be similarly affected by changes in economic, political or other conditions, concentrations indicate the relative sensitivity of </w:t>
      </w:r>
      <w:r w:rsidR="00912E65">
        <w:rPr>
          <w:rFonts w:ascii="Arial" w:hAnsi="Arial" w:cs="Arial"/>
          <w:snapToGrid w:val="0"/>
          <w:sz w:val="22"/>
          <w:szCs w:val="22"/>
        </w:rPr>
        <w:t>NTA</w:t>
      </w:r>
      <w:r w:rsidRPr="00C7797A">
        <w:rPr>
          <w:rFonts w:ascii="Arial" w:hAnsi="Arial" w:cs="Arial"/>
          <w:sz w:val="22"/>
          <w:szCs w:val="22"/>
          <w:lang w:val="en-GB" w:eastAsia="zh-CN"/>
        </w:rPr>
        <w:t xml:space="preserve">’s performance to developments affecting a particular industry or geographical location. Such credit risk concentrations, if not properly managed, may cause significant losses that could threaten </w:t>
      </w:r>
      <w:r w:rsidR="00912E65">
        <w:rPr>
          <w:rFonts w:ascii="Arial" w:hAnsi="Arial" w:cs="Arial"/>
          <w:snapToGrid w:val="0"/>
          <w:sz w:val="22"/>
          <w:szCs w:val="22"/>
        </w:rPr>
        <w:t>NTA</w:t>
      </w:r>
      <w:r w:rsidRPr="00C7797A">
        <w:rPr>
          <w:rFonts w:ascii="Arial" w:hAnsi="Arial" w:cs="Arial"/>
          <w:sz w:val="22"/>
          <w:szCs w:val="22"/>
          <w:lang w:val="en-GB" w:eastAsia="zh-CN"/>
        </w:rPr>
        <w:t>’s financial strength and undermine public confidence.</w:t>
      </w:r>
    </w:p>
    <w:p w:rsidR="00D8202F" w:rsidRDefault="00D8202F" w:rsidP="00231BF7">
      <w:pPr>
        <w:jc w:val="both"/>
        <w:rPr>
          <w:rFonts w:ascii="Arial" w:hAnsi="Arial" w:cs="Arial"/>
          <w:i/>
          <w:sz w:val="22"/>
          <w:szCs w:val="22"/>
          <w:u w:val="single"/>
          <w:lang w:val="en-GB" w:eastAsia="zh-CN"/>
        </w:rPr>
      </w:pPr>
    </w:p>
    <w:p w:rsidR="008972C4" w:rsidRDefault="008972C4" w:rsidP="00231BF7">
      <w:pPr>
        <w:jc w:val="both"/>
        <w:rPr>
          <w:rFonts w:ascii="Arial" w:hAnsi="Arial" w:cs="Arial"/>
          <w:i/>
          <w:sz w:val="22"/>
          <w:szCs w:val="22"/>
          <w:u w:val="single"/>
          <w:lang w:val="en-GB" w:eastAsia="zh-CN"/>
        </w:rPr>
      </w:pPr>
    </w:p>
    <w:p w:rsidR="008972C4" w:rsidRDefault="008972C4" w:rsidP="00231BF7">
      <w:pPr>
        <w:jc w:val="both"/>
        <w:rPr>
          <w:rFonts w:ascii="Arial" w:hAnsi="Arial" w:cs="Arial"/>
          <w:i/>
          <w:sz w:val="22"/>
          <w:szCs w:val="22"/>
          <w:u w:val="single"/>
          <w:lang w:val="en-GB" w:eastAsia="zh-CN"/>
        </w:rPr>
      </w:pPr>
    </w:p>
    <w:p w:rsidR="008972C4" w:rsidRDefault="008972C4" w:rsidP="00231BF7">
      <w:pPr>
        <w:jc w:val="both"/>
        <w:rPr>
          <w:rFonts w:ascii="Arial" w:hAnsi="Arial" w:cs="Arial"/>
          <w:i/>
          <w:sz w:val="22"/>
          <w:szCs w:val="22"/>
          <w:u w:val="single"/>
          <w:lang w:val="en-GB" w:eastAsia="zh-CN"/>
        </w:rPr>
      </w:pPr>
    </w:p>
    <w:p w:rsidR="008972C4" w:rsidRDefault="008972C4" w:rsidP="00231BF7">
      <w:pPr>
        <w:jc w:val="both"/>
        <w:rPr>
          <w:rFonts w:ascii="Arial" w:hAnsi="Arial" w:cs="Arial"/>
          <w:i/>
          <w:sz w:val="22"/>
          <w:szCs w:val="22"/>
          <w:u w:val="single"/>
          <w:lang w:val="en-GB" w:eastAsia="zh-CN"/>
        </w:rPr>
      </w:pPr>
    </w:p>
    <w:p w:rsidR="008972C4" w:rsidRDefault="008972C4" w:rsidP="00231BF7">
      <w:pPr>
        <w:jc w:val="both"/>
        <w:rPr>
          <w:rFonts w:ascii="Arial" w:hAnsi="Arial" w:cs="Arial"/>
          <w:i/>
          <w:sz w:val="22"/>
          <w:szCs w:val="22"/>
          <w:u w:val="single"/>
          <w:lang w:val="en-GB" w:eastAsia="zh-CN"/>
        </w:rPr>
      </w:pPr>
    </w:p>
    <w:p w:rsidR="008972C4" w:rsidRPr="00C7797A" w:rsidRDefault="008972C4" w:rsidP="00231BF7">
      <w:pPr>
        <w:jc w:val="both"/>
        <w:rPr>
          <w:rFonts w:ascii="Arial" w:hAnsi="Arial" w:cs="Arial"/>
          <w:i/>
          <w:sz w:val="22"/>
          <w:szCs w:val="22"/>
          <w:u w:val="single"/>
          <w:lang w:val="en-GB" w:eastAsia="zh-CN"/>
        </w:rPr>
      </w:pPr>
    </w:p>
    <w:p w:rsidR="00C7797A" w:rsidRPr="00C7797A" w:rsidRDefault="00C7797A" w:rsidP="00231BF7">
      <w:pPr>
        <w:pStyle w:val="ListParagraph"/>
        <w:numPr>
          <w:ilvl w:val="0"/>
          <w:numId w:val="36"/>
        </w:numPr>
        <w:ind w:left="0" w:firstLine="0"/>
        <w:contextualSpacing/>
        <w:jc w:val="both"/>
        <w:rPr>
          <w:rFonts w:ascii="Arial" w:hAnsi="Arial" w:cs="Arial"/>
          <w:b/>
          <w:sz w:val="22"/>
          <w:szCs w:val="22"/>
        </w:rPr>
      </w:pPr>
      <w:r w:rsidRPr="0029716A">
        <w:rPr>
          <w:rFonts w:ascii="Arial" w:hAnsi="Arial" w:cs="Arial"/>
          <w:b/>
          <w:sz w:val="22"/>
          <w:szCs w:val="22"/>
        </w:rPr>
        <w:lastRenderedPageBreak/>
        <w:t>Aging analysis</w:t>
      </w:r>
    </w:p>
    <w:p w:rsidR="0029716A" w:rsidRDefault="0029716A" w:rsidP="00231BF7">
      <w:pPr>
        <w:jc w:val="both"/>
        <w:rPr>
          <w:rFonts w:ascii="Arial" w:hAnsi="Arial" w:cs="Arial"/>
          <w:sz w:val="22"/>
          <w:szCs w:val="22"/>
          <w:lang w:val="en-GB" w:eastAsia="zh-CN"/>
        </w:rPr>
      </w:pPr>
    </w:p>
    <w:p w:rsidR="00C7797A" w:rsidRPr="00C7797A" w:rsidRDefault="00C7797A" w:rsidP="00231BF7">
      <w:pPr>
        <w:jc w:val="both"/>
        <w:rPr>
          <w:rFonts w:ascii="Arial" w:hAnsi="Arial" w:cs="Arial"/>
          <w:sz w:val="22"/>
          <w:szCs w:val="22"/>
          <w:lang w:val="en-GB" w:eastAsia="zh-CN"/>
        </w:rPr>
      </w:pPr>
      <w:r w:rsidRPr="00C7797A">
        <w:rPr>
          <w:rFonts w:ascii="Arial" w:hAnsi="Arial" w:cs="Arial"/>
          <w:sz w:val="22"/>
          <w:szCs w:val="22"/>
          <w:lang w:val="en-GB" w:eastAsia="zh-CN"/>
        </w:rPr>
        <w:t xml:space="preserve">An aging analysis of </w:t>
      </w:r>
      <w:r w:rsidR="00912E65">
        <w:rPr>
          <w:rFonts w:ascii="Arial" w:hAnsi="Arial" w:cs="Arial"/>
          <w:snapToGrid w:val="0"/>
          <w:sz w:val="22"/>
          <w:szCs w:val="22"/>
        </w:rPr>
        <w:t>NTA</w:t>
      </w:r>
      <w:r w:rsidRPr="00C7797A">
        <w:rPr>
          <w:rFonts w:ascii="Arial" w:hAnsi="Arial" w:cs="Arial"/>
          <w:sz w:val="22"/>
          <w:szCs w:val="22"/>
          <w:lang w:val="en-GB" w:eastAsia="zh-CN"/>
        </w:rPr>
        <w:t>’s receivables as of the years ended December 31, 2017 and 2016 are as follows:</w:t>
      </w:r>
    </w:p>
    <w:p w:rsidR="00C7797A" w:rsidRPr="00C7797A" w:rsidRDefault="00C7797A" w:rsidP="00C7797A">
      <w:pPr>
        <w:ind w:left="1080"/>
        <w:jc w:val="both"/>
        <w:rPr>
          <w:rFonts w:ascii="Arial" w:hAnsi="Arial" w:cs="Arial"/>
          <w:sz w:val="22"/>
          <w:szCs w:val="22"/>
          <w:lang w:val="en-GB" w:eastAsia="zh-CN"/>
        </w:rPr>
      </w:pPr>
    </w:p>
    <w:tbl>
      <w:tblPr>
        <w:tblStyle w:val="TableGrid2"/>
        <w:tblW w:w="8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30"/>
        <w:gridCol w:w="1800"/>
        <w:gridCol w:w="1710"/>
      </w:tblGrid>
      <w:tr w:rsidR="00594467" w:rsidRPr="00B054B7" w:rsidTr="00594467">
        <w:trPr>
          <w:trHeight w:val="333"/>
        </w:trPr>
        <w:tc>
          <w:tcPr>
            <w:tcW w:w="5130" w:type="dxa"/>
            <w:tcBorders>
              <w:top w:val="single" w:sz="4" w:space="0" w:color="auto"/>
              <w:bottom w:val="single" w:sz="4" w:space="0" w:color="auto"/>
            </w:tcBorders>
            <w:vAlign w:val="center"/>
          </w:tcPr>
          <w:p w:rsidR="00594467" w:rsidRPr="00B054B7" w:rsidRDefault="00594467" w:rsidP="00C7797A">
            <w:pPr>
              <w:ind w:left="594"/>
              <w:jc w:val="both"/>
              <w:rPr>
                <w:rFonts w:ascii="Arial Narrow" w:hAnsi="Arial Narrow" w:cs="Arial"/>
                <w:lang w:val="en-GB" w:eastAsia="zh-CN"/>
              </w:rPr>
            </w:pPr>
          </w:p>
        </w:tc>
        <w:tc>
          <w:tcPr>
            <w:tcW w:w="1800" w:type="dxa"/>
            <w:tcBorders>
              <w:top w:val="single" w:sz="4" w:space="0" w:color="auto"/>
              <w:bottom w:val="single" w:sz="4" w:space="0" w:color="auto"/>
            </w:tcBorders>
            <w:vAlign w:val="center"/>
          </w:tcPr>
          <w:p w:rsidR="00594467" w:rsidRPr="00D8202F" w:rsidRDefault="00594467" w:rsidP="00C7797A">
            <w:pPr>
              <w:jc w:val="right"/>
              <w:rPr>
                <w:rFonts w:ascii="Arial Narrow" w:hAnsi="Arial Narrow" w:cs="Arial"/>
                <w:b/>
                <w:lang w:val="en-GB" w:eastAsia="zh-CN"/>
              </w:rPr>
            </w:pPr>
            <w:r w:rsidRPr="00D8202F">
              <w:rPr>
                <w:rFonts w:ascii="Arial Narrow" w:hAnsi="Arial Narrow" w:cs="Arial"/>
                <w:b/>
                <w:lang w:val="en-GB" w:eastAsia="zh-CN"/>
              </w:rPr>
              <w:t>2017</w:t>
            </w:r>
          </w:p>
        </w:tc>
        <w:tc>
          <w:tcPr>
            <w:tcW w:w="1710" w:type="dxa"/>
            <w:tcBorders>
              <w:top w:val="single" w:sz="4" w:space="0" w:color="auto"/>
              <w:bottom w:val="single" w:sz="4" w:space="0" w:color="auto"/>
            </w:tcBorders>
            <w:vAlign w:val="center"/>
          </w:tcPr>
          <w:p w:rsidR="00594467" w:rsidRPr="00D8202F" w:rsidRDefault="00594467" w:rsidP="00FB52E9">
            <w:pPr>
              <w:ind w:right="-108"/>
              <w:jc w:val="right"/>
              <w:rPr>
                <w:rFonts w:ascii="Arial Narrow" w:hAnsi="Arial Narrow" w:cs="Arial"/>
                <w:b/>
                <w:lang w:val="en-GB" w:eastAsia="zh-CN"/>
              </w:rPr>
            </w:pPr>
            <w:r w:rsidRPr="00D8202F">
              <w:rPr>
                <w:rFonts w:ascii="Arial Narrow" w:hAnsi="Arial Narrow" w:cs="Arial"/>
                <w:b/>
                <w:lang w:val="en-GB" w:eastAsia="zh-CN"/>
              </w:rPr>
              <w:t>2016</w:t>
            </w:r>
          </w:p>
        </w:tc>
      </w:tr>
      <w:tr w:rsidR="00594467" w:rsidRPr="00B054B7" w:rsidTr="00594467">
        <w:tc>
          <w:tcPr>
            <w:tcW w:w="5130" w:type="dxa"/>
            <w:tcBorders>
              <w:top w:val="single" w:sz="4" w:space="0" w:color="auto"/>
            </w:tcBorders>
            <w:vAlign w:val="bottom"/>
          </w:tcPr>
          <w:p w:rsidR="00594467" w:rsidRPr="00B054B7" w:rsidRDefault="00594467" w:rsidP="00FB52E9">
            <w:pPr>
              <w:ind w:hanging="108"/>
              <w:rPr>
                <w:rFonts w:ascii="Arial Narrow" w:hAnsi="Arial Narrow" w:cs="Arial"/>
              </w:rPr>
            </w:pPr>
            <w:r w:rsidRPr="00B054B7">
              <w:rPr>
                <w:rFonts w:ascii="Arial Narrow" w:hAnsi="Arial Narrow" w:cs="Arial"/>
              </w:rPr>
              <w:t>Outstanding receivables: *</w:t>
            </w:r>
          </w:p>
        </w:tc>
        <w:tc>
          <w:tcPr>
            <w:tcW w:w="1800" w:type="dxa"/>
            <w:tcBorders>
              <w:top w:val="single" w:sz="4" w:space="0" w:color="auto"/>
            </w:tcBorders>
          </w:tcPr>
          <w:p w:rsidR="00594467" w:rsidRPr="00B054B7" w:rsidRDefault="00594467" w:rsidP="00C7797A">
            <w:pPr>
              <w:jc w:val="both"/>
              <w:rPr>
                <w:rFonts w:ascii="Arial Narrow" w:hAnsi="Arial Narrow" w:cs="Arial"/>
                <w:b/>
                <w:lang w:val="en-GB" w:eastAsia="zh-CN"/>
              </w:rPr>
            </w:pPr>
          </w:p>
        </w:tc>
        <w:tc>
          <w:tcPr>
            <w:tcW w:w="1710" w:type="dxa"/>
            <w:tcBorders>
              <w:top w:val="single" w:sz="4" w:space="0" w:color="auto"/>
            </w:tcBorders>
          </w:tcPr>
          <w:p w:rsidR="00594467" w:rsidRPr="00B054B7" w:rsidRDefault="00594467" w:rsidP="00FB52E9">
            <w:pPr>
              <w:ind w:right="-108"/>
              <w:jc w:val="both"/>
              <w:rPr>
                <w:rFonts w:ascii="Arial Narrow" w:hAnsi="Arial Narrow" w:cs="Arial"/>
                <w:lang w:val="en-GB" w:eastAsia="zh-CN"/>
              </w:rPr>
            </w:pPr>
          </w:p>
        </w:tc>
      </w:tr>
      <w:tr w:rsidR="00594467" w:rsidRPr="00B054B7" w:rsidTr="00594467">
        <w:tc>
          <w:tcPr>
            <w:tcW w:w="5130" w:type="dxa"/>
            <w:vAlign w:val="bottom"/>
          </w:tcPr>
          <w:p w:rsidR="00594467" w:rsidRPr="00B054B7" w:rsidRDefault="00594467" w:rsidP="00FB52E9">
            <w:pPr>
              <w:ind w:hanging="108"/>
              <w:rPr>
                <w:rFonts w:ascii="Arial Narrow" w:hAnsi="Arial Narrow" w:cs="Arial"/>
              </w:rPr>
            </w:pPr>
            <w:r w:rsidRPr="00B054B7">
              <w:rPr>
                <w:rFonts w:ascii="Arial Narrow" w:hAnsi="Arial Narrow" w:cs="Arial"/>
              </w:rPr>
              <w:t>Current accounts</w:t>
            </w:r>
          </w:p>
        </w:tc>
        <w:tc>
          <w:tcPr>
            <w:tcW w:w="1800" w:type="dxa"/>
          </w:tcPr>
          <w:p w:rsidR="00594467" w:rsidRPr="00D8202F" w:rsidRDefault="00594467" w:rsidP="00C7797A">
            <w:pPr>
              <w:jc w:val="right"/>
              <w:rPr>
                <w:rFonts w:ascii="Arial Narrow" w:hAnsi="Arial Narrow" w:cs="Arial"/>
                <w:lang w:val="en-GB" w:eastAsia="zh-CN"/>
              </w:rPr>
            </w:pPr>
            <w:r w:rsidRPr="00D8202F">
              <w:rPr>
                <w:rFonts w:ascii="Arial Narrow" w:hAnsi="Arial Narrow" w:cs="Arial"/>
                <w:lang w:val="en-GB" w:eastAsia="zh-CN"/>
              </w:rPr>
              <w:t>278,114,848</w:t>
            </w:r>
          </w:p>
        </w:tc>
        <w:tc>
          <w:tcPr>
            <w:tcW w:w="1710" w:type="dxa"/>
          </w:tcPr>
          <w:p w:rsidR="00594467" w:rsidRPr="00B054B7" w:rsidRDefault="00594467" w:rsidP="00FB52E9">
            <w:pPr>
              <w:ind w:right="-108"/>
              <w:jc w:val="right"/>
              <w:rPr>
                <w:rFonts w:ascii="Arial Narrow" w:hAnsi="Arial Narrow" w:cs="Arial"/>
                <w:lang w:val="en-GB" w:eastAsia="zh-CN"/>
              </w:rPr>
            </w:pPr>
            <w:r w:rsidRPr="00B054B7">
              <w:rPr>
                <w:rFonts w:ascii="Arial Narrow" w:hAnsi="Arial Narrow" w:cs="Arial"/>
                <w:lang w:val="en-GB" w:eastAsia="zh-CN"/>
              </w:rPr>
              <w:t>223,126,144</w:t>
            </w:r>
          </w:p>
        </w:tc>
      </w:tr>
      <w:tr w:rsidR="00594467" w:rsidRPr="00B054B7" w:rsidTr="00594467">
        <w:tc>
          <w:tcPr>
            <w:tcW w:w="5130" w:type="dxa"/>
            <w:vAlign w:val="bottom"/>
          </w:tcPr>
          <w:p w:rsidR="00594467" w:rsidRPr="00B054B7" w:rsidRDefault="00594467" w:rsidP="00FB52E9">
            <w:pPr>
              <w:ind w:hanging="108"/>
              <w:rPr>
                <w:rFonts w:ascii="Arial Narrow" w:hAnsi="Arial Narrow" w:cs="Arial"/>
              </w:rPr>
            </w:pPr>
            <w:r w:rsidRPr="00B054B7">
              <w:rPr>
                <w:rFonts w:ascii="Arial Narrow" w:hAnsi="Arial Narrow" w:cs="Arial"/>
              </w:rPr>
              <w:t>Past due accounts:</w:t>
            </w:r>
          </w:p>
        </w:tc>
        <w:tc>
          <w:tcPr>
            <w:tcW w:w="1800" w:type="dxa"/>
          </w:tcPr>
          <w:p w:rsidR="00594467" w:rsidRPr="00D8202F" w:rsidRDefault="00594467" w:rsidP="00C7797A">
            <w:pPr>
              <w:jc w:val="right"/>
              <w:rPr>
                <w:rFonts w:ascii="Arial Narrow" w:hAnsi="Arial Narrow" w:cs="Arial"/>
                <w:lang w:val="en-GB" w:eastAsia="zh-CN"/>
              </w:rPr>
            </w:pPr>
          </w:p>
        </w:tc>
        <w:tc>
          <w:tcPr>
            <w:tcW w:w="1710" w:type="dxa"/>
          </w:tcPr>
          <w:p w:rsidR="00594467" w:rsidRPr="00B054B7" w:rsidRDefault="00594467" w:rsidP="00FB52E9">
            <w:pPr>
              <w:ind w:right="-108"/>
              <w:jc w:val="right"/>
              <w:rPr>
                <w:rFonts w:ascii="Arial Narrow" w:hAnsi="Arial Narrow" w:cs="Arial"/>
                <w:lang w:val="en-GB" w:eastAsia="zh-CN"/>
              </w:rPr>
            </w:pPr>
          </w:p>
        </w:tc>
      </w:tr>
      <w:tr w:rsidR="00594467" w:rsidRPr="00B054B7" w:rsidTr="00594467">
        <w:tc>
          <w:tcPr>
            <w:tcW w:w="5130" w:type="dxa"/>
            <w:vAlign w:val="bottom"/>
          </w:tcPr>
          <w:p w:rsidR="00594467" w:rsidRPr="00B054B7" w:rsidRDefault="00594467" w:rsidP="00C7797A">
            <w:pPr>
              <w:ind w:left="162"/>
              <w:rPr>
                <w:rFonts w:ascii="Arial Narrow" w:hAnsi="Arial Narrow" w:cs="Arial"/>
              </w:rPr>
            </w:pPr>
            <w:r w:rsidRPr="00B054B7">
              <w:rPr>
                <w:rFonts w:ascii="Arial Narrow" w:hAnsi="Arial Narrow" w:cs="Arial"/>
              </w:rPr>
              <w:t xml:space="preserve">  1 – 30 days past due</w:t>
            </w:r>
          </w:p>
        </w:tc>
        <w:tc>
          <w:tcPr>
            <w:tcW w:w="1800" w:type="dxa"/>
          </w:tcPr>
          <w:p w:rsidR="00594467" w:rsidRPr="00D8202F" w:rsidRDefault="00594467" w:rsidP="00C7797A">
            <w:pPr>
              <w:jc w:val="right"/>
              <w:rPr>
                <w:rFonts w:ascii="Arial Narrow" w:hAnsi="Arial Narrow" w:cs="Arial"/>
              </w:rPr>
            </w:pPr>
            <w:r w:rsidRPr="00D8202F">
              <w:rPr>
                <w:rFonts w:ascii="Arial Narrow" w:hAnsi="Arial Narrow" w:cs="Arial"/>
              </w:rPr>
              <w:t>-</w:t>
            </w:r>
          </w:p>
        </w:tc>
        <w:tc>
          <w:tcPr>
            <w:tcW w:w="1710" w:type="dxa"/>
          </w:tcPr>
          <w:p w:rsidR="00594467" w:rsidRPr="00B054B7" w:rsidRDefault="00594467" w:rsidP="00FB52E9">
            <w:pPr>
              <w:ind w:right="-108"/>
              <w:jc w:val="right"/>
              <w:rPr>
                <w:rFonts w:ascii="Arial Narrow" w:hAnsi="Arial Narrow" w:cs="Arial"/>
              </w:rPr>
            </w:pPr>
            <w:r w:rsidRPr="00B054B7">
              <w:rPr>
                <w:rFonts w:ascii="Arial Narrow" w:hAnsi="Arial Narrow" w:cs="Arial"/>
              </w:rPr>
              <w:t>-</w:t>
            </w:r>
          </w:p>
        </w:tc>
      </w:tr>
      <w:tr w:rsidR="00594467" w:rsidRPr="00B054B7" w:rsidTr="00594467">
        <w:tc>
          <w:tcPr>
            <w:tcW w:w="5130" w:type="dxa"/>
            <w:vAlign w:val="bottom"/>
          </w:tcPr>
          <w:p w:rsidR="00594467" w:rsidRPr="00B054B7" w:rsidRDefault="00594467" w:rsidP="00C7797A">
            <w:pPr>
              <w:ind w:left="162"/>
              <w:rPr>
                <w:rFonts w:ascii="Arial Narrow" w:hAnsi="Arial Narrow" w:cs="Arial"/>
              </w:rPr>
            </w:pPr>
            <w:r w:rsidRPr="00B054B7">
              <w:rPr>
                <w:rFonts w:ascii="Arial Narrow" w:hAnsi="Arial Narrow" w:cs="Arial"/>
              </w:rPr>
              <w:t>31 – 60 days past due</w:t>
            </w:r>
          </w:p>
        </w:tc>
        <w:tc>
          <w:tcPr>
            <w:tcW w:w="1800" w:type="dxa"/>
          </w:tcPr>
          <w:p w:rsidR="00594467" w:rsidRPr="00D8202F" w:rsidRDefault="00594467" w:rsidP="00C7797A">
            <w:pPr>
              <w:jc w:val="right"/>
              <w:rPr>
                <w:rFonts w:ascii="Arial Narrow" w:hAnsi="Arial Narrow" w:cs="Arial"/>
              </w:rPr>
            </w:pPr>
            <w:r w:rsidRPr="00D8202F">
              <w:rPr>
                <w:rFonts w:ascii="Arial Narrow" w:hAnsi="Arial Narrow" w:cs="Arial"/>
              </w:rPr>
              <w:t>-</w:t>
            </w:r>
          </w:p>
        </w:tc>
        <w:tc>
          <w:tcPr>
            <w:tcW w:w="1710" w:type="dxa"/>
          </w:tcPr>
          <w:p w:rsidR="00594467" w:rsidRPr="00B054B7" w:rsidRDefault="00594467" w:rsidP="00FB52E9">
            <w:pPr>
              <w:ind w:right="-108"/>
              <w:jc w:val="right"/>
              <w:rPr>
                <w:rFonts w:ascii="Arial Narrow" w:hAnsi="Arial Narrow" w:cs="Arial"/>
              </w:rPr>
            </w:pPr>
            <w:r w:rsidRPr="00B054B7">
              <w:rPr>
                <w:rFonts w:ascii="Arial Narrow" w:hAnsi="Arial Narrow" w:cs="Arial"/>
              </w:rPr>
              <w:t>-</w:t>
            </w:r>
          </w:p>
        </w:tc>
      </w:tr>
      <w:tr w:rsidR="00594467" w:rsidRPr="00B054B7" w:rsidTr="00594467">
        <w:tc>
          <w:tcPr>
            <w:tcW w:w="5130" w:type="dxa"/>
            <w:vAlign w:val="bottom"/>
          </w:tcPr>
          <w:p w:rsidR="00594467" w:rsidRPr="00B054B7" w:rsidRDefault="00594467" w:rsidP="00C7797A">
            <w:pPr>
              <w:ind w:left="162"/>
              <w:rPr>
                <w:rFonts w:ascii="Arial Narrow" w:hAnsi="Arial Narrow" w:cs="Arial"/>
              </w:rPr>
            </w:pPr>
            <w:r w:rsidRPr="00B054B7">
              <w:rPr>
                <w:rFonts w:ascii="Arial Narrow" w:hAnsi="Arial Narrow" w:cs="Arial"/>
              </w:rPr>
              <w:t>61 – 90 days past due</w:t>
            </w:r>
          </w:p>
        </w:tc>
        <w:tc>
          <w:tcPr>
            <w:tcW w:w="1800" w:type="dxa"/>
          </w:tcPr>
          <w:p w:rsidR="00594467" w:rsidRPr="00D8202F" w:rsidRDefault="00594467" w:rsidP="00C7797A">
            <w:pPr>
              <w:jc w:val="right"/>
              <w:rPr>
                <w:rFonts w:ascii="Arial Narrow" w:hAnsi="Arial Narrow" w:cs="Arial"/>
              </w:rPr>
            </w:pPr>
            <w:r w:rsidRPr="00D8202F">
              <w:rPr>
                <w:rFonts w:ascii="Arial Narrow" w:hAnsi="Arial Narrow" w:cs="Arial"/>
              </w:rPr>
              <w:t>-</w:t>
            </w:r>
          </w:p>
        </w:tc>
        <w:tc>
          <w:tcPr>
            <w:tcW w:w="1710" w:type="dxa"/>
          </w:tcPr>
          <w:p w:rsidR="00594467" w:rsidRPr="00B054B7" w:rsidRDefault="00594467" w:rsidP="00FB52E9">
            <w:pPr>
              <w:ind w:right="-108"/>
              <w:jc w:val="right"/>
              <w:rPr>
                <w:rFonts w:ascii="Arial Narrow" w:hAnsi="Arial Narrow" w:cs="Arial"/>
              </w:rPr>
            </w:pPr>
            <w:r w:rsidRPr="00B054B7">
              <w:rPr>
                <w:rFonts w:ascii="Arial Narrow" w:hAnsi="Arial Narrow" w:cs="Arial"/>
              </w:rPr>
              <w:t>-</w:t>
            </w:r>
          </w:p>
        </w:tc>
      </w:tr>
      <w:tr w:rsidR="00594467" w:rsidRPr="00B054B7" w:rsidTr="00594467">
        <w:tc>
          <w:tcPr>
            <w:tcW w:w="5130" w:type="dxa"/>
            <w:vAlign w:val="bottom"/>
          </w:tcPr>
          <w:p w:rsidR="00594467" w:rsidRPr="00B054B7" w:rsidRDefault="00594467" w:rsidP="00C7797A">
            <w:pPr>
              <w:ind w:left="162"/>
              <w:rPr>
                <w:rFonts w:ascii="Arial Narrow" w:hAnsi="Arial Narrow" w:cs="Arial"/>
              </w:rPr>
            </w:pPr>
            <w:r w:rsidRPr="00B054B7">
              <w:rPr>
                <w:rFonts w:ascii="Arial Narrow" w:hAnsi="Arial Narrow" w:cs="Arial"/>
              </w:rPr>
              <w:t>over 90 days past due</w:t>
            </w:r>
          </w:p>
        </w:tc>
        <w:tc>
          <w:tcPr>
            <w:tcW w:w="1800" w:type="dxa"/>
          </w:tcPr>
          <w:p w:rsidR="00594467" w:rsidRPr="00D8202F" w:rsidRDefault="00594467" w:rsidP="00C7797A">
            <w:pPr>
              <w:jc w:val="right"/>
              <w:rPr>
                <w:rFonts w:ascii="Arial Narrow" w:hAnsi="Arial Narrow" w:cs="Arial"/>
              </w:rPr>
            </w:pPr>
            <w:r w:rsidRPr="00D8202F">
              <w:rPr>
                <w:rFonts w:ascii="Arial Narrow" w:hAnsi="Arial Narrow" w:cs="Arial"/>
              </w:rPr>
              <w:t>494,423,346</w:t>
            </w:r>
          </w:p>
        </w:tc>
        <w:tc>
          <w:tcPr>
            <w:tcW w:w="1710" w:type="dxa"/>
          </w:tcPr>
          <w:p w:rsidR="00594467" w:rsidRPr="00B054B7" w:rsidRDefault="00594467" w:rsidP="00FB52E9">
            <w:pPr>
              <w:ind w:right="-108"/>
              <w:jc w:val="right"/>
              <w:rPr>
                <w:rFonts w:ascii="Arial Narrow" w:hAnsi="Arial Narrow" w:cs="Arial"/>
              </w:rPr>
            </w:pPr>
            <w:r w:rsidRPr="00B054B7">
              <w:rPr>
                <w:rFonts w:ascii="Arial Narrow" w:hAnsi="Arial Narrow" w:cs="Arial"/>
              </w:rPr>
              <w:t>455,141,329</w:t>
            </w:r>
          </w:p>
        </w:tc>
      </w:tr>
      <w:tr w:rsidR="00594467" w:rsidRPr="00D8202F" w:rsidTr="00594467">
        <w:tc>
          <w:tcPr>
            <w:tcW w:w="5130" w:type="dxa"/>
            <w:tcBorders>
              <w:top w:val="single" w:sz="4" w:space="0" w:color="auto"/>
              <w:bottom w:val="double" w:sz="4" w:space="0" w:color="auto"/>
            </w:tcBorders>
          </w:tcPr>
          <w:p w:rsidR="00594467" w:rsidRPr="00D8202F" w:rsidRDefault="00594467" w:rsidP="00C7797A">
            <w:pPr>
              <w:jc w:val="both"/>
              <w:rPr>
                <w:rFonts w:ascii="Arial Narrow" w:hAnsi="Arial Narrow" w:cs="Arial"/>
                <w:b/>
                <w:lang w:val="en-GB" w:eastAsia="zh-CN"/>
              </w:rPr>
            </w:pPr>
          </w:p>
        </w:tc>
        <w:tc>
          <w:tcPr>
            <w:tcW w:w="1800" w:type="dxa"/>
            <w:tcBorders>
              <w:top w:val="single" w:sz="4" w:space="0" w:color="auto"/>
              <w:bottom w:val="double" w:sz="4" w:space="0" w:color="auto"/>
            </w:tcBorders>
          </w:tcPr>
          <w:p w:rsidR="00594467" w:rsidRPr="00D8202F" w:rsidRDefault="000E2F52" w:rsidP="00C7797A">
            <w:pPr>
              <w:jc w:val="right"/>
              <w:rPr>
                <w:rFonts w:ascii="Arial Narrow" w:hAnsi="Arial Narrow" w:cs="Arial"/>
                <w:b/>
              </w:rPr>
            </w:pPr>
            <w:r w:rsidRPr="00D8202F">
              <w:rPr>
                <w:rFonts w:ascii="Arial Narrow" w:hAnsi="Arial Narrow" w:cs="Arial"/>
                <w:b/>
              </w:rPr>
              <w:fldChar w:fldCharType="begin"/>
            </w:r>
            <w:r w:rsidR="00594467" w:rsidRPr="00D8202F">
              <w:rPr>
                <w:rFonts w:ascii="Arial Narrow" w:hAnsi="Arial Narrow" w:cs="Arial"/>
                <w:b/>
              </w:rPr>
              <w:instrText xml:space="preserve"> =SUM(c3:c8) </w:instrText>
            </w:r>
            <w:r w:rsidRPr="00D8202F">
              <w:rPr>
                <w:rFonts w:ascii="Arial Narrow" w:hAnsi="Arial Narrow" w:cs="Arial"/>
                <w:b/>
              </w:rPr>
              <w:fldChar w:fldCharType="separate"/>
            </w:r>
            <w:r w:rsidR="00594467" w:rsidRPr="00D8202F">
              <w:rPr>
                <w:rFonts w:ascii="Arial Narrow" w:hAnsi="Arial Narrow" w:cs="Arial"/>
                <w:b/>
                <w:noProof/>
              </w:rPr>
              <w:t>772,538,194</w:t>
            </w:r>
            <w:r w:rsidRPr="00D8202F">
              <w:rPr>
                <w:rFonts w:ascii="Arial Narrow" w:hAnsi="Arial Narrow" w:cs="Arial"/>
                <w:b/>
              </w:rPr>
              <w:fldChar w:fldCharType="end"/>
            </w:r>
          </w:p>
        </w:tc>
        <w:tc>
          <w:tcPr>
            <w:tcW w:w="1710" w:type="dxa"/>
            <w:tcBorders>
              <w:top w:val="single" w:sz="4" w:space="0" w:color="auto"/>
              <w:bottom w:val="double" w:sz="4" w:space="0" w:color="auto"/>
            </w:tcBorders>
          </w:tcPr>
          <w:p w:rsidR="00594467" w:rsidRPr="00D8202F" w:rsidRDefault="000E2F52" w:rsidP="00FB52E9">
            <w:pPr>
              <w:ind w:right="-108"/>
              <w:jc w:val="right"/>
              <w:rPr>
                <w:rFonts w:ascii="Arial Narrow" w:hAnsi="Arial Narrow" w:cs="Arial"/>
                <w:b/>
              </w:rPr>
            </w:pPr>
            <w:r w:rsidRPr="00D8202F">
              <w:rPr>
                <w:rFonts w:ascii="Arial Narrow" w:hAnsi="Arial Narrow" w:cs="Arial"/>
                <w:b/>
              </w:rPr>
              <w:fldChar w:fldCharType="begin"/>
            </w:r>
            <w:r w:rsidR="00594467" w:rsidRPr="00D8202F">
              <w:rPr>
                <w:rFonts w:ascii="Arial Narrow" w:hAnsi="Arial Narrow" w:cs="Arial"/>
                <w:b/>
              </w:rPr>
              <w:instrText xml:space="preserve"> =SUM(e3:e8) </w:instrText>
            </w:r>
            <w:r w:rsidRPr="00D8202F">
              <w:rPr>
                <w:rFonts w:ascii="Arial Narrow" w:hAnsi="Arial Narrow" w:cs="Arial"/>
                <w:b/>
              </w:rPr>
              <w:fldChar w:fldCharType="separate"/>
            </w:r>
            <w:r w:rsidR="00594467" w:rsidRPr="00D8202F">
              <w:rPr>
                <w:rFonts w:ascii="Arial Narrow" w:hAnsi="Arial Narrow" w:cs="Arial"/>
                <w:b/>
                <w:noProof/>
              </w:rPr>
              <w:t>678,267,473</w:t>
            </w:r>
            <w:r w:rsidRPr="00D8202F">
              <w:rPr>
                <w:rFonts w:ascii="Arial Narrow" w:hAnsi="Arial Narrow" w:cs="Arial"/>
                <w:b/>
              </w:rPr>
              <w:fldChar w:fldCharType="end"/>
            </w:r>
          </w:p>
        </w:tc>
      </w:tr>
    </w:tbl>
    <w:p w:rsidR="00C7797A" w:rsidRDefault="00B02757" w:rsidP="004976CF">
      <w:pPr>
        <w:ind w:right="-1"/>
        <w:jc w:val="both"/>
        <w:rPr>
          <w:rFonts w:ascii="Arial" w:hAnsi="Arial" w:cs="Arial"/>
          <w:i/>
          <w:sz w:val="18"/>
          <w:szCs w:val="22"/>
          <w:lang w:val="en-GB" w:eastAsia="zh-CN"/>
        </w:rPr>
      </w:pPr>
      <w:r w:rsidRPr="00B02757">
        <w:rPr>
          <w:rFonts w:ascii="Arial" w:hAnsi="Arial" w:cs="Arial"/>
          <w:i/>
          <w:sz w:val="18"/>
          <w:szCs w:val="22"/>
          <w:lang w:val="en-GB" w:eastAsia="zh-CN"/>
        </w:rPr>
        <w:t>* Gross of allowance amounting to P95</w:t>
      </w:r>
      <w:proofErr w:type="gramStart"/>
      <w:r w:rsidRPr="00B02757">
        <w:rPr>
          <w:rFonts w:ascii="Arial" w:hAnsi="Arial" w:cs="Arial"/>
          <w:i/>
          <w:sz w:val="18"/>
          <w:szCs w:val="22"/>
          <w:lang w:val="en-GB" w:eastAsia="zh-CN"/>
        </w:rPr>
        <w:t>,249,965</w:t>
      </w:r>
      <w:proofErr w:type="gramEnd"/>
      <w:r w:rsidRPr="00B02757">
        <w:rPr>
          <w:rFonts w:ascii="Arial" w:hAnsi="Arial" w:cs="Arial"/>
          <w:i/>
          <w:sz w:val="18"/>
          <w:szCs w:val="22"/>
          <w:lang w:val="en-GB" w:eastAsia="zh-CN"/>
        </w:rPr>
        <w:t xml:space="preserve"> and P107,038,526 for the years ended December 31, 2017 and 2016, respectively.</w:t>
      </w:r>
    </w:p>
    <w:p w:rsidR="00B02757" w:rsidRPr="00C7797A" w:rsidRDefault="00B02757" w:rsidP="00D7630F">
      <w:pPr>
        <w:ind w:left="1560" w:right="-331"/>
        <w:jc w:val="both"/>
        <w:rPr>
          <w:rFonts w:ascii="Arial" w:hAnsi="Arial" w:cs="Arial"/>
          <w:i/>
          <w:sz w:val="22"/>
          <w:szCs w:val="22"/>
          <w:lang w:val="en-GB" w:eastAsia="zh-CN"/>
        </w:rPr>
      </w:pPr>
    </w:p>
    <w:p w:rsidR="00C7797A" w:rsidRPr="0029716A" w:rsidRDefault="00C7797A" w:rsidP="004976CF">
      <w:pPr>
        <w:pStyle w:val="ListParagraph"/>
        <w:numPr>
          <w:ilvl w:val="0"/>
          <w:numId w:val="36"/>
        </w:numPr>
        <w:ind w:left="0" w:firstLine="0"/>
        <w:contextualSpacing/>
        <w:jc w:val="both"/>
        <w:rPr>
          <w:rFonts w:ascii="Arial" w:hAnsi="Arial" w:cs="Arial"/>
          <w:b/>
          <w:sz w:val="22"/>
          <w:szCs w:val="22"/>
        </w:rPr>
      </w:pPr>
      <w:r w:rsidRPr="0029716A">
        <w:rPr>
          <w:rFonts w:ascii="Arial" w:hAnsi="Arial" w:cs="Arial"/>
          <w:b/>
          <w:sz w:val="22"/>
          <w:szCs w:val="22"/>
        </w:rPr>
        <w:t>Impairment assessment</w:t>
      </w:r>
    </w:p>
    <w:p w:rsidR="0029716A" w:rsidRDefault="0029716A" w:rsidP="004976CF">
      <w:pPr>
        <w:jc w:val="both"/>
        <w:rPr>
          <w:rFonts w:ascii="Arial" w:hAnsi="Arial" w:cs="Arial"/>
          <w:sz w:val="22"/>
          <w:szCs w:val="22"/>
          <w:lang w:val="en-GB" w:eastAsia="zh-CN"/>
        </w:rPr>
      </w:pPr>
    </w:p>
    <w:p w:rsidR="00C7797A" w:rsidRPr="00C7797A" w:rsidRDefault="00912E65" w:rsidP="004976CF">
      <w:pPr>
        <w:jc w:val="both"/>
        <w:rPr>
          <w:rFonts w:ascii="Arial" w:hAnsi="Arial" w:cs="Arial"/>
          <w:sz w:val="22"/>
          <w:szCs w:val="22"/>
          <w:lang w:val="en-GB" w:eastAsia="zh-CN"/>
        </w:rPr>
      </w:pPr>
      <w:r>
        <w:rPr>
          <w:rFonts w:ascii="Arial" w:hAnsi="Arial" w:cs="Arial"/>
          <w:snapToGrid w:val="0"/>
          <w:sz w:val="22"/>
          <w:szCs w:val="22"/>
        </w:rPr>
        <w:t>NTA</w:t>
      </w:r>
      <w:r w:rsidR="00C7797A" w:rsidRPr="00C7797A">
        <w:rPr>
          <w:rFonts w:ascii="Arial" w:hAnsi="Arial" w:cs="Arial"/>
          <w:sz w:val="22"/>
          <w:szCs w:val="22"/>
          <w:lang w:val="en-GB" w:eastAsia="zh-CN"/>
        </w:rPr>
        <w:t xml:space="preserve"> recognizes impairment losses based on the results of the specific/individual and collective assessment of its credit exposures. Impairment has taken place when there is a presence of known difficulties in the servicing of cash flows by counterparties, infringement of the original terms of the contract has happened, or when there is an inability to pay principal or interest overdue beyond a certain threshold. These and the other factors constitute observable events and/or data that meet the definition of an objective evidence of impairment.</w:t>
      </w:r>
    </w:p>
    <w:p w:rsidR="00C7797A" w:rsidRPr="00C7797A" w:rsidRDefault="00C7797A" w:rsidP="004976CF">
      <w:pPr>
        <w:jc w:val="both"/>
        <w:rPr>
          <w:rFonts w:ascii="Arial" w:hAnsi="Arial" w:cs="Arial"/>
          <w:sz w:val="22"/>
          <w:szCs w:val="22"/>
          <w:lang w:val="en-GB" w:eastAsia="zh-CN"/>
        </w:rPr>
      </w:pPr>
    </w:p>
    <w:p w:rsidR="00C7797A" w:rsidRPr="00C7797A" w:rsidRDefault="00C7797A" w:rsidP="004976CF">
      <w:pPr>
        <w:jc w:val="both"/>
        <w:rPr>
          <w:rFonts w:ascii="Arial" w:hAnsi="Arial" w:cs="Arial"/>
          <w:sz w:val="22"/>
          <w:szCs w:val="22"/>
          <w:lang w:val="en-GB" w:eastAsia="zh-CN"/>
        </w:rPr>
      </w:pPr>
      <w:r w:rsidRPr="00C7797A">
        <w:rPr>
          <w:rFonts w:ascii="Arial" w:hAnsi="Arial" w:cs="Arial"/>
          <w:sz w:val="22"/>
          <w:szCs w:val="22"/>
          <w:lang w:val="en-GB" w:eastAsia="zh-CN"/>
        </w:rPr>
        <w:t xml:space="preserve">The two methodologies applied by </w:t>
      </w:r>
      <w:r w:rsidR="00912E65">
        <w:rPr>
          <w:rFonts w:ascii="Arial" w:hAnsi="Arial" w:cs="Arial"/>
          <w:snapToGrid w:val="0"/>
          <w:sz w:val="22"/>
          <w:szCs w:val="22"/>
        </w:rPr>
        <w:t>NTA</w:t>
      </w:r>
      <w:r w:rsidRPr="00C7797A">
        <w:rPr>
          <w:rFonts w:ascii="Arial" w:hAnsi="Arial" w:cs="Arial"/>
          <w:sz w:val="22"/>
          <w:szCs w:val="22"/>
          <w:lang w:val="en-GB" w:eastAsia="zh-CN"/>
        </w:rPr>
        <w:t xml:space="preserve"> in assessing and me</w:t>
      </w:r>
      <w:r w:rsidR="00421D1A">
        <w:rPr>
          <w:rFonts w:ascii="Arial" w:hAnsi="Arial" w:cs="Arial"/>
          <w:sz w:val="22"/>
          <w:szCs w:val="22"/>
          <w:lang w:val="en-GB" w:eastAsia="zh-CN"/>
        </w:rPr>
        <w:t xml:space="preserve">asuring impairment include: (1) </w:t>
      </w:r>
      <w:r w:rsidRPr="00C7797A">
        <w:rPr>
          <w:rFonts w:ascii="Arial" w:hAnsi="Arial" w:cs="Arial"/>
          <w:sz w:val="22"/>
          <w:szCs w:val="22"/>
          <w:lang w:val="en-GB" w:eastAsia="zh-CN"/>
        </w:rPr>
        <w:t xml:space="preserve">specific/individual assessment; and (2) collective assessment. Under specific/individual assessment, </w:t>
      </w:r>
      <w:r w:rsidR="00912E65">
        <w:rPr>
          <w:rFonts w:ascii="Arial" w:hAnsi="Arial" w:cs="Arial"/>
          <w:snapToGrid w:val="0"/>
          <w:sz w:val="22"/>
          <w:szCs w:val="22"/>
        </w:rPr>
        <w:t>NTA</w:t>
      </w:r>
      <w:r w:rsidRPr="00C7797A">
        <w:rPr>
          <w:rFonts w:ascii="Arial" w:hAnsi="Arial" w:cs="Arial"/>
          <w:sz w:val="22"/>
          <w:szCs w:val="22"/>
          <w:lang w:val="en-GB" w:eastAsia="zh-CN"/>
        </w:rPr>
        <w:t xml:space="preserve"> assesses each individual significant credit exposure for any objective evidence of impairment, and where such evidence exists, accordingly calculates the required impairment.</w:t>
      </w:r>
    </w:p>
    <w:p w:rsidR="00C7797A" w:rsidRPr="00C7797A" w:rsidRDefault="00C7797A" w:rsidP="004976CF">
      <w:pPr>
        <w:jc w:val="both"/>
        <w:rPr>
          <w:rFonts w:ascii="Arial" w:hAnsi="Arial" w:cs="Arial"/>
          <w:sz w:val="22"/>
          <w:szCs w:val="22"/>
          <w:lang w:val="en-GB" w:eastAsia="zh-CN"/>
        </w:rPr>
      </w:pPr>
    </w:p>
    <w:p w:rsidR="00C7797A" w:rsidRPr="00C7797A" w:rsidRDefault="00C7797A" w:rsidP="004976CF">
      <w:pPr>
        <w:jc w:val="both"/>
        <w:rPr>
          <w:rFonts w:ascii="Arial" w:hAnsi="Arial" w:cs="Arial"/>
          <w:sz w:val="22"/>
          <w:szCs w:val="22"/>
          <w:lang w:val="en-GB" w:eastAsia="zh-CN"/>
        </w:rPr>
      </w:pPr>
      <w:r w:rsidRPr="00C7797A">
        <w:rPr>
          <w:rFonts w:ascii="Arial" w:hAnsi="Arial" w:cs="Arial"/>
          <w:sz w:val="22"/>
          <w:szCs w:val="22"/>
          <w:lang w:val="en-GB" w:eastAsia="zh-CN"/>
        </w:rPr>
        <w:t xml:space="preserve">Among the items and factors considered by </w:t>
      </w:r>
      <w:r w:rsidR="00912E65">
        <w:rPr>
          <w:rFonts w:ascii="Arial" w:hAnsi="Arial" w:cs="Arial"/>
          <w:snapToGrid w:val="0"/>
          <w:sz w:val="22"/>
          <w:szCs w:val="22"/>
        </w:rPr>
        <w:t>NTA</w:t>
      </w:r>
      <w:r w:rsidRPr="00C7797A">
        <w:rPr>
          <w:rFonts w:ascii="Arial" w:hAnsi="Arial" w:cs="Arial"/>
          <w:sz w:val="22"/>
          <w:szCs w:val="22"/>
          <w:lang w:val="en-GB" w:eastAsia="zh-CN"/>
        </w:rPr>
        <w:t xml:space="preserve"> when assessing and measuring specific impairment allowances are: (a) the timing of the expected cash flows; (b) the projected receipts or expected cash flows; (c) the going concern of the counterparty’s business; (d) the ability of the counterparty to repay its obligations during financial crises; </w:t>
      </w:r>
      <w:r w:rsidR="00FB52E9">
        <w:rPr>
          <w:rFonts w:ascii="Arial" w:hAnsi="Arial" w:cs="Arial"/>
          <w:sz w:val="22"/>
          <w:szCs w:val="22"/>
          <w:lang w:val="en-GB" w:eastAsia="zh-CN"/>
        </w:rPr>
        <w:t xml:space="preserve">and </w:t>
      </w:r>
      <w:r w:rsidRPr="00C7797A">
        <w:rPr>
          <w:rFonts w:ascii="Arial" w:hAnsi="Arial" w:cs="Arial"/>
          <w:sz w:val="22"/>
          <w:szCs w:val="22"/>
          <w:lang w:val="en-GB" w:eastAsia="zh-CN"/>
        </w:rPr>
        <w:t>(e) the availability of other sources of financial support</w:t>
      </w:r>
      <w:r w:rsidR="00FB52E9">
        <w:rPr>
          <w:rFonts w:ascii="Arial" w:hAnsi="Arial" w:cs="Arial"/>
          <w:sz w:val="22"/>
          <w:szCs w:val="22"/>
          <w:lang w:val="en-GB" w:eastAsia="zh-CN"/>
        </w:rPr>
        <w:t xml:space="preserve">. </w:t>
      </w:r>
      <w:r w:rsidRPr="00C7797A">
        <w:rPr>
          <w:rFonts w:ascii="Arial" w:hAnsi="Arial" w:cs="Arial"/>
          <w:sz w:val="22"/>
          <w:szCs w:val="22"/>
          <w:lang w:val="en-GB" w:eastAsia="zh-CN"/>
        </w:rPr>
        <w:t xml:space="preserve"> The impairment allowances, if any, are evaluated as the need arises, in view of </w:t>
      </w:r>
      <w:proofErr w:type="spellStart"/>
      <w:r w:rsidRPr="00C7797A">
        <w:rPr>
          <w:rFonts w:ascii="Arial" w:hAnsi="Arial" w:cs="Arial"/>
          <w:sz w:val="22"/>
          <w:szCs w:val="22"/>
          <w:lang w:val="en-GB" w:eastAsia="zh-CN"/>
        </w:rPr>
        <w:t>favorable</w:t>
      </w:r>
      <w:proofErr w:type="spellEnd"/>
      <w:r w:rsidRPr="00C7797A">
        <w:rPr>
          <w:rFonts w:ascii="Arial" w:hAnsi="Arial" w:cs="Arial"/>
          <w:sz w:val="22"/>
          <w:szCs w:val="22"/>
          <w:lang w:val="en-GB" w:eastAsia="zh-CN"/>
        </w:rPr>
        <w:t xml:space="preserve"> or </w:t>
      </w:r>
      <w:r w:rsidR="00FB52E9">
        <w:rPr>
          <w:rFonts w:ascii="Arial" w:hAnsi="Arial" w:cs="Arial"/>
          <w:sz w:val="22"/>
          <w:szCs w:val="22"/>
          <w:lang w:val="en-GB" w:eastAsia="zh-CN"/>
        </w:rPr>
        <w:t xml:space="preserve">                      </w:t>
      </w:r>
      <w:proofErr w:type="spellStart"/>
      <w:r w:rsidRPr="00C7797A">
        <w:rPr>
          <w:rFonts w:ascii="Arial" w:hAnsi="Arial" w:cs="Arial"/>
          <w:sz w:val="22"/>
          <w:szCs w:val="22"/>
          <w:lang w:val="en-GB" w:eastAsia="zh-CN"/>
        </w:rPr>
        <w:t>unfavorable</w:t>
      </w:r>
      <w:proofErr w:type="spellEnd"/>
      <w:r w:rsidRPr="00C7797A">
        <w:rPr>
          <w:rFonts w:ascii="Arial" w:hAnsi="Arial" w:cs="Arial"/>
          <w:sz w:val="22"/>
          <w:szCs w:val="22"/>
          <w:lang w:val="en-GB" w:eastAsia="zh-CN"/>
        </w:rPr>
        <w:t xml:space="preserve"> developments.</w:t>
      </w:r>
    </w:p>
    <w:p w:rsidR="00C7797A" w:rsidRPr="00C7797A" w:rsidRDefault="00C7797A" w:rsidP="004976CF">
      <w:pPr>
        <w:jc w:val="both"/>
        <w:rPr>
          <w:rFonts w:ascii="Arial" w:hAnsi="Arial" w:cs="Arial"/>
          <w:sz w:val="22"/>
          <w:szCs w:val="22"/>
          <w:lang w:val="en-GB" w:eastAsia="zh-CN"/>
        </w:rPr>
      </w:pPr>
      <w:r w:rsidRPr="00C7797A">
        <w:rPr>
          <w:rFonts w:ascii="Arial" w:hAnsi="Arial" w:cs="Arial"/>
          <w:sz w:val="22"/>
          <w:szCs w:val="22"/>
          <w:lang w:val="en-GB" w:eastAsia="zh-CN"/>
        </w:rPr>
        <w:tab/>
      </w:r>
    </w:p>
    <w:p w:rsidR="00C7797A" w:rsidRPr="00C7797A" w:rsidRDefault="00C7797A" w:rsidP="004976CF">
      <w:pPr>
        <w:jc w:val="both"/>
        <w:rPr>
          <w:rFonts w:ascii="Arial" w:hAnsi="Arial" w:cs="Arial"/>
          <w:sz w:val="22"/>
          <w:szCs w:val="22"/>
          <w:lang w:val="en-GB" w:eastAsia="zh-CN"/>
        </w:rPr>
      </w:pPr>
      <w:r w:rsidRPr="00C7797A">
        <w:rPr>
          <w:rFonts w:ascii="Arial" w:hAnsi="Arial" w:cs="Arial"/>
          <w:sz w:val="22"/>
          <w:szCs w:val="22"/>
          <w:lang w:val="en-GB" w:eastAsia="zh-CN"/>
        </w:rPr>
        <w:t xml:space="preserve">With regard to the collective assessment of impairment, allowances are assessed collectively for losses on receivables that are not individually significant and for individually significant receivables when there is no apparent or objective evidence of individual impairment. </w:t>
      </w:r>
    </w:p>
    <w:p w:rsidR="00C7797A" w:rsidRPr="00C7797A" w:rsidRDefault="00C7797A" w:rsidP="004976CF">
      <w:pPr>
        <w:jc w:val="both"/>
        <w:rPr>
          <w:rFonts w:ascii="Arial" w:hAnsi="Arial" w:cs="Arial"/>
          <w:sz w:val="22"/>
          <w:szCs w:val="22"/>
          <w:lang w:val="en-GB" w:eastAsia="zh-CN"/>
        </w:rPr>
      </w:pPr>
    </w:p>
    <w:p w:rsidR="00C7797A" w:rsidRPr="00C7797A" w:rsidRDefault="00C7797A" w:rsidP="004976CF">
      <w:pPr>
        <w:jc w:val="both"/>
        <w:rPr>
          <w:rFonts w:ascii="Arial" w:hAnsi="Arial" w:cs="Arial"/>
          <w:sz w:val="22"/>
          <w:szCs w:val="22"/>
          <w:lang w:val="en-GB" w:eastAsia="zh-CN"/>
        </w:rPr>
      </w:pPr>
      <w:r w:rsidRPr="00C7797A">
        <w:rPr>
          <w:rFonts w:ascii="Arial" w:hAnsi="Arial" w:cs="Arial"/>
          <w:sz w:val="22"/>
          <w:szCs w:val="22"/>
          <w:lang w:val="en-GB" w:eastAsia="zh-CN"/>
        </w:rPr>
        <w:t>The collective assessment evaluates and estimates the impairment of the portfolio in its entirety even though there is no objective evidence of impairment on an individual assessment.</w:t>
      </w:r>
    </w:p>
    <w:p w:rsidR="00AF5647" w:rsidRPr="00C7797A" w:rsidRDefault="00AF5647" w:rsidP="004976CF">
      <w:pPr>
        <w:jc w:val="both"/>
        <w:rPr>
          <w:rFonts w:ascii="Arial" w:hAnsi="Arial" w:cs="Arial"/>
          <w:sz w:val="22"/>
          <w:szCs w:val="22"/>
          <w:lang w:val="en-GB" w:eastAsia="zh-CN"/>
        </w:rPr>
      </w:pPr>
    </w:p>
    <w:p w:rsidR="00C7797A" w:rsidRPr="00C7797A" w:rsidRDefault="00C7797A" w:rsidP="004976CF">
      <w:pPr>
        <w:jc w:val="both"/>
        <w:rPr>
          <w:rFonts w:ascii="Arial" w:hAnsi="Arial" w:cs="Arial"/>
          <w:sz w:val="22"/>
          <w:szCs w:val="22"/>
          <w:lang w:val="en-GB" w:eastAsia="zh-CN"/>
        </w:rPr>
      </w:pPr>
      <w:r w:rsidRPr="00C7797A">
        <w:rPr>
          <w:rFonts w:ascii="Arial" w:hAnsi="Arial" w:cs="Arial"/>
          <w:sz w:val="22"/>
          <w:szCs w:val="22"/>
          <w:lang w:val="en-GB" w:eastAsia="zh-CN"/>
        </w:rPr>
        <w:lastRenderedPageBreak/>
        <w:t>Impairment losses are estimated by taking into consideration the following deterministic information: (a) historical losses/write offs; (b) losses which are likely to occur but has not yet occurred; and (c) the expected receipts and recoveries once impaired.</w:t>
      </w:r>
    </w:p>
    <w:p w:rsidR="00C7797A" w:rsidRDefault="00C7797A" w:rsidP="004976CF">
      <w:pPr>
        <w:jc w:val="both"/>
        <w:rPr>
          <w:rFonts w:ascii="Arial" w:hAnsi="Arial" w:cs="Arial"/>
          <w:sz w:val="22"/>
          <w:szCs w:val="22"/>
          <w:lang w:val="en-GB" w:eastAsia="zh-CN"/>
        </w:rPr>
      </w:pPr>
    </w:p>
    <w:p w:rsidR="00C7797A" w:rsidRPr="00D8202F" w:rsidRDefault="00C7797A" w:rsidP="00D8202F">
      <w:pPr>
        <w:pStyle w:val="ListParagraph"/>
        <w:numPr>
          <w:ilvl w:val="1"/>
          <w:numId w:val="4"/>
        </w:numPr>
        <w:tabs>
          <w:tab w:val="left" w:pos="720"/>
        </w:tabs>
        <w:ind w:left="0" w:firstLine="0"/>
        <w:jc w:val="both"/>
        <w:rPr>
          <w:rFonts w:ascii="Arial" w:hAnsi="Arial" w:cs="Arial"/>
          <w:b/>
          <w:i/>
          <w:snapToGrid w:val="0"/>
          <w:sz w:val="22"/>
          <w:szCs w:val="22"/>
        </w:rPr>
      </w:pPr>
      <w:r w:rsidRPr="00D8202F">
        <w:rPr>
          <w:rFonts w:ascii="Arial" w:hAnsi="Arial" w:cs="Arial"/>
          <w:b/>
          <w:i/>
          <w:snapToGrid w:val="0"/>
          <w:sz w:val="22"/>
          <w:szCs w:val="22"/>
        </w:rPr>
        <w:t>Liquidity Risk</w:t>
      </w:r>
    </w:p>
    <w:p w:rsidR="00C7797A" w:rsidRPr="00C7797A" w:rsidRDefault="00C7797A" w:rsidP="004976CF">
      <w:pPr>
        <w:jc w:val="both"/>
        <w:rPr>
          <w:rFonts w:ascii="Arial" w:hAnsi="Arial" w:cs="Arial"/>
          <w:sz w:val="22"/>
          <w:szCs w:val="22"/>
          <w:lang w:val="en-GB" w:eastAsia="zh-CN"/>
        </w:rPr>
      </w:pPr>
    </w:p>
    <w:p w:rsidR="00C7797A" w:rsidRPr="00C7797A" w:rsidRDefault="00C7797A" w:rsidP="004976CF">
      <w:pPr>
        <w:jc w:val="both"/>
        <w:rPr>
          <w:rFonts w:ascii="Arial" w:hAnsi="Arial" w:cs="Arial"/>
          <w:sz w:val="22"/>
          <w:szCs w:val="22"/>
          <w:lang w:val="en-GB" w:eastAsia="zh-CN"/>
        </w:rPr>
      </w:pPr>
      <w:r w:rsidRPr="00C7797A">
        <w:rPr>
          <w:rFonts w:ascii="Arial" w:hAnsi="Arial" w:cs="Arial"/>
          <w:sz w:val="22"/>
          <w:szCs w:val="22"/>
          <w:lang w:val="en-GB" w:eastAsia="zh-CN"/>
        </w:rPr>
        <w:t xml:space="preserve">Liquidity risk is the risk that </w:t>
      </w:r>
      <w:r w:rsidR="00912E65">
        <w:rPr>
          <w:rFonts w:ascii="Arial" w:hAnsi="Arial" w:cs="Arial"/>
          <w:snapToGrid w:val="0"/>
          <w:sz w:val="22"/>
          <w:szCs w:val="22"/>
        </w:rPr>
        <w:t>NTA</w:t>
      </w:r>
      <w:r w:rsidRPr="00C7797A">
        <w:rPr>
          <w:rFonts w:ascii="Arial" w:hAnsi="Arial" w:cs="Arial"/>
          <w:sz w:val="22"/>
          <w:szCs w:val="22"/>
          <w:lang w:val="en-GB" w:eastAsia="zh-CN"/>
        </w:rPr>
        <w:t xml:space="preserve"> might encounter difficulty in meeting obligation from its financial liabilities.</w:t>
      </w:r>
    </w:p>
    <w:p w:rsidR="00421D1A" w:rsidRPr="00AF5647" w:rsidRDefault="00421D1A" w:rsidP="004976CF">
      <w:pPr>
        <w:jc w:val="both"/>
        <w:rPr>
          <w:rFonts w:ascii="Arial" w:hAnsi="Arial" w:cs="Arial"/>
          <w:sz w:val="22"/>
          <w:szCs w:val="22"/>
          <w:lang w:val="en-GB" w:eastAsia="zh-CN"/>
        </w:rPr>
      </w:pPr>
    </w:p>
    <w:p w:rsidR="00C7797A" w:rsidRPr="002C1710" w:rsidRDefault="00C7797A" w:rsidP="004976CF">
      <w:pPr>
        <w:pStyle w:val="ListParagraph"/>
        <w:numPr>
          <w:ilvl w:val="0"/>
          <w:numId w:val="37"/>
        </w:numPr>
        <w:ind w:left="0" w:firstLine="0"/>
        <w:contextualSpacing/>
        <w:jc w:val="both"/>
        <w:rPr>
          <w:rFonts w:ascii="Arial" w:hAnsi="Arial" w:cs="Arial"/>
          <w:b/>
          <w:sz w:val="22"/>
          <w:szCs w:val="22"/>
        </w:rPr>
      </w:pPr>
      <w:r w:rsidRPr="002C1710">
        <w:rPr>
          <w:rFonts w:ascii="Arial" w:hAnsi="Arial" w:cs="Arial"/>
          <w:b/>
          <w:sz w:val="22"/>
          <w:szCs w:val="22"/>
        </w:rPr>
        <w:t>Management of Liquidity Risk</w:t>
      </w:r>
    </w:p>
    <w:p w:rsidR="002C1710" w:rsidRDefault="002C1710" w:rsidP="004976CF">
      <w:pPr>
        <w:jc w:val="both"/>
        <w:rPr>
          <w:rFonts w:ascii="Arial" w:hAnsi="Arial" w:cs="Arial"/>
          <w:sz w:val="22"/>
          <w:szCs w:val="22"/>
          <w:lang w:val="en-GB" w:eastAsia="zh-CN"/>
        </w:rPr>
      </w:pPr>
    </w:p>
    <w:p w:rsidR="00C7797A" w:rsidRPr="00C7797A" w:rsidRDefault="00912E65" w:rsidP="004976CF">
      <w:pPr>
        <w:jc w:val="both"/>
        <w:rPr>
          <w:rFonts w:ascii="Arial" w:hAnsi="Arial" w:cs="Arial"/>
          <w:sz w:val="22"/>
          <w:szCs w:val="22"/>
          <w:lang w:val="en-GB" w:eastAsia="zh-CN"/>
        </w:rPr>
      </w:pPr>
      <w:r>
        <w:rPr>
          <w:rFonts w:ascii="Arial" w:hAnsi="Arial" w:cs="Arial"/>
          <w:snapToGrid w:val="0"/>
          <w:sz w:val="22"/>
          <w:szCs w:val="22"/>
        </w:rPr>
        <w:t>NTA</w:t>
      </w:r>
      <w:r w:rsidR="00C7797A" w:rsidRPr="00C7797A">
        <w:rPr>
          <w:rFonts w:ascii="Arial" w:hAnsi="Arial" w:cs="Arial"/>
          <w:sz w:val="22"/>
          <w:szCs w:val="22"/>
          <w:lang w:val="en-GB" w:eastAsia="zh-CN"/>
        </w:rPr>
        <w:t xml:space="preserve">’s approach to managing liquidity is to ensure, as far as possible, that it will always have sufficient liquidity to meet its liabilities when due, under both normal and stressed conditions, without incurring unacceptable losses or risking damage to </w:t>
      </w:r>
      <w:r>
        <w:rPr>
          <w:rFonts w:ascii="Arial" w:hAnsi="Arial" w:cs="Arial"/>
          <w:snapToGrid w:val="0"/>
          <w:sz w:val="22"/>
          <w:szCs w:val="22"/>
        </w:rPr>
        <w:t>NTA</w:t>
      </w:r>
      <w:r w:rsidR="00C7797A" w:rsidRPr="00C7797A">
        <w:rPr>
          <w:rFonts w:ascii="Arial" w:hAnsi="Arial" w:cs="Arial"/>
          <w:sz w:val="22"/>
          <w:szCs w:val="22"/>
          <w:lang w:val="en-GB" w:eastAsia="zh-CN"/>
        </w:rPr>
        <w:t>’s reputation.</w:t>
      </w:r>
    </w:p>
    <w:p w:rsidR="00C7797A" w:rsidRPr="00C7797A" w:rsidRDefault="00C7797A" w:rsidP="004976CF">
      <w:pPr>
        <w:jc w:val="both"/>
        <w:rPr>
          <w:rFonts w:ascii="Arial" w:hAnsi="Arial" w:cs="Arial"/>
          <w:sz w:val="22"/>
          <w:szCs w:val="22"/>
          <w:lang w:val="en-GB" w:eastAsia="zh-CN"/>
        </w:rPr>
      </w:pPr>
    </w:p>
    <w:p w:rsidR="00C7797A" w:rsidRPr="00C7797A" w:rsidRDefault="00912E65" w:rsidP="004976CF">
      <w:pPr>
        <w:jc w:val="both"/>
        <w:rPr>
          <w:rFonts w:ascii="Arial" w:hAnsi="Arial" w:cs="Arial"/>
          <w:sz w:val="22"/>
          <w:szCs w:val="22"/>
          <w:lang w:val="en-GB" w:eastAsia="zh-CN"/>
        </w:rPr>
      </w:pPr>
      <w:r>
        <w:rPr>
          <w:rFonts w:ascii="Arial" w:hAnsi="Arial" w:cs="Arial"/>
          <w:snapToGrid w:val="0"/>
          <w:sz w:val="22"/>
          <w:szCs w:val="22"/>
        </w:rPr>
        <w:t>NTA</w:t>
      </w:r>
      <w:r w:rsidR="00C7797A" w:rsidRPr="00C7797A">
        <w:rPr>
          <w:rFonts w:ascii="Arial" w:hAnsi="Arial" w:cs="Arial"/>
          <w:sz w:val="22"/>
          <w:szCs w:val="22"/>
          <w:lang w:val="en-GB" w:eastAsia="zh-CN"/>
        </w:rPr>
        <w:t xml:space="preserve"> maintains a portfolio of short-term liquid assets, largely made up of</w:t>
      </w:r>
      <w:r w:rsidR="00421D1A">
        <w:rPr>
          <w:rFonts w:ascii="Arial" w:hAnsi="Arial" w:cs="Arial"/>
          <w:sz w:val="22"/>
          <w:szCs w:val="22"/>
          <w:lang w:val="en-GB" w:eastAsia="zh-CN"/>
        </w:rPr>
        <w:t xml:space="preserve"> cash in banks</w:t>
      </w:r>
      <w:r w:rsidR="00C7797A" w:rsidRPr="00C7797A">
        <w:rPr>
          <w:rFonts w:ascii="Arial" w:hAnsi="Arial" w:cs="Arial"/>
          <w:sz w:val="22"/>
          <w:szCs w:val="22"/>
          <w:lang w:val="en-GB" w:eastAsia="zh-CN"/>
        </w:rPr>
        <w:t xml:space="preserve"> to ensure that sufficient liquidity is maintained within </w:t>
      </w:r>
      <w:r>
        <w:rPr>
          <w:rFonts w:ascii="Arial" w:hAnsi="Arial" w:cs="Arial"/>
          <w:snapToGrid w:val="0"/>
          <w:sz w:val="22"/>
          <w:szCs w:val="22"/>
        </w:rPr>
        <w:t>NTA</w:t>
      </w:r>
      <w:r w:rsidR="00C7797A" w:rsidRPr="00C7797A">
        <w:rPr>
          <w:rFonts w:ascii="Arial" w:hAnsi="Arial" w:cs="Arial"/>
          <w:sz w:val="22"/>
          <w:szCs w:val="22"/>
          <w:lang w:val="en-GB" w:eastAsia="zh-CN"/>
        </w:rPr>
        <w:t xml:space="preserve"> as a whole.</w:t>
      </w:r>
    </w:p>
    <w:p w:rsidR="00C7797A" w:rsidRPr="00C7797A" w:rsidRDefault="00C7797A" w:rsidP="004976CF">
      <w:pPr>
        <w:jc w:val="both"/>
        <w:rPr>
          <w:rFonts w:ascii="Arial" w:hAnsi="Arial" w:cs="Arial"/>
          <w:sz w:val="22"/>
          <w:szCs w:val="22"/>
          <w:lang w:val="en-GB" w:eastAsia="zh-CN"/>
        </w:rPr>
      </w:pPr>
    </w:p>
    <w:p w:rsidR="00C7797A" w:rsidRPr="00C7797A" w:rsidRDefault="00C7797A" w:rsidP="004976CF">
      <w:pPr>
        <w:jc w:val="both"/>
        <w:rPr>
          <w:rFonts w:ascii="Arial" w:hAnsi="Arial" w:cs="Arial"/>
          <w:sz w:val="22"/>
          <w:szCs w:val="22"/>
          <w:lang w:val="en-GB" w:eastAsia="zh-CN"/>
        </w:rPr>
      </w:pPr>
      <w:r w:rsidRPr="00C7797A">
        <w:rPr>
          <w:rFonts w:ascii="Arial" w:hAnsi="Arial" w:cs="Arial"/>
          <w:sz w:val="22"/>
          <w:szCs w:val="22"/>
          <w:lang w:val="en-GB" w:eastAsia="zh-CN"/>
        </w:rPr>
        <w:t>All liquidity policies and procedure</w:t>
      </w:r>
      <w:r w:rsidR="00072240">
        <w:rPr>
          <w:rFonts w:ascii="Arial" w:hAnsi="Arial" w:cs="Arial"/>
          <w:sz w:val="22"/>
          <w:szCs w:val="22"/>
          <w:lang w:val="en-GB" w:eastAsia="zh-CN"/>
        </w:rPr>
        <w:t>s</w:t>
      </w:r>
      <w:r w:rsidRPr="00C7797A">
        <w:rPr>
          <w:rFonts w:ascii="Arial" w:hAnsi="Arial" w:cs="Arial"/>
          <w:sz w:val="22"/>
          <w:szCs w:val="22"/>
          <w:lang w:val="en-GB" w:eastAsia="zh-CN"/>
        </w:rPr>
        <w:t xml:space="preserve"> are subject to review and approval by the </w:t>
      </w:r>
      <w:r w:rsidR="00594467">
        <w:rPr>
          <w:rFonts w:ascii="Arial" w:hAnsi="Arial" w:cs="Arial"/>
          <w:sz w:val="22"/>
          <w:szCs w:val="22"/>
          <w:lang w:val="en-GB" w:eastAsia="zh-CN"/>
        </w:rPr>
        <w:t>NTA Governing Board</w:t>
      </w:r>
      <w:r w:rsidRPr="00C7797A">
        <w:rPr>
          <w:rFonts w:ascii="Arial" w:hAnsi="Arial" w:cs="Arial"/>
          <w:sz w:val="22"/>
          <w:szCs w:val="22"/>
          <w:lang w:val="en-GB" w:eastAsia="zh-CN"/>
        </w:rPr>
        <w:t xml:space="preserve">. </w:t>
      </w:r>
    </w:p>
    <w:p w:rsidR="00C7797A" w:rsidRPr="00C7797A" w:rsidRDefault="00C7797A" w:rsidP="004976CF">
      <w:pPr>
        <w:jc w:val="both"/>
        <w:rPr>
          <w:rFonts w:ascii="Arial" w:hAnsi="Arial" w:cs="Arial"/>
          <w:sz w:val="22"/>
          <w:szCs w:val="22"/>
          <w:u w:val="single"/>
          <w:lang w:val="en-GB" w:eastAsia="zh-CN"/>
        </w:rPr>
      </w:pPr>
    </w:p>
    <w:p w:rsidR="00C7797A" w:rsidRPr="002C1710" w:rsidRDefault="00C7797A" w:rsidP="004976CF">
      <w:pPr>
        <w:pStyle w:val="ListParagraph"/>
        <w:numPr>
          <w:ilvl w:val="0"/>
          <w:numId w:val="37"/>
        </w:numPr>
        <w:ind w:left="0" w:firstLine="0"/>
        <w:contextualSpacing/>
        <w:jc w:val="both"/>
        <w:rPr>
          <w:rFonts w:ascii="Arial" w:hAnsi="Arial" w:cs="Arial"/>
          <w:b/>
          <w:sz w:val="22"/>
          <w:szCs w:val="22"/>
        </w:rPr>
      </w:pPr>
      <w:r w:rsidRPr="002C1710">
        <w:rPr>
          <w:rFonts w:ascii="Arial" w:hAnsi="Arial" w:cs="Arial"/>
          <w:b/>
          <w:sz w:val="22"/>
          <w:szCs w:val="22"/>
        </w:rPr>
        <w:t>Exposure to Liquidity Risk</w:t>
      </w:r>
    </w:p>
    <w:p w:rsidR="00C7797A" w:rsidRPr="00C7797A" w:rsidRDefault="00C7797A" w:rsidP="004976CF">
      <w:pPr>
        <w:jc w:val="both"/>
        <w:rPr>
          <w:rFonts w:ascii="Arial" w:hAnsi="Arial" w:cs="Arial"/>
          <w:sz w:val="22"/>
          <w:szCs w:val="22"/>
          <w:u w:val="single"/>
          <w:lang w:val="en-GB" w:eastAsia="zh-CN"/>
        </w:rPr>
      </w:pPr>
    </w:p>
    <w:p w:rsidR="00C7797A" w:rsidRPr="00C7797A" w:rsidRDefault="00C7797A" w:rsidP="004976CF">
      <w:pPr>
        <w:jc w:val="both"/>
        <w:rPr>
          <w:rFonts w:ascii="Arial" w:hAnsi="Arial" w:cs="Arial"/>
          <w:sz w:val="22"/>
          <w:szCs w:val="22"/>
          <w:lang w:val="en-GB" w:eastAsia="zh-CN"/>
        </w:rPr>
      </w:pPr>
      <w:r w:rsidRPr="00C7797A">
        <w:rPr>
          <w:rFonts w:ascii="Arial" w:hAnsi="Arial" w:cs="Arial"/>
          <w:sz w:val="22"/>
          <w:szCs w:val="22"/>
          <w:lang w:val="en-GB" w:eastAsia="zh-CN"/>
        </w:rPr>
        <w:t xml:space="preserve">The liquidity risk is the adverse situation when </w:t>
      </w:r>
      <w:r w:rsidR="00912E65">
        <w:rPr>
          <w:rFonts w:ascii="Arial" w:hAnsi="Arial" w:cs="Arial"/>
          <w:snapToGrid w:val="0"/>
          <w:sz w:val="22"/>
          <w:szCs w:val="22"/>
        </w:rPr>
        <w:t>NTA</w:t>
      </w:r>
      <w:r w:rsidRPr="00C7797A">
        <w:rPr>
          <w:rFonts w:ascii="Arial" w:hAnsi="Arial" w:cs="Arial"/>
          <w:sz w:val="22"/>
          <w:szCs w:val="22"/>
          <w:lang w:val="en-GB" w:eastAsia="zh-CN"/>
        </w:rPr>
        <w:t xml:space="preserve"> encounters difficulty in meeting unconditionally the settlement of its obligations at maturity. Prudent liquidity management requires that liquidity risks are identified, measured, monitored and controlled in a comprehensive and timely manner. Liquidity planning takes into consideration various possible changes in economic, market, political, regulatory and other external factors that may affect the liquidity position of </w:t>
      </w:r>
      <w:r w:rsidR="003A4A6D">
        <w:rPr>
          <w:rFonts w:ascii="Arial" w:hAnsi="Arial" w:cs="Arial"/>
          <w:sz w:val="22"/>
          <w:szCs w:val="22"/>
          <w:lang w:val="en-GB" w:eastAsia="zh-CN"/>
        </w:rPr>
        <w:t>NTA</w:t>
      </w:r>
      <w:r w:rsidRPr="00C7797A">
        <w:rPr>
          <w:rFonts w:ascii="Arial" w:hAnsi="Arial" w:cs="Arial"/>
          <w:sz w:val="22"/>
          <w:szCs w:val="22"/>
          <w:lang w:val="en-GB" w:eastAsia="zh-CN"/>
        </w:rPr>
        <w:t>.</w:t>
      </w:r>
    </w:p>
    <w:p w:rsidR="00C7797A" w:rsidRPr="00C7797A" w:rsidRDefault="00C7797A" w:rsidP="004976CF">
      <w:pPr>
        <w:jc w:val="both"/>
        <w:rPr>
          <w:rFonts w:ascii="Arial" w:hAnsi="Arial" w:cs="Arial"/>
          <w:sz w:val="22"/>
          <w:szCs w:val="22"/>
          <w:lang w:val="en-GB" w:eastAsia="zh-CN"/>
        </w:rPr>
      </w:pPr>
    </w:p>
    <w:p w:rsidR="00C7797A" w:rsidRDefault="00C7797A" w:rsidP="004976CF">
      <w:pPr>
        <w:jc w:val="both"/>
        <w:rPr>
          <w:rFonts w:ascii="Arial" w:hAnsi="Arial" w:cs="Arial"/>
          <w:sz w:val="22"/>
          <w:szCs w:val="22"/>
          <w:lang w:val="en-GB" w:eastAsia="zh-CN"/>
        </w:rPr>
      </w:pPr>
      <w:r w:rsidRPr="00C7797A">
        <w:rPr>
          <w:rFonts w:ascii="Arial" w:hAnsi="Arial" w:cs="Arial"/>
          <w:sz w:val="22"/>
          <w:szCs w:val="22"/>
          <w:lang w:val="en-GB" w:eastAsia="zh-CN"/>
        </w:rPr>
        <w:t xml:space="preserve">The liquidity management policy of </w:t>
      </w:r>
      <w:r w:rsidR="00912E65">
        <w:rPr>
          <w:rFonts w:ascii="Arial" w:hAnsi="Arial" w:cs="Arial"/>
          <w:snapToGrid w:val="0"/>
          <w:sz w:val="22"/>
          <w:szCs w:val="22"/>
        </w:rPr>
        <w:t>NTA</w:t>
      </w:r>
      <w:r w:rsidRPr="00C7797A">
        <w:rPr>
          <w:rFonts w:ascii="Arial" w:hAnsi="Arial" w:cs="Arial"/>
          <w:sz w:val="22"/>
          <w:szCs w:val="22"/>
          <w:lang w:val="en-GB" w:eastAsia="zh-CN"/>
        </w:rPr>
        <w:t xml:space="preserve"> is conservative in maintaining optimal liquid cash funds to ensure capability to adequately finance its mandated activities and other operational requirements at all times. </w:t>
      </w:r>
      <w:r w:rsidR="00912E65">
        <w:rPr>
          <w:rFonts w:ascii="Arial" w:hAnsi="Arial" w:cs="Arial"/>
          <w:snapToGrid w:val="0"/>
          <w:sz w:val="22"/>
          <w:szCs w:val="22"/>
        </w:rPr>
        <w:t>NTA</w:t>
      </w:r>
      <w:r w:rsidRPr="00C7797A">
        <w:rPr>
          <w:rFonts w:ascii="Arial" w:hAnsi="Arial" w:cs="Arial"/>
          <w:sz w:val="22"/>
          <w:szCs w:val="22"/>
          <w:lang w:val="en-GB" w:eastAsia="zh-CN"/>
        </w:rPr>
        <w:t xml:space="preserve">’s funding requirements is generally met through any or a combination of financial modes allowed by law that would give the most advantageous results. </w:t>
      </w:r>
    </w:p>
    <w:p w:rsidR="00421D1A" w:rsidRPr="00C7797A" w:rsidRDefault="00421D1A" w:rsidP="004976CF">
      <w:pPr>
        <w:jc w:val="both"/>
        <w:rPr>
          <w:rFonts w:ascii="Arial" w:hAnsi="Arial" w:cs="Arial"/>
          <w:sz w:val="22"/>
          <w:szCs w:val="22"/>
          <w:lang w:val="en-GB" w:eastAsia="zh-CN"/>
        </w:rPr>
      </w:pPr>
    </w:p>
    <w:p w:rsidR="00C7797A" w:rsidRDefault="00C7797A" w:rsidP="00421D1A">
      <w:pPr>
        <w:jc w:val="both"/>
        <w:rPr>
          <w:rFonts w:ascii="Arial" w:hAnsi="Arial" w:cs="Arial"/>
          <w:sz w:val="22"/>
          <w:szCs w:val="22"/>
          <w:lang w:val="en-GB" w:eastAsia="zh-CN"/>
        </w:rPr>
      </w:pPr>
      <w:r w:rsidRPr="00C7797A">
        <w:rPr>
          <w:rFonts w:ascii="Arial" w:hAnsi="Arial" w:cs="Arial"/>
          <w:sz w:val="22"/>
          <w:szCs w:val="22"/>
          <w:lang w:val="en-GB" w:eastAsia="zh-CN"/>
        </w:rPr>
        <w:t xml:space="preserve">The table below summarizes the maturity profile of </w:t>
      </w:r>
      <w:r w:rsidR="00912E65">
        <w:rPr>
          <w:rFonts w:ascii="Arial" w:hAnsi="Arial" w:cs="Arial"/>
          <w:snapToGrid w:val="0"/>
          <w:sz w:val="22"/>
          <w:szCs w:val="22"/>
        </w:rPr>
        <w:t>NTA</w:t>
      </w:r>
      <w:r w:rsidRPr="00C7797A">
        <w:rPr>
          <w:rFonts w:ascii="Arial" w:hAnsi="Arial" w:cs="Arial"/>
          <w:sz w:val="22"/>
          <w:szCs w:val="22"/>
          <w:lang w:val="en-GB" w:eastAsia="zh-CN"/>
        </w:rPr>
        <w:t>’s financial liab</w:t>
      </w:r>
      <w:r w:rsidR="00AF5647">
        <w:rPr>
          <w:rFonts w:ascii="Arial" w:hAnsi="Arial" w:cs="Arial"/>
          <w:sz w:val="22"/>
          <w:szCs w:val="22"/>
          <w:lang w:val="en-GB" w:eastAsia="zh-CN"/>
        </w:rPr>
        <w:t>ilities as at December 31, 2017 and 2016.</w:t>
      </w:r>
    </w:p>
    <w:p w:rsidR="00421D1A" w:rsidRPr="00C7797A" w:rsidRDefault="00421D1A" w:rsidP="00421D1A">
      <w:pPr>
        <w:jc w:val="both"/>
        <w:rPr>
          <w:rFonts w:ascii="Arial" w:hAnsi="Arial" w:cs="Arial"/>
          <w:sz w:val="22"/>
          <w:szCs w:val="22"/>
          <w:lang w:val="en-GB" w:eastAsia="zh-CN"/>
        </w:rPr>
      </w:pPr>
    </w:p>
    <w:tbl>
      <w:tblPr>
        <w:tblStyle w:val="TableGrid2"/>
        <w:tblW w:w="8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80"/>
        <w:gridCol w:w="1530"/>
        <w:gridCol w:w="1350"/>
        <w:gridCol w:w="1350"/>
        <w:gridCol w:w="1530"/>
      </w:tblGrid>
      <w:tr w:rsidR="00421D1A" w:rsidRPr="00B054B7" w:rsidTr="008972C4">
        <w:trPr>
          <w:trHeight w:val="143"/>
        </w:trPr>
        <w:tc>
          <w:tcPr>
            <w:tcW w:w="2880" w:type="dxa"/>
            <w:tcBorders>
              <w:top w:val="single" w:sz="4" w:space="0" w:color="auto"/>
              <w:bottom w:val="single" w:sz="4" w:space="0" w:color="auto"/>
            </w:tcBorders>
            <w:vAlign w:val="bottom"/>
          </w:tcPr>
          <w:p w:rsidR="00421D1A" w:rsidRPr="00B054B7" w:rsidRDefault="00421D1A" w:rsidP="00AF5647">
            <w:pPr>
              <w:ind w:hanging="108"/>
              <w:rPr>
                <w:rFonts w:ascii="Arial Narrow" w:hAnsi="Arial Narrow" w:cs="Arial"/>
                <w:b/>
                <w:lang w:val="en-GB" w:eastAsia="zh-CN"/>
              </w:rPr>
            </w:pPr>
            <w:r w:rsidRPr="00B054B7">
              <w:rPr>
                <w:rFonts w:ascii="Arial Narrow" w:hAnsi="Arial Narrow" w:cs="Arial"/>
                <w:b/>
                <w:lang w:val="en-GB" w:eastAsia="zh-CN"/>
              </w:rPr>
              <w:t>As at December 31, 2017</w:t>
            </w:r>
          </w:p>
        </w:tc>
        <w:tc>
          <w:tcPr>
            <w:tcW w:w="1530" w:type="dxa"/>
            <w:tcBorders>
              <w:top w:val="single" w:sz="4" w:space="0" w:color="auto"/>
              <w:bottom w:val="single" w:sz="4" w:space="0" w:color="auto"/>
            </w:tcBorders>
            <w:vAlign w:val="bottom"/>
          </w:tcPr>
          <w:p w:rsidR="00421D1A" w:rsidRPr="00B054B7" w:rsidRDefault="00421D1A" w:rsidP="00594467">
            <w:pPr>
              <w:jc w:val="right"/>
              <w:rPr>
                <w:rFonts w:ascii="Arial Narrow" w:hAnsi="Arial Narrow" w:cs="Arial"/>
                <w:b/>
                <w:lang w:val="en-GB" w:eastAsia="zh-CN"/>
              </w:rPr>
            </w:pPr>
            <w:r w:rsidRPr="00B054B7">
              <w:rPr>
                <w:rFonts w:ascii="Arial Narrow" w:hAnsi="Arial Narrow" w:cs="Arial"/>
                <w:b/>
                <w:lang w:val="en-GB" w:eastAsia="zh-CN"/>
              </w:rPr>
              <w:t>Within 1 Year</w:t>
            </w:r>
          </w:p>
        </w:tc>
        <w:tc>
          <w:tcPr>
            <w:tcW w:w="1350" w:type="dxa"/>
            <w:tcBorders>
              <w:top w:val="single" w:sz="4" w:space="0" w:color="auto"/>
              <w:bottom w:val="single" w:sz="4" w:space="0" w:color="auto"/>
            </w:tcBorders>
            <w:vAlign w:val="bottom"/>
          </w:tcPr>
          <w:p w:rsidR="00421D1A" w:rsidRPr="00B054B7" w:rsidRDefault="00421D1A" w:rsidP="00594467">
            <w:pPr>
              <w:jc w:val="right"/>
              <w:rPr>
                <w:rFonts w:ascii="Arial Narrow" w:hAnsi="Arial Narrow" w:cs="Arial"/>
                <w:b/>
                <w:lang w:val="en-GB" w:eastAsia="zh-CN"/>
              </w:rPr>
            </w:pPr>
            <w:r w:rsidRPr="00B054B7">
              <w:rPr>
                <w:rFonts w:ascii="Arial Narrow" w:hAnsi="Arial Narrow" w:cs="Arial"/>
                <w:b/>
                <w:bCs/>
                <w:lang w:val="en-GB" w:eastAsia="zh-CN"/>
              </w:rPr>
              <w:t>1 – 5 Years</w:t>
            </w:r>
          </w:p>
        </w:tc>
        <w:tc>
          <w:tcPr>
            <w:tcW w:w="1350" w:type="dxa"/>
            <w:tcBorders>
              <w:top w:val="single" w:sz="4" w:space="0" w:color="auto"/>
              <w:bottom w:val="single" w:sz="4" w:space="0" w:color="auto"/>
            </w:tcBorders>
            <w:vAlign w:val="bottom"/>
          </w:tcPr>
          <w:p w:rsidR="00421D1A" w:rsidRPr="00B054B7" w:rsidRDefault="00421D1A" w:rsidP="00594467">
            <w:pPr>
              <w:jc w:val="right"/>
              <w:rPr>
                <w:rFonts w:ascii="Arial Narrow" w:hAnsi="Arial Narrow" w:cs="Arial"/>
                <w:lang w:val="en-GB" w:eastAsia="zh-CN"/>
              </w:rPr>
            </w:pPr>
            <w:r w:rsidRPr="00B054B7">
              <w:rPr>
                <w:rFonts w:ascii="Arial Narrow" w:hAnsi="Arial Narrow" w:cs="Arial"/>
                <w:b/>
                <w:bCs/>
                <w:lang w:val="en-GB" w:eastAsia="zh-CN"/>
              </w:rPr>
              <w:t>Over 5 Years</w:t>
            </w:r>
          </w:p>
        </w:tc>
        <w:tc>
          <w:tcPr>
            <w:tcW w:w="1530" w:type="dxa"/>
            <w:tcBorders>
              <w:top w:val="single" w:sz="4" w:space="0" w:color="auto"/>
              <w:bottom w:val="single" w:sz="4" w:space="0" w:color="auto"/>
            </w:tcBorders>
            <w:vAlign w:val="bottom"/>
          </w:tcPr>
          <w:p w:rsidR="00421D1A" w:rsidRPr="00B054B7" w:rsidRDefault="00421D1A" w:rsidP="00AF5647">
            <w:pPr>
              <w:ind w:right="-108"/>
              <w:jc w:val="right"/>
              <w:rPr>
                <w:rFonts w:ascii="Arial Narrow" w:hAnsi="Arial Narrow" w:cs="Arial"/>
                <w:lang w:val="en-GB" w:eastAsia="zh-CN"/>
              </w:rPr>
            </w:pPr>
            <w:r w:rsidRPr="00B054B7">
              <w:rPr>
                <w:rFonts w:ascii="Arial Narrow" w:hAnsi="Arial Narrow" w:cs="Arial"/>
                <w:b/>
                <w:bCs/>
                <w:lang w:val="en-GB" w:eastAsia="zh-CN"/>
              </w:rPr>
              <w:t>Total</w:t>
            </w:r>
          </w:p>
        </w:tc>
      </w:tr>
      <w:tr w:rsidR="00421D1A" w:rsidRPr="00B054B7" w:rsidTr="00421D1A">
        <w:trPr>
          <w:trHeight w:val="215"/>
        </w:trPr>
        <w:tc>
          <w:tcPr>
            <w:tcW w:w="2880" w:type="dxa"/>
            <w:vAlign w:val="bottom"/>
          </w:tcPr>
          <w:p w:rsidR="00421D1A" w:rsidRPr="00B054B7" w:rsidRDefault="00421D1A" w:rsidP="00AF5647">
            <w:pPr>
              <w:ind w:left="-108"/>
              <w:rPr>
                <w:rFonts w:ascii="Arial Narrow" w:hAnsi="Arial Narrow" w:cs="Arial"/>
              </w:rPr>
            </w:pPr>
            <w:r w:rsidRPr="00B054B7">
              <w:rPr>
                <w:rFonts w:ascii="Arial Narrow" w:hAnsi="Arial Narrow" w:cs="Arial"/>
              </w:rPr>
              <w:t>Financial liabilities</w:t>
            </w:r>
          </w:p>
        </w:tc>
        <w:tc>
          <w:tcPr>
            <w:tcW w:w="1530" w:type="dxa"/>
          </w:tcPr>
          <w:p w:rsidR="00421D1A" w:rsidRPr="00B054B7" w:rsidRDefault="00421D1A" w:rsidP="001306DC">
            <w:pPr>
              <w:jc w:val="right"/>
              <w:rPr>
                <w:rFonts w:ascii="Arial Narrow" w:hAnsi="Arial Narrow" w:cs="Arial"/>
              </w:rPr>
            </w:pPr>
            <w:r w:rsidRPr="00B054B7">
              <w:rPr>
                <w:rFonts w:ascii="Arial Narrow" w:hAnsi="Arial Narrow" w:cs="Arial"/>
              </w:rPr>
              <w:t>50,916,701</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5,283,595</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78,751,501</w:t>
            </w:r>
          </w:p>
        </w:tc>
        <w:tc>
          <w:tcPr>
            <w:tcW w:w="1530" w:type="dxa"/>
          </w:tcPr>
          <w:p w:rsidR="00421D1A" w:rsidRPr="00B054B7" w:rsidRDefault="000E2F52" w:rsidP="00AF5647">
            <w:pPr>
              <w:ind w:right="-108"/>
              <w:jc w:val="right"/>
              <w:rPr>
                <w:rFonts w:ascii="Arial Narrow" w:hAnsi="Arial Narrow" w:cs="Arial"/>
              </w:rPr>
            </w:pPr>
            <w:r w:rsidRPr="00B054B7">
              <w:rPr>
                <w:rFonts w:ascii="Arial Narrow" w:hAnsi="Arial Narrow" w:cs="Arial"/>
              </w:rPr>
              <w:fldChar w:fldCharType="begin"/>
            </w:r>
            <w:r w:rsidR="00421D1A" w:rsidRPr="00B054B7">
              <w:rPr>
                <w:rFonts w:ascii="Arial Narrow" w:hAnsi="Arial Narrow" w:cs="Arial"/>
              </w:rPr>
              <w:instrText xml:space="preserve"> =SUM(c2,e2,g2,i2) </w:instrText>
            </w:r>
            <w:r w:rsidRPr="00B054B7">
              <w:rPr>
                <w:rFonts w:ascii="Arial Narrow" w:hAnsi="Arial Narrow" w:cs="Arial"/>
              </w:rPr>
              <w:fldChar w:fldCharType="separate"/>
            </w:r>
            <w:r w:rsidR="00421D1A" w:rsidRPr="00B054B7">
              <w:rPr>
                <w:rFonts w:ascii="Arial Narrow" w:hAnsi="Arial Narrow" w:cs="Arial"/>
                <w:noProof/>
              </w:rPr>
              <w:t>134,951,797</w:t>
            </w:r>
            <w:r w:rsidRPr="00B054B7">
              <w:rPr>
                <w:rFonts w:ascii="Arial Narrow" w:hAnsi="Arial Narrow" w:cs="Arial"/>
              </w:rPr>
              <w:fldChar w:fldCharType="end"/>
            </w:r>
          </w:p>
        </w:tc>
      </w:tr>
      <w:tr w:rsidR="00421D1A" w:rsidRPr="00B054B7" w:rsidTr="00421D1A">
        <w:trPr>
          <w:trHeight w:val="88"/>
        </w:trPr>
        <w:tc>
          <w:tcPr>
            <w:tcW w:w="2880" w:type="dxa"/>
            <w:vAlign w:val="bottom"/>
          </w:tcPr>
          <w:p w:rsidR="00421D1A" w:rsidRPr="00B054B7" w:rsidRDefault="00421D1A" w:rsidP="00AF5647">
            <w:pPr>
              <w:ind w:left="-108"/>
              <w:rPr>
                <w:rFonts w:ascii="Arial Narrow" w:hAnsi="Arial Narrow" w:cs="Arial"/>
              </w:rPr>
            </w:pPr>
            <w:r w:rsidRPr="00B054B7">
              <w:rPr>
                <w:rFonts w:ascii="Arial Narrow" w:hAnsi="Arial Narrow" w:cs="Arial"/>
              </w:rPr>
              <w:t>Inter-agency payables</w:t>
            </w:r>
          </w:p>
        </w:tc>
        <w:tc>
          <w:tcPr>
            <w:tcW w:w="1530" w:type="dxa"/>
          </w:tcPr>
          <w:p w:rsidR="00421D1A" w:rsidRPr="00B054B7" w:rsidRDefault="00421D1A" w:rsidP="001306DC">
            <w:pPr>
              <w:jc w:val="right"/>
              <w:rPr>
                <w:rFonts w:ascii="Arial Narrow" w:hAnsi="Arial Narrow" w:cs="Arial"/>
              </w:rPr>
            </w:pPr>
            <w:r w:rsidRPr="00B054B7">
              <w:rPr>
                <w:rFonts w:ascii="Arial Narrow" w:hAnsi="Arial Narrow" w:cs="Arial"/>
              </w:rPr>
              <w:t>5,614,131</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w:t>
            </w:r>
          </w:p>
        </w:tc>
        <w:tc>
          <w:tcPr>
            <w:tcW w:w="1530" w:type="dxa"/>
          </w:tcPr>
          <w:p w:rsidR="00421D1A" w:rsidRPr="00B054B7" w:rsidRDefault="000E2F52" w:rsidP="00AF5647">
            <w:pPr>
              <w:ind w:right="-108"/>
              <w:jc w:val="right"/>
              <w:rPr>
                <w:rFonts w:ascii="Arial Narrow" w:hAnsi="Arial Narrow" w:cs="Arial"/>
              </w:rPr>
            </w:pPr>
            <w:r w:rsidRPr="00B054B7">
              <w:rPr>
                <w:rFonts w:ascii="Arial Narrow" w:hAnsi="Arial Narrow" w:cs="Arial"/>
              </w:rPr>
              <w:fldChar w:fldCharType="begin"/>
            </w:r>
            <w:r w:rsidR="00421D1A" w:rsidRPr="00B054B7">
              <w:rPr>
                <w:rFonts w:ascii="Arial Narrow" w:hAnsi="Arial Narrow" w:cs="Arial"/>
              </w:rPr>
              <w:instrText xml:space="preserve"> =SUM(c3,e3,g3,i3) </w:instrText>
            </w:r>
            <w:r w:rsidRPr="00B054B7">
              <w:rPr>
                <w:rFonts w:ascii="Arial Narrow" w:hAnsi="Arial Narrow" w:cs="Arial"/>
              </w:rPr>
              <w:fldChar w:fldCharType="separate"/>
            </w:r>
            <w:r w:rsidR="00421D1A" w:rsidRPr="00B054B7">
              <w:rPr>
                <w:rFonts w:ascii="Arial Narrow" w:hAnsi="Arial Narrow" w:cs="Arial"/>
                <w:noProof/>
              </w:rPr>
              <w:t>5,614,131</w:t>
            </w:r>
            <w:r w:rsidRPr="00B054B7">
              <w:rPr>
                <w:rFonts w:ascii="Arial Narrow" w:hAnsi="Arial Narrow" w:cs="Arial"/>
              </w:rPr>
              <w:fldChar w:fldCharType="end"/>
            </w:r>
          </w:p>
        </w:tc>
      </w:tr>
      <w:tr w:rsidR="00421D1A" w:rsidRPr="00B054B7" w:rsidTr="00421D1A">
        <w:trPr>
          <w:trHeight w:val="76"/>
        </w:trPr>
        <w:tc>
          <w:tcPr>
            <w:tcW w:w="2880" w:type="dxa"/>
            <w:vAlign w:val="bottom"/>
          </w:tcPr>
          <w:p w:rsidR="00421D1A" w:rsidRPr="00B054B7" w:rsidRDefault="00421D1A" w:rsidP="00AF5647">
            <w:pPr>
              <w:ind w:left="-108"/>
              <w:rPr>
                <w:rFonts w:ascii="Arial Narrow" w:hAnsi="Arial Narrow" w:cs="Arial"/>
              </w:rPr>
            </w:pPr>
            <w:r w:rsidRPr="00B054B7">
              <w:rPr>
                <w:rFonts w:ascii="Arial Narrow" w:hAnsi="Arial Narrow" w:cs="Arial"/>
              </w:rPr>
              <w:t xml:space="preserve">Other </w:t>
            </w:r>
            <w:r>
              <w:rPr>
                <w:rFonts w:ascii="Arial Narrow" w:hAnsi="Arial Narrow" w:cs="Arial"/>
              </w:rPr>
              <w:t>current liabilities</w:t>
            </w:r>
          </w:p>
        </w:tc>
        <w:tc>
          <w:tcPr>
            <w:tcW w:w="1530" w:type="dxa"/>
          </w:tcPr>
          <w:p w:rsidR="00421D1A" w:rsidRPr="00B054B7" w:rsidRDefault="00421D1A" w:rsidP="001306DC">
            <w:pPr>
              <w:jc w:val="right"/>
              <w:rPr>
                <w:rFonts w:ascii="Arial Narrow" w:hAnsi="Arial Narrow" w:cs="Arial"/>
              </w:rPr>
            </w:pPr>
            <w:r w:rsidRPr="00B054B7">
              <w:rPr>
                <w:rFonts w:ascii="Arial Narrow" w:hAnsi="Arial Narrow" w:cs="Arial"/>
              </w:rPr>
              <w:t>32,427,329</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598,923</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186,667</w:t>
            </w:r>
          </w:p>
        </w:tc>
        <w:tc>
          <w:tcPr>
            <w:tcW w:w="1530" w:type="dxa"/>
          </w:tcPr>
          <w:p w:rsidR="00421D1A" w:rsidRPr="00B054B7" w:rsidRDefault="000E2F52" w:rsidP="00AF5647">
            <w:pPr>
              <w:ind w:right="-108"/>
              <w:jc w:val="right"/>
              <w:rPr>
                <w:rFonts w:ascii="Arial Narrow" w:hAnsi="Arial Narrow" w:cs="Arial"/>
              </w:rPr>
            </w:pPr>
            <w:r w:rsidRPr="00B054B7">
              <w:rPr>
                <w:rFonts w:ascii="Arial Narrow" w:hAnsi="Arial Narrow" w:cs="Arial"/>
              </w:rPr>
              <w:fldChar w:fldCharType="begin"/>
            </w:r>
            <w:r w:rsidR="00421D1A" w:rsidRPr="00B054B7">
              <w:rPr>
                <w:rFonts w:ascii="Arial Narrow" w:hAnsi="Arial Narrow" w:cs="Arial"/>
              </w:rPr>
              <w:instrText xml:space="preserve"> =SUM(c4,e4,g4,i4) </w:instrText>
            </w:r>
            <w:r w:rsidRPr="00B054B7">
              <w:rPr>
                <w:rFonts w:ascii="Arial Narrow" w:hAnsi="Arial Narrow" w:cs="Arial"/>
              </w:rPr>
              <w:fldChar w:fldCharType="separate"/>
            </w:r>
            <w:r w:rsidR="00421D1A" w:rsidRPr="00B054B7">
              <w:rPr>
                <w:rFonts w:ascii="Arial Narrow" w:hAnsi="Arial Narrow" w:cs="Arial"/>
                <w:noProof/>
              </w:rPr>
              <w:t>33,212,919</w:t>
            </w:r>
            <w:r w:rsidRPr="00B054B7">
              <w:rPr>
                <w:rFonts w:ascii="Arial Narrow" w:hAnsi="Arial Narrow" w:cs="Arial"/>
              </w:rPr>
              <w:fldChar w:fldCharType="end"/>
            </w:r>
          </w:p>
        </w:tc>
      </w:tr>
      <w:tr w:rsidR="00421D1A" w:rsidRPr="00B054B7" w:rsidTr="00421D1A">
        <w:trPr>
          <w:trHeight w:val="225"/>
        </w:trPr>
        <w:tc>
          <w:tcPr>
            <w:tcW w:w="2880" w:type="dxa"/>
            <w:tcBorders>
              <w:top w:val="single" w:sz="4" w:space="0" w:color="auto"/>
              <w:bottom w:val="double" w:sz="4" w:space="0" w:color="auto"/>
            </w:tcBorders>
          </w:tcPr>
          <w:p w:rsidR="00421D1A" w:rsidRPr="00B054B7" w:rsidRDefault="00421D1A" w:rsidP="001306DC">
            <w:pPr>
              <w:jc w:val="both"/>
              <w:rPr>
                <w:rFonts w:ascii="Arial Narrow" w:hAnsi="Arial Narrow" w:cs="Arial"/>
                <w:lang w:val="en-GB" w:eastAsia="zh-CN"/>
              </w:rPr>
            </w:pPr>
          </w:p>
        </w:tc>
        <w:tc>
          <w:tcPr>
            <w:tcW w:w="1530" w:type="dxa"/>
            <w:tcBorders>
              <w:top w:val="single" w:sz="4" w:space="0" w:color="auto"/>
              <w:bottom w:val="double" w:sz="4" w:space="0" w:color="auto"/>
            </w:tcBorders>
          </w:tcPr>
          <w:p w:rsidR="00421D1A" w:rsidRPr="00B054B7" w:rsidRDefault="000E2F52" w:rsidP="001306DC">
            <w:pPr>
              <w:jc w:val="right"/>
              <w:rPr>
                <w:rFonts w:ascii="Arial Narrow" w:hAnsi="Arial Narrow" w:cs="Arial"/>
                <w:b/>
                <w:lang w:val="en-GB" w:eastAsia="zh-CN"/>
              </w:rPr>
            </w:pPr>
            <w:r w:rsidRPr="00B054B7">
              <w:rPr>
                <w:rFonts w:ascii="Arial Narrow" w:hAnsi="Arial Narrow" w:cs="Arial"/>
                <w:b/>
                <w:lang w:val="en-GB" w:eastAsia="zh-CN"/>
              </w:rPr>
              <w:fldChar w:fldCharType="begin"/>
            </w:r>
            <w:r w:rsidR="00421D1A" w:rsidRPr="00B054B7">
              <w:rPr>
                <w:rFonts w:ascii="Arial Narrow" w:hAnsi="Arial Narrow" w:cs="Arial"/>
                <w:b/>
                <w:lang w:val="en-GB" w:eastAsia="zh-CN"/>
              </w:rPr>
              <w:instrText xml:space="preserve"> =SUM(c2:c4) </w:instrText>
            </w:r>
            <w:r w:rsidRPr="00B054B7">
              <w:rPr>
                <w:rFonts w:ascii="Arial Narrow" w:hAnsi="Arial Narrow" w:cs="Arial"/>
                <w:b/>
                <w:lang w:val="en-GB" w:eastAsia="zh-CN"/>
              </w:rPr>
              <w:fldChar w:fldCharType="separate"/>
            </w:r>
            <w:r w:rsidR="00421D1A" w:rsidRPr="00B054B7">
              <w:rPr>
                <w:rFonts w:ascii="Arial Narrow" w:hAnsi="Arial Narrow" w:cs="Arial"/>
                <w:b/>
                <w:noProof/>
                <w:lang w:val="en-GB" w:eastAsia="zh-CN"/>
              </w:rPr>
              <w:t>88,958,161</w:t>
            </w:r>
            <w:r w:rsidRPr="00B054B7">
              <w:rPr>
                <w:rFonts w:ascii="Arial Narrow" w:hAnsi="Arial Narrow" w:cs="Arial"/>
                <w:b/>
                <w:lang w:val="en-GB" w:eastAsia="zh-CN"/>
              </w:rPr>
              <w:fldChar w:fldCharType="end"/>
            </w:r>
          </w:p>
        </w:tc>
        <w:tc>
          <w:tcPr>
            <w:tcW w:w="1350" w:type="dxa"/>
            <w:tcBorders>
              <w:top w:val="single" w:sz="4" w:space="0" w:color="auto"/>
              <w:bottom w:val="double" w:sz="4" w:space="0" w:color="auto"/>
            </w:tcBorders>
          </w:tcPr>
          <w:p w:rsidR="00421D1A" w:rsidRPr="00B054B7" w:rsidRDefault="000E2F52" w:rsidP="001306DC">
            <w:pPr>
              <w:jc w:val="right"/>
              <w:rPr>
                <w:rFonts w:ascii="Arial Narrow" w:hAnsi="Arial Narrow" w:cs="Arial"/>
                <w:b/>
                <w:lang w:val="en-GB" w:eastAsia="zh-CN"/>
              </w:rPr>
            </w:pPr>
            <w:r w:rsidRPr="00B054B7">
              <w:rPr>
                <w:rFonts w:ascii="Arial Narrow" w:hAnsi="Arial Narrow" w:cs="Arial"/>
                <w:b/>
                <w:lang w:val="en-GB" w:eastAsia="zh-CN"/>
              </w:rPr>
              <w:fldChar w:fldCharType="begin"/>
            </w:r>
            <w:r w:rsidR="00421D1A" w:rsidRPr="00B054B7">
              <w:rPr>
                <w:rFonts w:ascii="Arial Narrow" w:hAnsi="Arial Narrow" w:cs="Arial"/>
                <w:b/>
                <w:lang w:val="en-GB" w:eastAsia="zh-CN"/>
              </w:rPr>
              <w:instrText xml:space="preserve"> =SUM(e2:e4) </w:instrText>
            </w:r>
            <w:r w:rsidRPr="00B054B7">
              <w:rPr>
                <w:rFonts w:ascii="Arial Narrow" w:hAnsi="Arial Narrow" w:cs="Arial"/>
                <w:b/>
                <w:lang w:val="en-GB" w:eastAsia="zh-CN"/>
              </w:rPr>
              <w:fldChar w:fldCharType="separate"/>
            </w:r>
            <w:r w:rsidR="00421D1A" w:rsidRPr="00B054B7">
              <w:rPr>
                <w:rFonts w:ascii="Arial Narrow" w:hAnsi="Arial Narrow" w:cs="Arial"/>
                <w:b/>
                <w:noProof/>
                <w:lang w:val="en-GB" w:eastAsia="zh-CN"/>
              </w:rPr>
              <w:t>5,882,518</w:t>
            </w:r>
            <w:r w:rsidRPr="00B054B7">
              <w:rPr>
                <w:rFonts w:ascii="Arial Narrow" w:hAnsi="Arial Narrow" w:cs="Arial"/>
                <w:b/>
                <w:lang w:val="en-GB" w:eastAsia="zh-CN"/>
              </w:rPr>
              <w:fldChar w:fldCharType="end"/>
            </w:r>
          </w:p>
        </w:tc>
        <w:tc>
          <w:tcPr>
            <w:tcW w:w="1350" w:type="dxa"/>
            <w:tcBorders>
              <w:top w:val="single" w:sz="4" w:space="0" w:color="auto"/>
              <w:bottom w:val="double" w:sz="4" w:space="0" w:color="auto"/>
            </w:tcBorders>
          </w:tcPr>
          <w:p w:rsidR="00421D1A" w:rsidRPr="00B054B7" w:rsidRDefault="000E2F52" w:rsidP="001306DC">
            <w:pPr>
              <w:jc w:val="right"/>
              <w:rPr>
                <w:rFonts w:ascii="Arial Narrow" w:hAnsi="Arial Narrow" w:cs="Arial"/>
                <w:b/>
                <w:lang w:val="en-GB" w:eastAsia="zh-CN"/>
              </w:rPr>
            </w:pPr>
            <w:r w:rsidRPr="00B054B7">
              <w:rPr>
                <w:rFonts w:ascii="Arial Narrow" w:hAnsi="Arial Narrow" w:cs="Arial"/>
                <w:b/>
                <w:lang w:val="en-GB" w:eastAsia="zh-CN"/>
              </w:rPr>
              <w:fldChar w:fldCharType="begin"/>
            </w:r>
            <w:r w:rsidR="00421D1A" w:rsidRPr="00B054B7">
              <w:rPr>
                <w:rFonts w:ascii="Arial Narrow" w:hAnsi="Arial Narrow" w:cs="Arial"/>
                <w:b/>
                <w:lang w:val="en-GB" w:eastAsia="zh-CN"/>
              </w:rPr>
              <w:instrText xml:space="preserve"> =SUM(g2:g4) </w:instrText>
            </w:r>
            <w:r w:rsidRPr="00B054B7">
              <w:rPr>
                <w:rFonts w:ascii="Arial Narrow" w:hAnsi="Arial Narrow" w:cs="Arial"/>
                <w:b/>
                <w:lang w:val="en-GB" w:eastAsia="zh-CN"/>
              </w:rPr>
              <w:fldChar w:fldCharType="separate"/>
            </w:r>
            <w:r w:rsidR="00421D1A" w:rsidRPr="00B054B7">
              <w:rPr>
                <w:rFonts w:ascii="Arial Narrow" w:hAnsi="Arial Narrow" w:cs="Arial"/>
                <w:b/>
                <w:noProof/>
                <w:lang w:val="en-GB" w:eastAsia="zh-CN"/>
              </w:rPr>
              <w:t>78,938,168</w:t>
            </w:r>
            <w:r w:rsidRPr="00B054B7">
              <w:rPr>
                <w:rFonts w:ascii="Arial Narrow" w:hAnsi="Arial Narrow" w:cs="Arial"/>
                <w:b/>
                <w:lang w:val="en-GB" w:eastAsia="zh-CN"/>
              </w:rPr>
              <w:fldChar w:fldCharType="end"/>
            </w:r>
          </w:p>
        </w:tc>
        <w:tc>
          <w:tcPr>
            <w:tcW w:w="1530" w:type="dxa"/>
            <w:tcBorders>
              <w:top w:val="single" w:sz="4" w:space="0" w:color="auto"/>
              <w:bottom w:val="double" w:sz="4" w:space="0" w:color="auto"/>
            </w:tcBorders>
          </w:tcPr>
          <w:p w:rsidR="00421D1A" w:rsidRPr="00B054B7" w:rsidRDefault="000E2F52" w:rsidP="00AF5647">
            <w:pPr>
              <w:ind w:right="-108"/>
              <w:jc w:val="right"/>
              <w:rPr>
                <w:rFonts w:ascii="Arial Narrow" w:hAnsi="Arial Narrow" w:cs="Arial"/>
                <w:b/>
                <w:lang w:val="en-GB" w:eastAsia="zh-CN"/>
              </w:rPr>
            </w:pPr>
            <w:r w:rsidRPr="00B054B7">
              <w:rPr>
                <w:rFonts w:ascii="Arial Narrow" w:hAnsi="Arial Narrow" w:cs="Arial"/>
                <w:b/>
                <w:lang w:val="en-GB" w:eastAsia="zh-CN"/>
              </w:rPr>
              <w:fldChar w:fldCharType="begin"/>
            </w:r>
            <w:r w:rsidR="00421D1A" w:rsidRPr="00B054B7">
              <w:rPr>
                <w:rFonts w:ascii="Arial Narrow" w:hAnsi="Arial Narrow" w:cs="Arial"/>
                <w:b/>
                <w:lang w:val="en-GB" w:eastAsia="zh-CN"/>
              </w:rPr>
              <w:instrText xml:space="preserve"> =SUM(i2:i4) </w:instrText>
            </w:r>
            <w:r w:rsidRPr="00B054B7">
              <w:rPr>
                <w:rFonts w:ascii="Arial Narrow" w:hAnsi="Arial Narrow" w:cs="Arial"/>
                <w:b/>
                <w:lang w:val="en-GB" w:eastAsia="zh-CN"/>
              </w:rPr>
              <w:fldChar w:fldCharType="separate"/>
            </w:r>
            <w:r w:rsidR="00421D1A" w:rsidRPr="00B054B7">
              <w:rPr>
                <w:rFonts w:ascii="Arial Narrow" w:hAnsi="Arial Narrow" w:cs="Arial"/>
                <w:b/>
                <w:noProof/>
                <w:lang w:val="en-GB" w:eastAsia="zh-CN"/>
              </w:rPr>
              <w:t>173,778,847</w:t>
            </w:r>
            <w:r w:rsidRPr="00B054B7">
              <w:rPr>
                <w:rFonts w:ascii="Arial Narrow" w:hAnsi="Arial Narrow" w:cs="Arial"/>
                <w:b/>
                <w:lang w:val="en-GB" w:eastAsia="zh-CN"/>
              </w:rPr>
              <w:fldChar w:fldCharType="end"/>
            </w:r>
          </w:p>
        </w:tc>
      </w:tr>
      <w:tr w:rsidR="00421D1A" w:rsidRPr="00B054B7" w:rsidTr="00421D1A">
        <w:trPr>
          <w:trHeight w:val="230"/>
        </w:trPr>
        <w:tc>
          <w:tcPr>
            <w:tcW w:w="2880" w:type="dxa"/>
            <w:tcBorders>
              <w:top w:val="double" w:sz="4" w:space="0" w:color="auto"/>
            </w:tcBorders>
          </w:tcPr>
          <w:p w:rsidR="00594467" w:rsidRPr="00B054B7" w:rsidRDefault="00594467" w:rsidP="001306DC">
            <w:pPr>
              <w:jc w:val="both"/>
              <w:rPr>
                <w:rFonts w:ascii="Arial Narrow" w:hAnsi="Arial Narrow" w:cs="Arial"/>
                <w:lang w:val="en-GB" w:eastAsia="zh-CN"/>
              </w:rPr>
            </w:pPr>
          </w:p>
        </w:tc>
        <w:tc>
          <w:tcPr>
            <w:tcW w:w="1530" w:type="dxa"/>
            <w:tcBorders>
              <w:top w:val="double" w:sz="4" w:space="0" w:color="auto"/>
            </w:tcBorders>
          </w:tcPr>
          <w:p w:rsidR="00421D1A" w:rsidRPr="00B054B7" w:rsidRDefault="00421D1A" w:rsidP="001306DC">
            <w:pPr>
              <w:jc w:val="right"/>
              <w:rPr>
                <w:rFonts w:ascii="Arial Narrow" w:hAnsi="Arial Narrow" w:cs="Arial"/>
                <w:lang w:val="en-GB" w:eastAsia="zh-CN"/>
              </w:rPr>
            </w:pPr>
          </w:p>
        </w:tc>
        <w:tc>
          <w:tcPr>
            <w:tcW w:w="1350" w:type="dxa"/>
            <w:tcBorders>
              <w:top w:val="double" w:sz="4" w:space="0" w:color="auto"/>
            </w:tcBorders>
          </w:tcPr>
          <w:p w:rsidR="00421D1A" w:rsidRPr="00B054B7" w:rsidRDefault="00421D1A" w:rsidP="001306DC">
            <w:pPr>
              <w:jc w:val="right"/>
              <w:rPr>
                <w:rFonts w:ascii="Arial Narrow" w:hAnsi="Arial Narrow" w:cs="Arial"/>
              </w:rPr>
            </w:pPr>
          </w:p>
        </w:tc>
        <w:tc>
          <w:tcPr>
            <w:tcW w:w="1350" w:type="dxa"/>
            <w:tcBorders>
              <w:top w:val="double" w:sz="4" w:space="0" w:color="auto"/>
            </w:tcBorders>
          </w:tcPr>
          <w:p w:rsidR="00421D1A" w:rsidRPr="00B054B7" w:rsidRDefault="00421D1A" w:rsidP="001306DC">
            <w:pPr>
              <w:jc w:val="right"/>
              <w:rPr>
                <w:rFonts w:ascii="Arial Narrow" w:hAnsi="Arial Narrow" w:cs="Arial"/>
                <w:lang w:val="en-GB" w:eastAsia="zh-CN"/>
              </w:rPr>
            </w:pPr>
          </w:p>
        </w:tc>
        <w:tc>
          <w:tcPr>
            <w:tcW w:w="1530" w:type="dxa"/>
            <w:tcBorders>
              <w:top w:val="double" w:sz="4" w:space="0" w:color="auto"/>
            </w:tcBorders>
          </w:tcPr>
          <w:p w:rsidR="00421D1A" w:rsidRPr="00B054B7" w:rsidRDefault="00421D1A" w:rsidP="001306DC">
            <w:pPr>
              <w:jc w:val="right"/>
              <w:rPr>
                <w:rFonts w:ascii="Arial Narrow" w:hAnsi="Arial Narrow" w:cs="Arial"/>
              </w:rPr>
            </w:pPr>
          </w:p>
        </w:tc>
      </w:tr>
      <w:tr w:rsidR="00594467" w:rsidRPr="00B054B7" w:rsidTr="008972C4">
        <w:trPr>
          <w:trHeight w:val="85"/>
        </w:trPr>
        <w:tc>
          <w:tcPr>
            <w:tcW w:w="2880" w:type="dxa"/>
            <w:tcBorders>
              <w:top w:val="single" w:sz="4" w:space="0" w:color="auto"/>
              <w:bottom w:val="single" w:sz="4" w:space="0" w:color="auto"/>
            </w:tcBorders>
            <w:vAlign w:val="bottom"/>
          </w:tcPr>
          <w:p w:rsidR="00594467" w:rsidRPr="00B054B7" w:rsidRDefault="00594467" w:rsidP="00AF5647">
            <w:pPr>
              <w:ind w:hanging="108"/>
              <w:rPr>
                <w:rFonts w:ascii="Arial Narrow" w:hAnsi="Arial Narrow" w:cs="Arial"/>
                <w:b/>
                <w:lang w:val="en-GB" w:eastAsia="zh-CN"/>
              </w:rPr>
            </w:pPr>
            <w:r>
              <w:rPr>
                <w:rFonts w:ascii="Arial Narrow" w:hAnsi="Arial Narrow" w:cs="Arial"/>
                <w:b/>
                <w:lang w:val="en-GB" w:eastAsia="zh-CN"/>
              </w:rPr>
              <w:t>As at December 31, 2016</w:t>
            </w:r>
          </w:p>
        </w:tc>
        <w:tc>
          <w:tcPr>
            <w:tcW w:w="1530" w:type="dxa"/>
            <w:tcBorders>
              <w:top w:val="single" w:sz="4" w:space="0" w:color="auto"/>
              <w:bottom w:val="single" w:sz="4" w:space="0" w:color="auto"/>
            </w:tcBorders>
            <w:vAlign w:val="bottom"/>
          </w:tcPr>
          <w:p w:rsidR="00594467" w:rsidRPr="00B054B7" w:rsidRDefault="00594467" w:rsidP="00102507">
            <w:pPr>
              <w:jc w:val="right"/>
              <w:rPr>
                <w:rFonts w:ascii="Arial Narrow" w:hAnsi="Arial Narrow" w:cs="Arial"/>
                <w:b/>
                <w:lang w:val="en-GB" w:eastAsia="zh-CN"/>
              </w:rPr>
            </w:pPr>
            <w:r w:rsidRPr="00B054B7">
              <w:rPr>
                <w:rFonts w:ascii="Arial Narrow" w:hAnsi="Arial Narrow" w:cs="Arial"/>
                <w:b/>
                <w:lang w:val="en-GB" w:eastAsia="zh-CN"/>
              </w:rPr>
              <w:t>Within 1 Year</w:t>
            </w:r>
          </w:p>
        </w:tc>
        <w:tc>
          <w:tcPr>
            <w:tcW w:w="1350" w:type="dxa"/>
            <w:tcBorders>
              <w:top w:val="single" w:sz="4" w:space="0" w:color="auto"/>
              <w:bottom w:val="single" w:sz="4" w:space="0" w:color="auto"/>
            </w:tcBorders>
            <w:vAlign w:val="bottom"/>
          </w:tcPr>
          <w:p w:rsidR="00594467" w:rsidRPr="00B054B7" w:rsidRDefault="00594467" w:rsidP="00102507">
            <w:pPr>
              <w:jc w:val="right"/>
              <w:rPr>
                <w:rFonts w:ascii="Arial Narrow" w:hAnsi="Arial Narrow" w:cs="Arial"/>
                <w:b/>
                <w:lang w:val="en-GB" w:eastAsia="zh-CN"/>
              </w:rPr>
            </w:pPr>
            <w:r w:rsidRPr="00B054B7">
              <w:rPr>
                <w:rFonts w:ascii="Arial Narrow" w:hAnsi="Arial Narrow" w:cs="Arial"/>
                <w:b/>
                <w:bCs/>
                <w:lang w:val="en-GB" w:eastAsia="zh-CN"/>
              </w:rPr>
              <w:t>1 – 5 Years</w:t>
            </w:r>
          </w:p>
        </w:tc>
        <w:tc>
          <w:tcPr>
            <w:tcW w:w="1350" w:type="dxa"/>
            <w:tcBorders>
              <w:top w:val="single" w:sz="4" w:space="0" w:color="auto"/>
              <w:bottom w:val="single" w:sz="4" w:space="0" w:color="auto"/>
            </w:tcBorders>
            <w:vAlign w:val="bottom"/>
          </w:tcPr>
          <w:p w:rsidR="00594467" w:rsidRPr="00B054B7" w:rsidRDefault="00594467" w:rsidP="00102507">
            <w:pPr>
              <w:jc w:val="right"/>
              <w:rPr>
                <w:rFonts w:ascii="Arial Narrow" w:hAnsi="Arial Narrow" w:cs="Arial"/>
                <w:lang w:val="en-GB" w:eastAsia="zh-CN"/>
              </w:rPr>
            </w:pPr>
            <w:r w:rsidRPr="00B054B7">
              <w:rPr>
                <w:rFonts w:ascii="Arial Narrow" w:hAnsi="Arial Narrow" w:cs="Arial"/>
                <w:b/>
                <w:bCs/>
                <w:lang w:val="en-GB" w:eastAsia="zh-CN"/>
              </w:rPr>
              <w:t>Over 5 Years</w:t>
            </w:r>
          </w:p>
        </w:tc>
        <w:tc>
          <w:tcPr>
            <w:tcW w:w="1530" w:type="dxa"/>
            <w:tcBorders>
              <w:top w:val="single" w:sz="4" w:space="0" w:color="auto"/>
              <w:bottom w:val="single" w:sz="4" w:space="0" w:color="auto"/>
            </w:tcBorders>
            <w:vAlign w:val="bottom"/>
          </w:tcPr>
          <w:p w:rsidR="00594467" w:rsidRPr="00B054B7" w:rsidRDefault="00594467" w:rsidP="00AF5647">
            <w:pPr>
              <w:ind w:right="-108"/>
              <w:jc w:val="right"/>
              <w:rPr>
                <w:rFonts w:ascii="Arial Narrow" w:hAnsi="Arial Narrow" w:cs="Arial"/>
                <w:lang w:val="en-GB" w:eastAsia="zh-CN"/>
              </w:rPr>
            </w:pPr>
            <w:r w:rsidRPr="00B054B7">
              <w:rPr>
                <w:rFonts w:ascii="Arial Narrow" w:hAnsi="Arial Narrow" w:cs="Arial"/>
                <w:b/>
                <w:bCs/>
                <w:lang w:val="en-GB" w:eastAsia="zh-CN"/>
              </w:rPr>
              <w:t>Total</w:t>
            </w:r>
          </w:p>
        </w:tc>
      </w:tr>
      <w:tr w:rsidR="00421D1A" w:rsidRPr="00B054B7" w:rsidTr="00421D1A">
        <w:trPr>
          <w:trHeight w:val="76"/>
        </w:trPr>
        <w:tc>
          <w:tcPr>
            <w:tcW w:w="2880" w:type="dxa"/>
            <w:vAlign w:val="bottom"/>
          </w:tcPr>
          <w:p w:rsidR="00421D1A" w:rsidRPr="00B054B7" w:rsidRDefault="00421D1A" w:rsidP="00AF5647">
            <w:pPr>
              <w:ind w:left="-108"/>
              <w:rPr>
                <w:rFonts w:ascii="Arial Narrow" w:hAnsi="Arial Narrow" w:cs="Arial"/>
              </w:rPr>
            </w:pPr>
            <w:r w:rsidRPr="00B054B7">
              <w:rPr>
                <w:rFonts w:ascii="Arial Narrow" w:hAnsi="Arial Narrow" w:cs="Arial"/>
              </w:rPr>
              <w:t>Financial liabilities</w:t>
            </w:r>
          </w:p>
        </w:tc>
        <w:tc>
          <w:tcPr>
            <w:tcW w:w="1530" w:type="dxa"/>
          </w:tcPr>
          <w:p w:rsidR="00421D1A" w:rsidRPr="00B054B7" w:rsidRDefault="00421D1A" w:rsidP="001306DC">
            <w:pPr>
              <w:jc w:val="right"/>
              <w:rPr>
                <w:rFonts w:ascii="Arial Narrow" w:hAnsi="Arial Narrow" w:cs="Arial"/>
              </w:rPr>
            </w:pPr>
            <w:r w:rsidRPr="00B054B7">
              <w:rPr>
                <w:rFonts w:ascii="Arial Narrow" w:hAnsi="Arial Narrow" w:cs="Arial"/>
              </w:rPr>
              <w:t>72,044,984</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14,967,939</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87,379,706</w:t>
            </w:r>
          </w:p>
        </w:tc>
        <w:tc>
          <w:tcPr>
            <w:tcW w:w="1530" w:type="dxa"/>
          </w:tcPr>
          <w:p w:rsidR="00421D1A" w:rsidRPr="00B054B7" w:rsidRDefault="000E2F52" w:rsidP="00AF5647">
            <w:pPr>
              <w:ind w:right="-108"/>
              <w:jc w:val="right"/>
              <w:rPr>
                <w:rFonts w:ascii="Arial Narrow" w:hAnsi="Arial Narrow" w:cs="Arial"/>
              </w:rPr>
            </w:pPr>
            <w:r w:rsidRPr="00B054B7">
              <w:rPr>
                <w:rFonts w:ascii="Arial Narrow" w:hAnsi="Arial Narrow" w:cs="Arial"/>
              </w:rPr>
              <w:fldChar w:fldCharType="begin"/>
            </w:r>
            <w:r w:rsidR="00421D1A" w:rsidRPr="00B054B7">
              <w:rPr>
                <w:rFonts w:ascii="Arial Narrow" w:hAnsi="Arial Narrow" w:cs="Arial"/>
              </w:rPr>
              <w:instrText xml:space="preserve"> =SUM(c8,e8,g8,i8) </w:instrText>
            </w:r>
            <w:r w:rsidRPr="00B054B7">
              <w:rPr>
                <w:rFonts w:ascii="Arial Narrow" w:hAnsi="Arial Narrow" w:cs="Arial"/>
              </w:rPr>
              <w:fldChar w:fldCharType="separate"/>
            </w:r>
            <w:r w:rsidR="00421D1A" w:rsidRPr="00B054B7">
              <w:rPr>
                <w:rFonts w:ascii="Arial Narrow" w:hAnsi="Arial Narrow" w:cs="Arial"/>
                <w:noProof/>
              </w:rPr>
              <w:t>174,392,629</w:t>
            </w:r>
            <w:r w:rsidRPr="00B054B7">
              <w:rPr>
                <w:rFonts w:ascii="Arial Narrow" w:hAnsi="Arial Narrow" w:cs="Arial"/>
              </w:rPr>
              <w:fldChar w:fldCharType="end"/>
            </w:r>
          </w:p>
        </w:tc>
      </w:tr>
      <w:tr w:rsidR="00421D1A" w:rsidRPr="00B054B7" w:rsidTr="00421D1A">
        <w:trPr>
          <w:trHeight w:val="76"/>
        </w:trPr>
        <w:tc>
          <w:tcPr>
            <w:tcW w:w="2880" w:type="dxa"/>
            <w:vAlign w:val="bottom"/>
          </w:tcPr>
          <w:p w:rsidR="00421D1A" w:rsidRPr="00B054B7" w:rsidRDefault="00421D1A" w:rsidP="00AF5647">
            <w:pPr>
              <w:ind w:left="-108"/>
              <w:rPr>
                <w:rFonts w:ascii="Arial Narrow" w:hAnsi="Arial Narrow" w:cs="Arial"/>
              </w:rPr>
            </w:pPr>
            <w:r w:rsidRPr="00B054B7">
              <w:rPr>
                <w:rFonts w:ascii="Arial Narrow" w:hAnsi="Arial Narrow" w:cs="Arial"/>
              </w:rPr>
              <w:t>Inter-agency payables</w:t>
            </w:r>
          </w:p>
        </w:tc>
        <w:tc>
          <w:tcPr>
            <w:tcW w:w="1530" w:type="dxa"/>
          </w:tcPr>
          <w:p w:rsidR="00421D1A" w:rsidRPr="00B054B7" w:rsidRDefault="00421D1A" w:rsidP="001306DC">
            <w:pPr>
              <w:jc w:val="right"/>
              <w:rPr>
                <w:rFonts w:ascii="Arial Narrow" w:hAnsi="Arial Narrow" w:cs="Arial"/>
              </w:rPr>
            </w:pPr>
            <w:r w:rsidRPr="00B054B7">
              <w:rPr>
                <w:rFonts w:ascii="Arial Narrow" w:hAnsi="Arial Narrow" w:cs="Arial"/>
              </w:rPr>
              <w:t>3,727,278</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w:t>
            </w:r>
          </w:p>
        </w:tc>
        <w:tc>
          <w:tcPr>
            <w:tcW w:w="1530" w:type="dxa"/>
          </w:tcPr>
          <w:p w:rsidR="00421D1A" w:rsidRPr="00B054B7" w:rsidRDefault="000E2F52" w:rsidP="00AF5647">
            <w:pPr>
              <w:ind w:right="-108"/>
              <w:jc w:val="right"/>
              <w:rPr>
                <w:rFonts w:ascii="Arial Narrow" w:hAnsi="Arial Narrow" w:cs="Arial"/>
              </w:rPr>
            </w:pPr>
            <w:r w:rsidRPr="00B054B7">
              <w:rPr>
                <w:rFonts w:ascii="Arial Narrow" w:hAnsi="Arial Narrow" w:cs="Arial"/>
              </w:rPr>
              <w:fldChar w:fldCharType="begin"/>
            </w:r>
            <w:r w:rsidR="00421D1A" w:rsidRPr="00B054B7">
              <w:rPr>
                <w:rFonts w:ascii="Arial Narrow" w:hAnsi="Arial Narrow" w:cs="Arial"/>
              </w:rPr>
              <w:instrText xml:space="preserve"> =SUM(c9,e9,g9,i9) </w:instrText>
            </w:r>
            <w:r w:rsidRPr="00B054B7">
              <w:rPr>
                <w:rFonts w:ascii="Arial Narrow" w:hAnsi="Arial Narrow" w:cs="Arial"/>
              </w:rPr>
              <w:fldChar w:fldCharType="separate"/>
            </w:r>
            <w:r w:rsidR="00421D1A" w:rsidRPr="00B054B7">
              <w:rPr>
                <w:rFonts w:ascii="Arial Narrow" w:hAnsi="Arial Narrow" w:cs="Arial"/>
                <w:noProof/>
              </w:rPr>
              <w:t>3,727,278</w:t>
            </w:r>
            <w:r w:rsidRPr="00B054B7">
              <w:rPr>
                <w:rFonts w:ascii="Arial Narrow" w:hAnsi="Arial Narrow" w:cs="Arial"/>
              </w:rPr>
              <w:fldChar w:fldCharType="end"/>
            </w:r>
          </w:p>
        </w:tc>
      </w:tr>
      <w:tr w:rsidR="00421D1A" w:rsidRPr="00B054B7" w:rsidTr="00421D1A">
        <w:trPr>
          <w:trHeight w:val="76"/>
        </w:trPr>
        <w:tc>
          <w:tcPr>
            <w:tcW w:w="2880" w:type="dxa"/>
            <w:vAlign w:val="bottom"/>
          </w:tcPr>
          <w:p w:rsidR="00421D1A" w:rsidRPr="00B054B7" w:rsidRDefault="00421D1A" w:rsidP="00AF5647">
            <w:pPr>
              <w:ind w:left="-108"/>
              <w:rPr>
                <w:rFonts w:ascii="Arial Narrow" w:hAnsi="Arial Narrow" w:cs="Arial"/>
              </w:rPr>
            </w:pPr>
            <w:r w:rsidRPr="00B054B7">
              <w:rPr>
                <w:rFonts w:ascii="Arial Narrow" w:hAnsi="Arial Narrow" w:cs="Arial"/>
              </w:rPr>
              <w:t xml:space="preserve">Other </w:t>
            </w:r>
            <w:r>
              <w:rPr>
                <w:rFonts w:ascii="Arial Narrow" w:hAnsi="Arial Narrow" w:cs="Arial"/>
              </w:rPr>
              <w:t>current liabilities</w:t>
            </w:r>
          </w:p>
        </w:tc>
        <w:tc>
          <w:tcPr>
            <w:tcW w:w="1530" w:type="dxa"/>
          </w:tcPr>
          <w:p w:rsidR="00421D1A" w:rsidRPr="00B054B7" w:rsidRDefault="00421D1A" w:rsidP="001306DC">
            <w:pPr>
              <w:tabs>
                <w:tab w:val="left" w:pos="887"/>
              </w:tabs>
              <w:jc w:val="right"/>
              <w:rPr>
                <w:rFonts w:ascii="Arial Narrow" w:hAnsi="Arial Narrow" w:cs="Arial"/>
              </w:rPr>
            </w:pPr>
            <w:r w:rsidRPr="00B054B7">
              <w:rPr>
                <w:rFonts w:ascii="Arial Narrow" w:hAnsi="Arial Narrow" w:cs="Arial"/>
              </w:rPr>
              <w:t>19,782,597</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598,923</w:t>
            </w:r>
          </w:p>
        </w:tc>
        <w:tc>
          <w:tcPr>
            <w:tcW w:w="1350" w:type="dxa"/>
          </w:tcPr>
          <w:p w:rsidR="00421D1A" w:rsidRPr="00B054B7" w:rsidRDefault="00421D1A" w:rsidP="001306DC">
            <w:pPr>
              <w:jc w:val="right"/>
              <w:rPr>
                <w:rFonts w:ascii="Arial Narrow" w:hAnsi="Arial Narrow" w:cs="Arial"/>
              </w:rPr>
            </w:pPr>
            <w:r w:rsidRPr="00B054B7">
              <w:rPr>
                <w:rFonts w:ascii="Arial Narrow" w:hAnsi="Arial Narrow" w:cs="Arial"/>
              </w:rPr>
              <w:t>217,467</w:t>
            </w:r>
          </w:p>
        </w:tc>
        <w:tc>
          <w:tcPr>
            <w:tcW w:w="1530" w:type="dxa"/>
          </w:tcPr>
          <w:p w:rsidR="00421D1A" w:rsidRPr="00B054B7" w:rsidRDefault="000E2F52" w:rsidP="00AF5647">
            <w:pPr>
              <w:ind w:right="-108"/>
              <w:jc w:val="right"/>
              <w:rPr>
                <w:rFonts w:ascii="Arial Narrow" w:hAnsi="Arial Narrow" w:cs="Arial"/>
              </w:rPr>
            </w:pPr>
            <w:r w:rsidRPr="00B054B7">
              <w:rPr>
                <w:rFonts w:ascii="Arial Narrow" w:hAnsi="Arial Narrow" w:cs="Arial"/>
              </w:rPr>
              <w:fldChar w:fldCharType="begin"/>
            </w:r>
            <w:r w:rsidR="00421D1A" w:rsidRPr="00B054B7">
              <w:rPr>
                <w:rFonts w:ascii="Arial Narrow" w:hAnsi="Arial Narrow" w:cs="Arial"/>
              </w:rPr>
              <w:instrText xml:space="preserve"> =SUM(c10,e10,g10,i10) </w:instrText>
            </w:r>
            <w:r w:rsidRPr="00B054B7">
              <w:rPr>
                <w:rFonts w:ascii="Arial Narrow" w:hAnsi="Arial Narrow" w:cs="Arial"/>
              </w:rPr>
              <w:fldChar w:fldCharType="separate"/>
            </w:r>
            <w:r w:rsidR="00421D1A" w:rsidRPr="00B054B7">
              <w:rPr>
                <w:rFonts w:ascii="Arial Narrow" w:hAnsi="Arial Narrow" w:cs="Arial"/>
                <w:noProof/>
              </w:rPr>
              <w:t>20,598,987</w:t>
            </w:r>
            <w:r w:rsidRPr="00B054B7">
              <w:rPr>
                <w:rFonts w:ascii="Arial Narrow" w:hAnsi="Arial Narrow" w:cs="Arial"/>
              </w:rPr>
              <w:fldChar w:fldCharType="end"/>
            </w:r>
          </w:p>
        </w:tc>
      </w:tr>
      <w:tr w:rsidR="00421D1A" w:rsidRPr="00B054B7" w:rsidTr="00421D1A">
        <w:trPr>
          <w:trHeight w:val="250"/>
        </w:trPr>
        <w:tc>
          <w:tcPr>
            <w:tcW w:w="2880" w:type="dxa"/>
            <w:tcBorders>
              <w:top w:val="single" w:sz="4" w:space="0" w:color="auto"/>
              <w:bottom w:val="double" w:sz="4" w:space="0" w:color="auto"/>
            </w:tcBorders>
          </w:tcPr>
          <w:p w:rsidR="00421D1A" w:rsidRPr="00B054B7" w:rsidRDefault="00421D1A" w:rsidP="001306DC">
            <w:pPr>
              <w:jc w:val="both"/>
              <w:rPr>
                <w:rFonts w:ascii="Arial Narrow" w:hAnsi="Arial Narrow" w:cs="Arial"/>
                <w:lang w:val="en-GB" w:eastAsia="zh-CN"/>
              </w:rPr>
            </w:pPr>
          </w:p>
        </w:tc>
        <w:tc>
          <w:tcPr>
            <w:tcW w:w="1530" w:type="dxa"/>
            <w:tcBorders>
              <w:top w:val="single" w:sz="4" w:space="0" w:color="auto"/>
              <w:bottom w:val="double" w:sz="4" w:space="0" w:color="auto"/>
            </w:tcBorders>
          </w:tcPr>
          <w:p w:rsidR="00421D1A" w:rsidRPr="00B054B7" w:rsidRDefault="000E2F52" w:rsidP="001306DC">
            <w:pPr>
              <w:jc w:val="right"/>
              <w:rPr>
                <w:rFonts w:ascii="Arial Narrow" w:hAnsi="Arial Narrow" w:cs="Arial"/>
                <w:b/>
                <w:lang w:val="en-GB" w:eastAsia="zh-CN"/>
              </w:rPr>
            </w:pPr>
            <w:r w:rsidRPr="00B054B7">
              <w:rPr>
                <w:rFonts w:ascii="Arial Narrow" w:hAnsi="Arial Narrow" w:cs="Arial"/>
                <w:b/>
                <w:lang w:val="en-GB" w:eastAsia="zh-CN"/>
              </w:rPr>
              <w:fldChar w:fldCharType="begin"/>
            </w:r>
            <w:r w:rsidR="00421D1A" w:rsidRPr="00B054B7">
              <w:rPr>
                <w:rFonts w:ascii="Arial Narrow" w:hAnsi="Arial Narrow" w:cs="Arial"/>
                <w:b/>
                <w:lang w:val="en-GB" w:eastAsia="zh-CN"/>
              </w:rPr>
              <w:instrText xml:space="preserve"> =SUM(c8:c10) </w:instrText>
            </w:r>
            <w:r w:rsidRPr="00B054B7">
              <w:rPr>
                <w:rFonts w:ascii="Arial Narrow" w:hAnsi="Arial Narrow" w:cs="Arial"/>
                <w:b/>
                <w:lang w:val="en-GB" w:eastAsia="zh-CN"/>
              </w:rPr>
              <w:fldChar w:fldCharType="separate"/>
            </w:r>
            <w:r w:rsidR="00421D1A" w:rsidRPr="00B054B7">
              <w:rPr>
                <w:rFonts w:ascii="Arial Narrow" w:hAnsi="Arial Narrow" w:cs="Arial"/>
                <w:b/>
                <w:noProof/>
                <w:lang w:val="en-GB" w:eastAsia="zh-CN"/>
              </w:rPr>
              <w:t>95,554,859</w:t>
            </w:r>
            <w:r w:rsidRPr="00B054B7">
              <w:rPr>
                <w:rFonts w:ascii="Arial Narrow" w:hAnsi="Arial Narrow" w:cs="Arial"/>
                <w:b/>
                <w:lang w:val="en-GB" w:eastAsia="zh-CN"/>
              </w:rPr>
              <w:fldChar w:fldCharType="end"/>
            </w:r>
          </w:p>
        </w:tc>
        <w:tc>
          <w:tcPr>
            <w:tcW w:w="1350" w:type="dxa"/>
            <w:tcBorders>
              <w:top w:val="single" w:sz="4" w:space="0" w:color="auto"/>
              <w:bottom w:val="double" w:sz="4" w:space="0" w:color="auto"/>
            </w:tcBorders>
          </w:tcPr>
          <w:p w:rsidR="00421D1A" w:rsidRPr="00B054B7" w:rsidRDefault="000E2F52" w:rsidP="001306DC">
            <w:pPr>
              <w:jc w:val="right"/>
              <w:rPr>
                <w:rFonts w:ascii="Arial Narrow" w:hAnsi="Arial Narrow" w:cs="Arial"/>
                <w:b/>
                <w:lang w:val="en-GB" w:eastAsia="zh-CN"/>
              </w:rPr>
            </w:pPr>
            <w:r w:rsidRPr="00B054B7">
              <w:rPr>
                <w:rFonts w:ascii="Arial Narrow" w:hAnsi="Arial Narrow" w:cs="Arial"/>
                <w:b/>
                <w:lang w:val="en-GB" w:eastAsia="zh-CN"/>
              </w:rPr>
              <w:fldChar w:fldCharType="begin"/>
            </w:r>
            <w:r w:rsidR="00421D1A" w:rsidRPr="00B054B7">
              <w:rPr>
                <w:rFonts w:ascii="Arial Narrow" w:hAnsi="Arial Narrow" w:cs="Arial"/>
                <w:b/>
                <w:lang w:val="en-GB" w:eastAsia="zh-CN"/>
              </w:rPr>
              <w:instrText xml:space="preserve"> =SUM(e8:e10) </w:instrText>
            </w:r>
            <w:r w:rsidRPr="00B054B7">
              <w:rPr>
                <w:rFonts w:ascii="Arial Narrow" w:hAnsi="Arial Narrow" w:cs="Arial"/>
                <w:b/>
                <w:lang w:val="en-GB" w:eastAsia="zh-CN"/>
              </w:rPr>
              <w:fldChar w:fldCharType="separate"/>
            </w:r>
            <w:r w:rsidR="00421D1A" w:rsidRPr="00B054B7">
              <w:rPr>
                <w:rFonts w:ascii="Arial Narrow" w:hAnsi="Arial Narrow" w:cs="Arial"/>
                <w:b/>
                <w:noProof/>
                <w:lang w:val="en-GB" w:eastAsia="zh-CN"/>
              </w:rPr>
              <w:t>15,566,862</w:t>
            </w:r>
            <w:r w:rsidRPr="00B054B7">
              <w:rPr>
                <w:rFonts w:ascii="Arial Narrow" w:hAnsi="Arial Narrow" w:cs="Arial"/>
                <w:b/>
                <w:lang w:val="en-GB" w:eastAsia="zh-CN"/>
              </w:rPr>
              <w:fldChar w:fldCharType="end"/>
            </w:r>
          </w:p>
        </w:tc>
        <w:tc>
          <w:tcPr>
            <w:tcW w:w="1350" w:type="dxa"/>
            <w:tcBorders>
              <w:top w:val="single" w:sz="4" w:space="0" w:color="auto"/>
              <w:bottom w:val="double" w:sz="4" w:space="0" w:color="auto"/>
            </w:tcBorders>
          </w:tcPr>
          <w:p w:rsidR="00421D1A" w:rsidRPr="00B054B7" w:rsidRDefault="000E2F52" w:rsidP="001306DC">
            <w:pPr>
              <w:jc w:val="right"/>
              <w:rPr>
                <w:rFonts w:ascii="Arial Narrow" w:hAnsi="Arial Narrow" w:cs="Arial"/>
                <w:b/>
                <w:lang w:val="en-GB" w:eastAsia="zh-CN"/>
              </w:rPr>
            </w:pPr>
            <w:r w:rsidRPr="00B054B7">
              <w:rPr>
                <w:rFonts w:ascii="Arial Narrow" w:hAnsi="Arial Narrow" w:cs="Arial"/>
                <w:b/>
                <w:lang w:val="en-GB" w:eastAsia="zh-CN"/>
              </w:rPr>
              <w:fldChar w:fldCharType="begin"/>
            </w:r>
            <w:r w:rsidR="00421D1A" w:rsidRPr="00B054B7">
              <w:rPr>
                <w:rFonts w:ascii="Arial Narrow" w:hAnsi="Arial Narrow" w:cs="Arial"/>
                <w:b/>
                <w:lang w:val="en-GB" w:eastAsia="zh-CN"/>
              </w:rPr>
              <w:instrText xml:space="preserve"> =SUM(g8:g10) </w:instrText>
            </w:r>
            <w:r w:rsidRPr="00B054B7">
              <w:rPr>
                <w:rFonts w:ascii="Arial Narrow" w:hAnsi="Arial Narrow" w:cs="Arial"/>
                <w:b/>
                <w:lang w:val="en-GB" w:eastAsia="zh-CN"/>
              </w:rPr>
              <w:fldChar w:fldCharType="separate"/>
            </w:r>
            <w:r w:rsidR="00421D1A" w:rsidRPr="00B054B7">
              <w:rPr>
                <w:rFonts w:ascii="Arial Narrow" w:hAnsi="Arial Narrow" w:cs="Arial"/>
                <w:b/>
                <w:noProof/>
                <w:lang w:val="en-GB" w:eastAsia="zh-CN"/>
              </w:rPr>
              <w:t>87,597,173</w:t>
            </w:r>
            <w:r w:rsidRPr="00B054B7">
              <w:rPr>
                <w:rFonts w:ascii="Arial Narrow" w:hAnsi="Arial Narrow" w:cs="Arial"/>
                <w:b/>
                <w:lang w:val="en-GB" w:eastAsia="zh-CN"/>
              </w:rPr>
              <w:fldChar w:fldCharType="end"/>
            </w:r>
          </w:p>
        </w:tc>
        <w:tc>
          <w:tcPr>
            <w:tcW w:w="1530" w:type="dxa"/>
            <w:tcBorders>
              <w:top w:val="single" w:sz="4" w:space="0" w:color="auto"/>
              <w:bottom w:val="double" w:sz="4" w:space="0" w:color="auto"/>
            </w:tcBorders>
          </w:tcPr>
          <w:p w:rsidR="00421D1A" w:rsidRPr="00B054B7" w:rsidRDefault="000E2F52" w:rsidP="00AF5647">
            <w:pPr>
              <w:ind w:right="-108"/>
              <w:jc w:val="right"/>
              <w:rPr>
                <w:rFonts w:ascii="Arial Narrow" w:hAnsi="Arial Narrow" w:cs="Arial"/>
                <w:b/>
                <w:lang w:val="en-GB" w:eastAsia="zh-CN"/>
              </w:rPr>
            </w:pPr>
            <w:r w:rsidRPr="00B054B7">
              <w:rPr>
                <w:rFonts w:ascii="Arial Narrow" w:hAnsi="Arial Narrow" w:cs="Arial"/>
                <w:b/>
                <w:lang w:val="en-GB" w:eastAsia="zh-CN"/>
              </w:rPr>
              <w:fldChar w:fldCharType="begin"/>
            </w:r>
            <w:r w:rsidR="00421D1A" w:rsidRPr="00B054B7">
              <w:rPr>
                <w:rFonts w:ascii="Arial Narrow" w:hAnsi="Arial Narrow" w:cs="Arial"/>
                <w:b/>
                <w:lang w:val="en-GB" w:eastAsia="zh-CN"/>
              </w:rPr>
              <w:instrText xml:space="preserve"> =SUM(i8:i10) </w:instrText>
            </w:r>
            <w:r w:rsidRPr="00B054B7">
              <w:rPr>
                <w:rFonts w:ascii="Arial Narrow" w:hAnsi="Arial Narrow" w:cs="Arial"/>
                <w:b/>
                <w:lang w:val="en-GB" w:eastAsia="zh-CN"/>
              </w:rPr>
              <w:fldChar w:fldCharType="separate"/>
            </w:r>
            <w:r w:rsidR="00421D1A" w:rsidRPr="00B054B7">
              <w:rPr>
                <w:rFonts w:ascii="Arial Narrow" w:hAnsi="Arial Narrow" w:cs="Arial"/>
                <w:b/>
                <w:noProof/>
                <w:lang w:val="en-GB" w:eastAsia="zh-CN"/>
              </w:rPr>
              <w:t>198,718,894</w:t>
            </w:r>
            <w:r w:rsidRPr="00B054B7">
              <w:rPr>
                <w:rFonts w:ascii="Arial Narrow" w:hAnsi="Arial Narrow" w:cs="Arial"/>
                <w:b/>
                <w:lang w:val="en-GB" w:eastAsia="zh-CN"/>
              </w:rPr>
              <w:fldChar w:fldCharType="end"/>
            </w:r>
          </w:p>
        </w:tc>
      </w:tr>
    </w:tbl>
    <w:p w:rsidR="00C7797A" w:rsidRDefault="00C7797A" w:rsidP="00C7797A">
      <w:pPr>
        <w:rPr>
          <w:rFonts w:ascii="Arial" w:hAnsi="Arial" w:cs="Arial"/>
          <w:b/>
          <w:sz w:val="22"/>
          <w:szCs w:val="22"/>
          <w:lang w:val="en-GB" w:eastAsia="zh-CN"/>
        </w:rPr>
      </w:pPr>
    </w:p>
    <w:p w:rsidR="00C7797A" w:rsidRPr="003D0591" w:rsidRDefault="00C7797A" w:rsidP="004976CF">
      <w:pPr>
        <w:pStyle w:val="ListParagraph"/>
        <w:numPr>
          <w:ilvl w:val="1"/>
          <w:numId w:val="4"/>
        </w:numPr>
        <w:tabs>
          <w:tab w:val="left" w:pos="720"/>
          <w:tab w:val="left" w:pos="1134"/>
        </w:tabs>
        <w:ind w:left="0" w:firstLine="0"/>
        <w:jc w:val="both"/>
        <w:rPr>
          <w:rFonts w:ascii="Arial" w:hAnsi="Arial" w:cs="Arial"/>
          <w:b/>
          <w:i/>
          <w:snapToGrid w:val="0"/>
          <w:sz w:val="22"/>
          <w:szCs w:val="22"/>
        </w:rPr>
      </w:pPr>
      <w:r w:rsidRPr="003D0591">
        <w:rPr>
          <w:rFonts w:ascii="Arial" w:hAnsi="Arial" w:cs="Arial"/>
          <w:b/>
          <w:i/>
          <w:snapToGrid w:val="0"/>
          <w:sz w:val="22"/>
          <w:szCs w:val="22"/>
        </w:rPr>
        <w:lastRenderedPageBreak/>
        <w:t>Market Risks</w:t>
      </w:r>
    </w:p>
    <w:p w:rsidR="00C7797A" w:rsidRPr="00C7797A" w:rsidRDefault="00C7797A" w:rsidP="004976CF">
      <w:pPr>
        <w:tabs>
          <w:tab w:val="left" w:pos="720"/>
        </w:tabs>
        <w:rPr>
          <w:rFonts w:ascii="Arial" w:hAnsi="Arial" w:cs="Arial"/>
          <w:sz w:val="22"/>
          <w:szCs w:val="22"/>
          <w:lang w:val="en-GB" w:eastAsia="zh-CN"/>
        </w:rPr>
      </w:pPr>
    </w:p>
    <w:p w:rsidR="00C7797A" w:rsidRPr="00C7797A" w:rsidRDefault="00C7797A" w:rsidP="004976CF">
      <w:pPr>
        <w:tabs>
          <w:tab w:val="left" w:pos="720"/>
        </w:tabs>
        <w:jc w:val="both"/>
        <w:rPr>
          <w:rFonts w:ascii="Arial" w:hAnsi="Arial" w:cs="Arial"/>
          <w:sz w:val="22"/>
          <w:szCs w:val="22"/>
          <w:lang w:val="en-GB" w:eastAsia="zh-CN"/>
        </w:rPr>
      </w:pPr>
      <w:r w:rsidRPr="00C7797A">
        <w:rPr>
          <w:rFonts w:ascii="Arial" w:hAnsi="Arial" w:cs="Arial"/>
          <w:sz w:val="22"/>
          <w:szCs w:val="22"/>
          <w:lang w:val="en-GB" w:eastAsia="zh-CN"/>
        </w:rPr>
        <w:t>Market risk is the risk that changes in the market prices, such as intere</w:t>
      </w:r>
      <w:r w:rsidR="004E7273">
        <w:rPr>
          <w:rFonts w:ascii="Arial" w:hAnsi="Arial" w:cs="Arial"/>
          <w:sz w:val="22"/>
          <w:szCs w:val="22"/>
          <w:lang w:val="en-GB" w:eastAsia="zh-CN"/>
        </w:rPr>
        <w:t xml:space="preserve">st rate, equity prices, </w:t>
      </w:r>
      <w:r w:rsidRPr="00C7797A">
        <w:rPr>
          <w:rFonts w:ascii="Arial" w:hAnsi="Arial" w:cs="Arial"/>
          <w:sz w:val="22"/>
          <w:szCs w:val="22"/>
          <w:lang w:val="en-GB" w:eastAsia="zh-CN"/>
        </w:rPr>
        <w:t xml:space="preserve">and credit spreads (not relating to changes in the obligor’s issuer’s credit standing) will affect </w:t>
      </w:r>
      <w:r w:rsidR="00912E65">
        <w:rPr>
          <w:rFonts w:ascii="Arial" w:hAnsi="Arial" w:cs="Arial"/>
          <w:snapToGrid w:val="0"/>
          <w:sz w:val="22"/>
          <w:szCs w:val="22"/>
        </w:rPr>
        <w:t>NTA</w:t>
      </w:r>
      <w:r w:rsidRPr="00C7797A">
        <w:rPr>
          <w:rFonts w:ascii="Arial" w:hAnsi="Arial" w:cs="Arial"/>
          <w:sz w:val="22"/>
          <w:szCs w:val="22"/>
          <w:lang w:val="en-GB" w:eastAsia="zh-CN"/>
        </w:rPr>
        <w:t>’s income or the value of its holdings of financial instruments. The objective of market risk management is to manage and control market risk exposures within acceptable parameters, while optimizing the return on risk.</w:t>
      </w:r>
    </w:p>
    <w:p w:rsidR="00C7797A" w:rsidRPr="00C7797A" w:rsidRDefault="00C7797A" w:rsidP="004976CF">
      <w:pPr>
        <w:tabs>
          <w:tab w:val="left" w:pos="720"/>
        </w:tabs>
        <w:jc w:val="both"/>
        <w:rPr>
          <w:rFonts w:ascii="Arial" w:hAnsi="Arial" w:cs="Arial"/>
          <w:sz w:val="22"/>
          <w:szCs w:val="22"/>
          <w:lang w:val="en-GB" w:eastAsia="zh-CN"/>
        </w:rPr>
      </w:pPr>
    </w:p>
    <w:p w:rsidR="00C7797A" w:rsidRPr="00594467" w:rsidRDefault="00594467" w:rsidP="00594467">
      <w:pPr>
        <w:pStyle w:val="ListParagraph"/>
        <w:numPr>
          <w:ilvl w:val="0"/>
          <w:numId w:val="50"/>
        </w:numPr>
        <w:ind w:left="0" w:firstLine="0"/>
        <w:jc w:val="both"/>
        <w:rPr>
          <w:rFonts w:ascii="Arial" w:hAnsi="Arial" w:cs="Arial"/>
          <w:b/>
          <w:sz w:val="22"/>
          <w:szCs w:val="22"/>
          <w:lang w:val="en-GB" w:eastAsia="zh-CN"/>
        </w:rPr>
      </w:pPr>
      <w:r>
        <w:rPr>
          <w:rFonts w:ascii="Arial" w:hAnsi="Arial" w:cs="Arial"/>
          <w:b/>
          <w:sz w:val="22"/>
          <w:szCs w:val="22"/>
          <w:lang w:val="en-GB" w:eastAsia="zh-CN"/>
        </w:rPr>
        <w:t>Management of market r</w:t>
      </w:r>
      <w:r w:rsidR="00C7797A" w:rsidRPr="00594467">
        <w:rPr>
          <w:rFonts w:ascii="Arial" w:hAnsi="Arial" w:cs="Arial"/>
          <w:b/>
          <w:sz w:val="22"/>
          <w:szCs w:val="22"/>
          <w:lang w:val="en-GB" w:eastAsia="zh-CN"/>
        </w:rPr>
        <w:t>isk</w:t>
      </w:r>
    </w:p>
    <w:p w:rsidR="00594467" w:rsidRDefault="00594467" w:rsidP="004976CF">
      <w:pPr>
        <w:tabs>
          <w:tab w:val="left" w:pos="720"/>
        </w:tabs>
        <w:jc w:val="both"/>
        <w:rPr>
          <w:rFonts w:ascii="Arial" w:hAnsi="Arial" w:cs="Arial"/>
          <w:sz w:val="22"/>
          <w:szCs w:val="22"/>
          <w:lang w:val="en-GB" w:eastAsia="zh-CN"/>
        </w:rPr>
      </w:pPr>
    </w:p>
    <w:p w:rsidR="00C7797A" w:rsidRPr="00C7797A" w:rsidRDefault="00C7797A" w:rsidP="004976CF">
      <w:pPr>
        <w:tabs>
          <w:tab w:val="left" w:pos="720"/>
        </w:tabs>
        <w:jc w:val="both"/>
        <w:rPr>
          <w:rFonts w:ascii="Arial" w:hAnsi="Arial" w:cs="Arial"/>
          <w:sz w:val="22"/>
          <w:szCs w:val="22"/>
          <w:lang w:val="en-GB" w:eastAsia="zh-CN"/>
        </w:rPr>
      </w:pPr>
      <w:r w:rsidRPr="00C7797A">
        <w:rPr>
          <w:rFonts w:ascii="Arial" w:hAnsi="Arial" w:cs="Arial"/>
          <w:sz w:val="22"/>
          <w:szCs w:val="22"/>
          <w:lang w:val="en-GB" w:eastAsia="zh-CN"/>
        </w:rPr>
        <w:t xml:space="preserve">The management of interest rate risk against interest gap limits is supplemented by monitoring the sensitivity of </w:t>
      </w:r>
      <w:r w:rsidR="00912E65">
        <w:rPr>
          <w:rFonts w:ascii="Arial" w:hAnsi="Arial" w:cs="Arial"/>
          <w:snapToGrid w:val="0"/>
          <w:sz w:val="22"/>
          <w:szCs w:val="22"/>
        </w:rPr>
        <w:t>NTA</w:t>
      </w:r>
      <w:r w:rsidRPr="00C7797A">
        <w:rPr>
          <w:rFonts w:ascii="Arial" w:hAnsi="Arial" w:cs="Arial"/>
          <w:sz w:val="22"/>
          <w:szCs w:val="22"/>
          <w:lang w:val="en-GB" w:eastAsia="zh-CN"/>
        </w:rPr>
        <w:t>’s financial assets and liabilities to various standard and non-standard interest rate scenarios.</w:t>
      </w:r>
    </w:p>
    <w:p w:rsidR="00C7797A" w:rsidRPr="00C7797A" w:rsidRDefault="00C7797A" w:rsidP="004976CF">
      <w:pPr>
        <w:tabs>
          <w:tab w:val="left" w:pos="720"/>
        </w:tabs>
        <w:jc w:val="both"/>
        <w:rPr>
          <w:rFonts w:ascii="Arial" w:hAnsi="Arial" w:cs="Arial"/>
          <w:sz w:val="22"/>
          <w:szCs w:val="22"/>
          <w:lang w:val="en-GB" w:eastAsia="zh-CN"/>
        </w:rPr>
      </w:pPr>
    </w:p>
    <w:p w:rsidR="00C7797A" w:rsidRPr="003D0591" w:rsidRDefault="00C7797A" w:rsidP="004976CF">
      <w:pPr>
        <w:pStyle w:val="ListParagraph"/>
        <w:numPr>
          <w:ilvl w:val="1"/>
          <w:numId w:val="4"/>
        </w:numPr>
        <w:tabs>
          <w:tab w:val="left" w:pos="720"/>
          <w:tab w:val="left" w:pos="1134"/>
        </w:tabs>
        <w:ind w:left="0" w:firstLine="0"/>
        <w:jc w:val="both"/>
        <w:rPr>
          <w:rFonts w:ascii="Arial" w:hAnsi="Arial" w:cs="Arial"/>
          <w:b/>
          <w:i/>
          <w:snapToGrid w:val="0"/>
          <w:sz w:val="22"/>
          <w:szCs w:val="22"/>
        </w:rPr>
      </w:pPr>
      <w:r w:rsidRPr="003D0591">
        <w:rPr>
          <w:rFonts w:ascii="Arial" w:hAnsi="Arial" w:cs="Arial"/>
          <w:b/>
          <w:i/>
          <w:snapToGrid w:val="0"/>
          <w:sz w:val="22"/>
          <w:szCs w:val="22"/>
        </w:rPr>
        <w:t>Operational Risks</w:t>
      </w:r>
    </w:p>
    <w:p w:rsidR="00C7797A" w:rsidRPr="00C7797A" w:rsidRDefault="00C7797A" w:rsidP="004976CF">
      <w:pPr>
        <w:tabs>
          <w:tab w:val="left" w:pos="720"/>
        </w:tabs>
        <w:jc w:val="both"/>
        <w:rPr>
          <w:rFonts w:ascii="Arial" w:hAnsi="Arial" w:cs="Arial"/>
          <w:b/>
          <w:sz w:val="22"/>
          <w:szCs w:val="22"/>
          <w:lang w:val="en-GB" w:eastAsia="zh-CN"/>
        </w:rPr>
      </w:pPr>
    </w:p>
    <w:p w:rsidR="00C7797A" w:rsidRPr="00C7797A" w:rsidRDefault="00C7797A" w:rsidP="004976CF">
      <w:pPr>
        <w:tabs>
          <w:tab w:val="left" w:pos="720"/>
        </w:tabs>
        <w:jc w:val="both"/>
        <w:rPr>
          <w:rFonts w:ascii="Arial" w:hAnsi="Arial" w:cs="Arial"/>
          <w:sz w:val="22"/>
          <w:szCs w:val="22"/>
          <w:lang w:val="en-GB" w:eastAsia="zh-CN"/>
        </w:rPr>
      </w:pPr>
      <w:r w:rsidRPr="00C7797A">
        <w:rPr>
          <w:rFonts w:ascii="Arial" w:hAnsi="Arial" w:cs="Arial"/>
          <w:sz w:val="22"/>
          <w:szCs w:val="22"/>
          <w:lang w:val="en-GB" w:eastAsia="zh-CN"/>
        </w:rPr>
        <w:t xml:space="preserve">Operational risk is the risk of direct or indirect loss arising from a wide variety of causes associated with </w:t>
      </w:r>
      <w:r w:rsidR="00912E65">
        <w:rPr>
          <w:rFonts w:ascii="Arial" w:hAnsi="Arial" w:cs="Arial"/>
          <w:snapToGrid w:val="0"/>
          <w:sz w:val="22"/>
          <w:szCs w:val="22"/>
        </w:rPr>
        <w:t>NTA</w:t>
      </w:r>
      <w:r w:rsidRPr="00C7797A">
        <w:rPr>
          <w:rFonts w:ascii="Arial" w:hAnsi="Arial" w:cs="Arial"/>
          <w:sz w:val="22"/>
          <w:szCs w:val="22"/>
          <w:lang w:val="en-GB" w:eastAsia="zh-CN"/>
        </w:rPr>
        <w:t xml:space="preserve">’s processes, personnel, technology and infrastructure, and from external factors other than credit, market and liquidity risks such as those arising from legal and regulatory requirements and generally accepted standards of corporate </w:t>
      </w:r>
      <w:proofErr w:type="spellStart"/>
      <w:r w:rsidRPr="00C7797A">
        <w:rPr>
          <w:rFonts w:ascii="Arial" w:hAnsi="Arial" w:cs="Arial"/>
          <w:sz w:val="22"/>
          <w:szCs w:val="22"/>
          <w:lang w:val="en-GB" w:eastAsia="zh-CN"/>
        </w:rPr>
        <w:t>behavior</w:t>
      </w:r>
      <w:proofErr w:type="spellEnd"/>
      <w:r w:rsidRPr="00C7797A">
        <w:rPr>
          <w:rFonts w:ascii="Arial" w:hAnsi="Arial" w:cs="Arial"/>
          <w:sz w:val="22"/>
          <w:szCs w:val="22"/>
          <w:lang w:val="en-GB" w:eastAsia="zh-CN"/>
        </w:rPr>
        <w:t xml:space="preserve">. Operational risks arise from all of </w:t>
      </w:r>
      <w:r w:rsidR="00912E65">
        <w:rPr>
          <w:rFonts w:ascii="Arial" w:hAnsi="Arial" w:cs="Arial"/>
          <w:snapToGrid w:val="0"/>
          <w:sz w:val="22"/>
          <w:szCs w:val="22"/>
        </w:rPr>
        <w:t>NTA</w:t>
      </w:r>
      <w:r w:rsidRPr="00C7797A">
        <w:rPr>
          <w:rFonts w:ascii="Arial" w:hAnsi="Arial" w:cs="Arial"/>
          <w:sz w:val="22"/>
          <w:szCs w:val="22"/>
          <w:lang w:val="en-GB" w:eastAsia="zh-CN"/>
        </w:rPr>
        <w:t>’s operations and are faced by all business entities.</w:t>
      </w:r>
    </w:p>
    <w:p w:rsidR="00C7797A" w:rsidRPr="00C7797A" w:rsidRDefault="00C7797A" w:rsidP="004976CF">
      <w:pPr>
        <w:tabs>
          <w:tab w:val="left" w:pos="720"/>
        </w:tabs>
        <w:jc w:val="both"/>
        <w:rPr>
          <w:rFonts w:ascii="Arial" w:hAnsi="Arial" w:cs="Arial"/>
          <w:sz w:val="22"/>
          <w:szCs w:val="22"/>
          <w:lang w:val="en-GB" w:eastAsia="zh-CN"/>
        </w:rPr>
      </w:pPr>
    </w:p>
    <w:p w:rsidR="00C7797A" w:rsidRPr="00C7797A" w:rsidRDefault="00912E65" w:rsidP="004976CF">
      <w:pPr>
        <w:tabs>
          <w:tab w:val="left" w:pos="720"/>
        </w:tabs>
        <w:jc w:val="both"/>
        <w:rPr>
          <w:rFonts w:ascii="Arial" w:hAnsi="Arial" w:cs="Arial"/>
          <w:sz w:val="22"/>
          <w:szCs w:val="22"/>
          <w:lang w:val="en-GB" w:eastAsia="zh-CN"/>
        </w:rPr>
      </w:pPr>
      <w:r>
        <w:rPr>
          <w:rFonts w:ascii="Arial" w:hAnsi="Arial" w:cs="Arial"/>
          <w:snapToGrid w:val="0"/>
          <w:sz w:val="22"/>
          <w:szCs w:val="22"/>
        </w:rPr>
        <w:t>NTA</w:t>
      </w:r>
      <w:r w:rsidR="00C7797A" w:rsidRPr="00C7797A">
        <w:rPr>
          <w:rFonts w:ascii="Arial" w:hAnsi="Arial" w:cs="Arial"/>
          <w:sz w:val="22"/>
          <w:szCs w:val="22"/>
          <w:lang w:val="en-GB" w:eastAsia="zh-CN"/>
        </w:rPr>
        <w:t xml:space="preserve">’s objective is to manage operational risk so as to balance the avoidance of financial losses and damage to </w:t>
      </w:r>
      <w:r>
        <w:rPr>
          <w:rFonts w:ascii="Arial" w:hAnsi="Arial" w:cs="Arial"/>
          <w:snapToGrid w:val="0"/>
          <w:sz w:val="22"/>
          <w:szCs w:val="22"/>
        </w:rPr>
        <w:t>NTA</w:t>
      </w:r>
      <w:r w:rsidR="00C7797A" w:rsidRPr="00C7797A">
        <w:rPr>
          <w:rFonts w:ascii="Arial" w:hAnsi="Arial" w:cs="Arial"/>
          <w:sz w:val="22"/>
          <w:szCs w:val="22"/>
          <w:lang w:val="en-GB" w:eastAsia="zh-CN"/>
        </w:rPr>
        <w:t>’s reputation with overall cost effectiveness and to avoid control procedures that restrict initiative and creativity.</w:t>
      </w:r>
    </w:p>
    <w:p w:rsidR="00C7797A" w:rsidRPr="00C7797A" w:rsidRDefault="00C7797A" w:rsidP="004976CF">
      <w:pPr>
        <w:tabs>
          <w:tab w:val="left" w:pos="720"/>
        </w:tabs>
        <w:jc w:val="both"/>
        <w:rPr>
          <w:rFonts w:ascii="Arial" w:hAnsi="Arial" w:cs="Arial"/>
          <w:sz w:val="22"/>
          <w:szCs w:val="22"/>
          <w:lang w:val="en-GB" w:eastAsia="zh-CN"/>
        </w:rPr>
      </w:pPr>
    </w:p>
    <w:p w:rsidR="00C7797A" w:rsidRPr="00C7797A" w:rsidRDefault="00C7797A" w:rsidP="004976CF">
      <w:pPr>
        <w:tabs>
          <w:tab w:val="left" w:pos="720"/>
        </w:tabs>
        <w:jc w:val="both"/>
        <w:rPr>
          <w:rFonts w:ascii="Arial" w:hAnsi="Arial" w:cs="Arial"/>
          <w:sz w:val="22"/>
          <w:szCs w:val="22"/>
          <w:lang w:val="en-GB" w:eastAsia="zh-CN"/>
        </w:rPr>
      </w:pPr>
      <w:r w:rsidRPr="00C7797A">
        <w:rPr>
          <w:rFonts w:ascii="Arial" w:hAnsi="Arial" w:cs="Arial"/>
          <w:sz w:val="22"/>
          <w:szCs w:val="22"/>
          <w:lang w:val="en-GB" w:eastAsia="zh-CN"/>
        </w:rPr>
        <w:t xml:space="preserve">The primary responsibility for the development and implementation of control to address operational risk is assigned to </w:t>
      </w:r>
      <w:r w:rsidR="00594467">
        <w:rPr>
          <w:rFonts w:ascii="Arial" w:hAnsi="Arial" w:cs="Arial"/>
          <w:sz w:val="22"/>
          <w:szCs w:val="22"/>
          <w:lang w:val="en-GB" w:eastAsia="zh-CN"/>
        </w:rPr>
        <w:t>Management</w:t>
      </w:r>
      <w:r w:rsidRPr="00C7797A">
        <w:rPr>
          <w:rFonts w:ascii="Arial" w:hAnsi="Arial" w:cs="Arial"/>
          <w:sz w:val="22"/>
          <w:szCs w:val="22"/>
          <w:lang w:val="en-GB" w:eastAsia="zh-CN"/>
        </w:rPr>
        <w:t>. This responsibility is supported by the development of overall standards for the management of operational risk in the following areas:</w:t>
      </w:r>
    </w:p>
    <w:p w:rsidR="00C7797A" w:rsidRPr="00C7797A" w:rsidRDefault="00C7797A" w:rsidP="004976CF">
      <w:pPr>
        <w:tabs>
          <w:tab w:val="left" w:pos="720"/>
        </w:tabs>
        <w:jc w:val="both"/>
        <w:rPr>
          <w:rFonts w:ascii="Arial" w:hAnsi="Arial" w:cs="Arial"/>
          <w:sz w:val="22"/>
          <w:szCs w:val="22"/>
          <w:lang w:val="en-GB" w:eastAsia="zh-CN"/>
        </w:rPr>
      </w:pPr>
    </w:p>
    <w:p w:rsidR="00C7797A" w:rsidRDefault="00C7797A" w:rsidP="003D0591">
      <w:pPr>
        <w:numPr>
          <w:ilvl w:val="0"/>
          <w:numId w:val="35"/>
        </w:numPr>
        <w:tabs>
          <w:tab w:val="left" w:pos="720"/>
          <w:tab w:val="left" w:pos="1260"/>
        </w:tabs>
        <w:ind w:firstLine="0"/>
        <w:jc w:val="both"/>
        <w:rPr>
          <w:rFonts w:ascii="Arial" w:hAnsi="Arial" w:cs="Arial"/>
          <w:sz w:val="22"/>
          <w:szCs w:val="22"/>
          <w:lang w:val="en-GB" w:eastAsia="zh-CN"/>
        </w:rPr>
      </w:pPr>
      <w:r w:rsidRPr="00C7797A">
        <w:rPr>
          <w:rFonts w:ascii="Arial" w:hAnsi="Arial" w:cs="Arial"/>
          <w:sz w:val="22"/>
          <w:szCs w:val="22"/>
          <w:lang w:val="en-GB" w:eastAsia="zh-CN"/>
        </w:rPr>
        <w:t>Requirement for appropriate segregation of duties, including the independent authorization of transaction</w:t>
      </w:r>
      <w:r w:rsidR="003D0591">
        <w:rPr>
          <w:rFonts w:ascii="Arial" w:hAnsi="Arial" w:cs="Arial"/>
          <w:sz w:val="22"/>
          <w:szCs w:val="22"/>
          <w:lang w:val="en-GB" w:eastAsia="zh-CN"/>
        </w:rPr>
        <w:t>;</w:t>
      </w:r>
    </w:p>
    <w:p w:rsidR="003D0591" w:rsidRPr="00C7797A" w:rsidRDefault="003D0591" w:rsidP="003D0591">
      <w:pPr>
        <w:tabs>
          <w:tab w:val="left" w:pos="720"/>
          <w:tab w:val="left" w:pos="1260"/>
        </w:tabs>
        <w:ind w:left="720"/>
        <w:jc w:val="both"/>
        <w:rPr>
          <w:rFonts w:ascii="Arial" w:hAnsi="Arial" w:cs="Arial"/>
          <w:sz w:val="22"/>
          <w:szCs w:val="22"/>
          <w:lang w:val="en-GB" w:eastAsia="zh-CN"/>
        </w:rPr>
      </w:pPr>
    </w:p>
    <w:p w:rsidR="00C7797A" w:rsidRDefault="00C7797A" w:rsidP="003D0591">
      <w:pPr>
        <w:numPr>
          <w:ilvl w:val="0"/>
          <w:numId w:val="35"/>
        </w:numPr>
        <w:tabs>
          <w:tab w:val="left" w:pos="720"/>
          <w:tab w:val="left" w:pos="1260"/>
        </w:tabs>
        <w:ind w:firstLine="0"/>
        <w:jc w:val="both"/>
        <w:rPr>
          <w:rFonts w:ascii="Arial" w:hAnsi="Arial" w:cs="Arial"/>
          <w:sz w:val="22"/>
          <w:szCs w:val="22"/>
          <w:lang w:val="en-GB" w:eastAsia="zh-CN"/>
        </w:rPr>
      </w:pPr>
      <w:r w:rsidRPr="00C7797A">
        <w:rPr>
          <w:rFonts w:ascii="Arial" w:hAnsi="Arial" w:cs="Arial"/>
          <w:sz w:val="22"/>
          <w:szCs w:val="22"/>
          <w:lang w:val="en-GB" w:eastAsia="zh-CN"/>
        </w:rPr>
        <w:t>Requirement for the reconciliation and monitoring of transactions</w:t>
      </w:r>
      <w:r w:rsidR="003D0591">
        <w:rPr>
          <w:rFonts w:ascii="Arial" w:hAnsi="Arial" w:cs="Arial"/>
          <w:sz w:val="22"/>
          <w:szCs w:val="22"/>
          <w:lang w:val="en-GB" w:eastAsia="zh-CN"/>
        </w:rPr>
        <w:t>;</w:t>
      </w:r>
    </w:p>
    <w:p w:rsidR="003D0591" w:rsidRPr="00C7797A" w:rsidRDefault="003D0591" w:rsidP="003D0591">
      <w:pPr>
        <w:tabs>
          <w:tab w:val="left" w:pos="720"/>
          <w:tab w:val="left" w:pos="1260"/>
        </w:tabs>
        <w:ind w:left="720"/>
        <w:jc w:val="both"/>
        <w:rPr>
          <w:rFonts w:ascii="Arial" w:hAnsi="Arial" w:cs="Arial"/>
          <w:sz w:val="22"/>
          <w:szCs w:val="22"/>
          <w:lang w:val="en-GB" w:eastAsia="zh-CN"/>
        </w:rPr>
      </w:pPr>
    </w:p>
    <w:p w:rsidR="003D0591" w:rsidRDefault="00C7797A" w:rsidP="003D0591">
      <w:pPr>
        <w:numPr>
          <w:ilvl w:val="0"/>
          <w:numId w:val="35"/>
        </w:numPr>
        <w:tabs>
          <w:tab w:val="left" w:pos="720"/>
          <w:tab w:val="left" w:pos="1260"/>
        </w:tabs>
        <w:ind w:firstLine="0"/>
        <w:jc w:val="both"/>
        <w:rPr>
          <w:rFonts w:ascii="Arial" w:hAnsi="Arial" w:cs="Arial"/>
          <w:sz w:val="22"/>
          <w:szCs w:val="22"/>
          <w:lang w:val="en-GB" w:eastAsia="zh-CN"/>
        </w:rPr>
      </w:pPr>
      <w:r w:rsidRPr="00C7797A">
        <w:rPr>
          <w:rFonts w:ascii="Arial" w:hAnsi="Arial" w:cs="Arial"/>
          <w:sz w:val="22"/>
          <w:szCs w:val="22"/>
          <w:lang w:val="en-GB" w:eastAsia="zh-CN"/>
        </w:rPr>
        <w:t>Compliance with regulatory and other legal requirements</w:t>
      </w:r>
      <w:r w:rsidR="003D0591">
        <w:rPr>
          <w:rFonts w:ascii="Arial" w:hAnsi="Arial" w:cs="Arial"/>
          <w:sz w:val="22"/>
          <w:szCs w:val="22"/>
          <w:lang w:val="en-GB" w:eastAsia="zh-CN"/>
        </w:rPr>
        <w:t>;</w:t>
      </w:r>
    </w:p>
    <w:p w:rsidR="003D0591" w:rsidRPr="003D0591" w:rsidRDefault="003D0591" w:rsidP="003D0591">
      <w:pPr>
        <w:tabs>
          <w:tab w:val="left" w:pos="720"/>
          <w:tab w:val="left" w:pos="1260"/>
        </w:tabs>
        <w:ind w:left="720"/>
        <w:jc w:val="both"/>
        <w:rPr>
          <w:rFonts w:ascii="Arial" w:hAnsi="Arial" w:cs="Arial"/>
          <w:sz w:val="22"/>
          <w:szCs w:val="22"/>
          <w:lang w:val="en-GB" w:eastAsia="zh-CN"/>
        </w:rPr>
      </w:pPr>
    </w:p>
    <w:p w:rsidR="00C7797A" w:rsidRDefault="00C7797A" w:rsidP="003D0591">
      <w:pPr>
        <w:numPr>
          <w:ilvl w:val="0"/>
          <w:numId w:val="35"/>
        </w:numPr>
        <w:tabs>
          <w:tab w:val="left" w:pos="720"/>
          <w:tab w:val="left" w:pos="1260"/>
        </w:tabs>
        <w:ind w:firstLine="0"/>
        <w:jc w:val="both"/>
        <w:rPr>
          <w:rFonts w:ascii="Arial" w:hAnsi="Arial" w:cs="Arial"/>
          <w:sz w:val="22"/>
          <w:szCs w:val="22"/>
          <w:lang w:val="en-GB" w:eastAsia="zh-CN"/>
        </w:rPr>
      </w:pPr>
      <w:r w:rsidRPr="00C7797A">
        <w:rPr>
          <w:rFonts w:ascii="Arial" w:hAnsi="Arial" w:cs="Arial"/>
          <w:sz w:val="22"/>
          <w:szCs w:val="22"/>
          <w:lang w:val="en-GB" w:eastAsia="zh-CN"/>
        </w:rPr>
        <w:t>Documentation of controls and procedures</w:t>
      </w:r>
      <w:r w:rsidR="003D0591">
        <w:rPr>
          <w:rFonts w:ascii="Arial" w:hAnsi="Arial" w:cs="Arial"/>
          <w:sz w:val="22"/>
          <w:szCs w:val="22"/>
          <w:lang w:val="en-GB" w:eastAsia="zh-CN"/>
        </w:rPr>
        <w:t>;</w:t>
      </w:r>
    </w:p>
    <w:p w:rsidR="003D0591" w:rsidRPr="00C7797A" w:rsidRDefault="003D0591" w:rsidP="003D0591">
      <w:pPr>
        <w:tabs>
          <w:tab w:val="left" w:pos="720"/>
          <w:tab w:val="left" w:pos="1260"/>
        </w:tabs>
        <w:ind w:left="720"/>
        <w:jc w:val="both"/>
        <w:rPr>
          <w:rFonts w:ascii="Arial" w:hAnsi="Arial" w:cs="Arial"/>
          <w:sz w:val="22"/>
          <w:szCs w:val="22"/>
          <w:lang w:val="en-GB" w:eastAsia="zh-CN"/>
        </w:rPr>
      </w:pPr>
    </w:p>
    <w:p w:rsidR="00C7797A" w:rsidRDefault="00C7797A" w:rsidP="003D0591">
      <w:pPr>
        <w:numPr>
          <w:ilvl w:val="0"/>
          <w:numId w:val="35"/>
        </w:numPr>
        <w:tabs>
          <w:tab w:val="left" w:pos="720"/>
          <w:tab w:val="left" w:pos="1260"/>
        </w:tabs>
        <w:ind w:firstLine="0"/>
        <w:jc w:val="both"/>
        <w:rPr>
          <w:rFonts w:ascii="Arial" w:hAnsi="Arial" w:cs="Arial"/>
          <w:sz w:val="22"/>
          <w:szCs w:val="22"/>
          <w:lang w:val="en-GB" w:eastAsia="zh-CN"/>
        </w:rPr>
      </w:pPr>
      <w:r w:rsidRPr="00C7797A">
        <w:rPr>
          <w:rFonts w:ascii="Arial" w:hAnsi="Arial" w:cs="Arial"/>
          <w:sz w:val="22"/>
          <w:szCs w:val="22"/>
          <w:lang w:val="en-GB" w:eastAsia="zh-CN"/>
        </w:rPr>
        <w:t>Requirements for the periodic assessment of operational risk faced, and the adequacy of control and procedures to address the risk identified</w:t>
      </w:r>
      <w:r w:rsidR="003D0591">
        <w:rPr>
          <w:rFonts w:ascii="Arial" w:hAnsi="Arial" w:cs="Arial"/>
          <w:sz w:val="22"/>
          <w:szCs w:val="22"/>
          <w:lang w:val="en-GB" w:eastAsia="zh-CN"/>
        </w:rPr>
        <w:t>;</w:t>
      </w:r>
    </w:p>
    <w:p w:rsidR="003D0591" w:rsidRPr="00C7797A" w:rsidRDefault="003D0591" w:rsidP="003D0591">
      <w:pPr>
        <w:tabs>
          <w:tab w:val="left" w:pos="720"/>
          <w:tab w:val="left" w:pos="1260"/>
        </w:tabs>
        <w:ind w:left="720"/>
        <w:jc w:val="both"/>
        <w:rPr>
          <w:rFonts w:ascii="Arial" w:hAnsi="Arial" w:cs="Arial"/>
          <w:sz w:val="22"/>
          <w:szCs w:val="22"/>
          <w:lang w:val="en-GB" w:eastAsia="zh-CN"/>
        </w:rPr>
      </w:pPr>
    </w:p>
    <w:p w:rsidR="00C7797A" w:rsidRDefault="00C7797A" w:rsidP="003D0591">
      <w:pPr>
        <w:numPr>
          <w:ilvl w:val="0"/>
          <w:numId w:val="35"/>
        </w:numPr>
        <w:tabs>
          <w:tab w:val="left" w:pos="720"/>
          <w:tab w:val="left" w:pos="1260"/>
        </w:tabs>
        <w:ind w:firstLine="0"/>
        <w:jc w:val="both"/>
        <w:rPr>
          <w:rFonts w:ascii="Arial" w:hAnsi="Arial" w:cs="Arial"/>
          <w:sz w:val="22"/>
          <w:szCs w:val="22"/>
          <w:lang w:val="en-GB" w:eastAsia="zh-CN"/>
        </w:rPr>
      </w:pPr>
      <w:r w:rsidRPr="00C7797A">
        <w:rPr>
          <w:rFonts w:ascii="Arial" w:hAnsi="Arial" w:cs="Arial"/>
          <w:sz w:val="22"/>
          <w:szCs w:val="22"/>
          <w:lang w:val="en-GB" w:eastAsia="zh-CN"/>
        </w:rPr>
        <w:t xml:space="preserve">Requirements for the reporting of operational losses and proposed </w:t>
      </w:r>
      <w:r w:rsidR="00AF5647">
        <w:rPr>
          <w:rFonts w:ascii="Arial" w:hAnsi="Arial" w:cs="Arial"/>
          <w:sz w:val="22"/>
          <w:szCs w:val="22"/>
          <w:lang w:val="en-GB" w:eastAsia="zh-CN"/>
        </w:rPr>
        <w:t xml:space="preserve">  </w:t>
      </w:r>
      <w:r w:rsidRPr="00C7797A">
        <w:rPr>
          <w:rFonts w:ascii="Arial" w:hAnsi="Arial" w:cs="Arial"/>
          <w:sz w:val="22"/>
          <w:szCs w:val="22"/>
          <w:lang w:val="en-GB" w:eastAsia="zh-CN"/>
        </w:rPr>
        <w:t>remedial action</w:t>
      </w:r>
      <w:r w:rsidR="003D0591">
        <w:rPr>
          <w:rFonts w:ascii="Arial" w:hAnsi="Arial" w:cs="Arial"/>
          <w:sz w:val="22"/>
          <w:szCs w:val="22"/>
          <w:lang w:val="en-GB" w:eastAsia="zh-CN"/>
        </w:rPr>
        <w:t>;</w:t>
      </w:r>
    </w:p>
    <w:p w:rsidR="003D0591" w:rsidRDefault="003D0591" w:rsidP="003D0591">
      <w:pPr>
        <w:tabs>
          <w:tab w:val="left" w:pos="720"/>
          <w:tab w:val="left" w:pos="1260"/>
        </w:tabs>
        <w:ind w:left="720"/>
        <w:jc w:val="both"/>
        <w:rPr>
          <w:rFonts w:ascii="Arial" w:hAnsi="Arial" w:cs="Arial"/>
          <w:sz w:val="22"/>
          <w:szCs w:val="22"/>
          <w:lang w:val="en-GB" w:eastAsia="zh-CN"/>
        </w:rPr>
      </w:pPr>
    </w:p>
    <w:p w:rsidR="008972C4" w:rsidRDefault="008972C4" w:rsidP="003D0591">
      <w:pPr>
        <w:tabs>
          <w:tab w:val="left" w:pos="720"/>
          <w:tab w:val="left" w:pos="1260"/>
        </w:tabs>
        <w:ind w:left="720"/>
        <w:jc w:val="both"/>
        <w:rPr>
          <w:rFonts w:ascii="Arial" w:hAnsi="Arial" w:cs="Arial"/>
          <w:sz w:val="22"/>
          <w:szCs w:val="22"/>
          <w:lang w:val="en-GB" w:eastAsia="zh-CN"/>
        </w:rPr>
      </w:pPr>
    </w:p>
    <w:p w:rsidR="008972C4" w:rsidRDefault="008972C4" w:rsidP="003D0591">
      <w:pPr>
        <w:tabs>
          <w:tab w:val="left" w:pos="720"/>
          <w:tab w:val="left" w:pos="1260"/>
        </w:tabs>
        <w:ind w:left="720"/>
        <w:jc w:val="both"/>
        <w:rPr>
          <w:rFonts w:ascii="Arial" w:hAnsi="Arial" w:cs="Arial"/>
          <w:sz w:val="22"/>
          <w:szCs w:val="22"/>
          <w:lang w:val="en-GB" w:eastAsia="zh-CN"/>
        </w:rPr>
      </w:pPr>
    </w:p>
    <w:p w:rsidR="008972C4" w:rsidRDefault="008972C4" w:rsidP="003D0591">
      <w:pPr>
        <w:tabs>
          <w:tab w:val="left" w:pos="720"/>
          <w:tab w:val="left" w:pos="1260"/>
        </w:tabs>
        <w:ind w:left="720"/>
        <w:jc w:val="both"/>
        <w:rPr>
          <w:rFonts w:ascii="Arial" w:hAnsi="Arial" w:cs="Arial"/>
          <w:sz w:val="22"/>
          <w:szCs w:val="22"/>
          <w:lang w:val="en-GB" w:eastAsia="zh-CN"/>
        </w:rPr>
      </w:pPr>
    </w:p>
    <w:p w:rsidR="008972C4" w:rsidRPr="00C7797A" w:rsidRDefault="008972C4" w:rsidP="003D0591">
      <w:pPr>
        <w:tabs>
          <w:tab w:val="left" w:pos="720"/>
          <w:tab w:val="left" w:pos="1260"/>
        </w:tabs>
        <w:ind w:left="720"/>
        <w:jc w:val="both"/>
        <w:rPr>
          <w:rFonts w:ascii="Arial" w:hAnsi="Arial" w:cs="Arial"/>
          <w:sz w:val="22"/>
          <w:szCs w:val="22"/>
          <w:lang w:val="en-GB" w:eastAsia="zh-CN"/>
        </w:rPr>
      </w:pPr>
    </w:p>
    <w:p w:rsidR="00C7797A" w:rsidRDefault="00C7797A" w:rsidP="003D0591">
      <w:pPr>
        <w:numPr>
          <w:ilvl w:val="0"/>
          <w:numId w:val="35"/>
        </w:numPr>
        <w:tabs>
          <w:tab w:val="left" w:pos="720"/>
          <w:tab w:val="left" w:pos="1260"/>
        </w:tabs>
        <w:ind w:firstLine="0"/>
        <w:jc w:val="both"/>
        <w:rPr>
          <w:rFonts w:ascii="Arial" w:hAnsi="Arial" w:cs="Arial"/>
          <w:sz w:val="22"/>
          <w:szCs w:val="22"/>
          <w:lang w:val="en-GB" w:eastAsia="zh-CN"/>
        </w:rPr>
      </w:pPr>
      <w:r w:rsidRPr="00C7797A">
        <w:rPr>
          <w:rFonts w:ascii="Arial" w:hAnsi="Arial" w:cs="Arial"/>
          <w:sz w:val="22"/>
          <w:szCs w:val="22"/>
          <w:lang w:val="en-GB" w:eastAsia="zh-CN"/>
        </w:rPr>
        <w:t>Development of contingency plans</w:t>
      </w:r>
      <w:r w:rsidR="003D0591">
        <w:rPr>
          <w:rFonts w:ascii="Arial" w:hAnsi="Arial" w:cs="Arial"/>
          <w:sz w:val="22"/>
          <w:szCs w:val="22"/>
          <w:lang w:val="en-GB" w:eastAsia="zh-CN"/>
        </w:rPr>
        <w:t>;</w:t>
      </w:r>
    </w:p>
    <w:p w:rsidR="003D0591" w:rsidRPr="00C7797A" w:rsidRDefault="003D0591" w:rsidP="003D0591">
      <w:pPr>
        <w:tabs>
          <w:tab w:val="left" w:pos="720"/>
          <w:tab w:val="left" w:pos="1260"/>
        </w:tabs>
        <w:ind w:left="720"/>
        <w:jc w:val="both"/>
        <w:rPr>
          <w:rFonts w:ascii="Arial" w:hAnsi="Arial" w:cs="Arial"/>
          <w:sz w:val="22"/>
          <w:szCs w:val="22"/>
          <w:lang w:val="en-GB" w:eastAsia="zh-CN"/>
        </w:rPr>
      </w:pPr>
    </w:p>
    <w:p w:rsidR="00C7797A" w:rsidRDefault="00C7797A" w:rsidP="003D0591">
      <w:pPr>
        <w:numPr>
          <w:ilvl w:val="0"/>
          <w:numId w:val="35"/>
        </w:numPr>
        <w:tabs>
          <w:tab w:val="left" w:pos="720"/>
          <w:tab w:val="left" w:pos="1260"/>
        </w:tabs>
        <w:ind w:firstLine="0"/>
        <w:jc w:val="both"/>
        <w:rPr>
          <w:rFonts w:ascii="Arial" w:hAnsi="Arial" w:cs="Arial"/>
          <w:sz w:val="22"/>
          <w:szCs w:val="22"/>
          <w:lang w:val="en-GB" w:eastAsia="zh-CN"/>
        </w:rPr>
      </w:pPr>
      <w:r w:rsidRPr="00C7797A">
        <w:rPr>
          <w:rFonts w:ascii="Arial" w:hAnsi="Arial" w:cs="Arial"/>
          <w:sz w:val="22"/>
          <w:szCs w:val="22"/>
          <w:lang w:val="en-GB" w:eastAsia="zh-CN"/>
        </w:rPr>
        <w:t>Training and professional development</w:t>
      </w:r>
      <w:r w:rsidR="003D0591">
        <w:rPr>
          <w:rFonts w:ascii="Arial" w:hAnsi="Arial" w:cs="Arial"/>
          <w:sz w:val="22"/>
          <w:szCs w:val="22"/>
          <w:lang w:val="en-GB" w:eastAsia="zh-CN"/>
        </w:rPr>
        <w:t>;</w:t>
      </w:r>
    </w:p>
    <w:p w:rsidR="003D0591" w:rsidRPr="00C7797A" w:rsidRDefault="003D0591" w:rsidP="003D0591">
      <w:pPr>
        <w:tabs>
          <w:tab w:val="left" w:pos="720"/>
          <w:tab w:val="left" w:pos="1260"/>
        </w:tabs>
        <w:ind w:left="720"/>
        <w:jc w:val="both"/>
        <w:rPr>
          <w:rFonts w:ascii="Arial" w:hAnsi="Arial" w:cs="Arial"/>
          <w:sz w:val="22"/>
          <w:szCs w:val="22"/>
          <w:lang w:val="en-GB" w:eastAsia="zh-CN"/>
        </w:rPr>
      </w:pPr>
    </w:p>
    <w:p w:rsidR="00C7797A" w:rsidRDefault="00C7797A" w:rsidP="003D0591">
      <w:pPr>
        <w:numPr>
          <w:ilvl w:val="0"/>
          <w:numId w:val="35"/>
        </w:numPr>
        <w:tabs>
          <w:tab w:val="left" w:pos="720"/>
          <w:tab w:val="left" w:pos="1260"/>
        </w:tabs>
        <w:ind w:firstLine="0"/>
        <w:jc w:val="both"/>
        <w:rPr>
          <w:rFonts w:ascii="Arial" w:hAnsi="Arial" w:cs="Arial"/>
          <w:sz w:val="22"/>
          <w:szCs w:val="22"/>
          <w:lang w:val="en-GB" w:eastAsia="zh-CN"/>
        </w:rPr>
      </w:pPr>
      <w:r w:rsidRPr="00C7797A">
        <w:rPr>
          <w:rFonts w:ascii="Arial" w:hAnsi="Arial" w:cs="Arial"/>
          <w:sz w:val="22"/>
          <w:szCs w:val="22"/>
          <w:lang w:val="en-GB" w:eastAsia="zh-CN"/>
        </w:rPr>
        <w:t>Ethical and business standards</w:t>
      </w:r>
      <w:r w:rsidR="003D0591">
        <w:rPr>
          <w:rFonts w:ascii="Arial" w:hAnsi="Arial" w:cs="Arial"/>
          <w:sz w:val="22"/>
          <w:szCs w:val="22"/>
          <w:lang w:val="en-GB" w:eastAsia="zh-CN"/>
        </w:rPr>
        <w:t>; and</w:t>
      </w:r>
    </w:p>
    <w:p w:rsidR="003D0591" w:rsidRPr="00C7797A" w:rsidRDefault="003D0591" w:rsidP="003D0591">
      <w:pPr>
        <w:tabs>
          <w:tab w:val="left" w:pos="720"/>
          <w:tab w:val="left" w:pos="1260"/>
        </w:tabs>
        <w:ind w:left="720"/>
        <w:jc w:val="both"/>
        <w:rPr>
          <w:rFonts w:ascii="Arial" w:hAnsi="Arial" w:cs="Arial"/>
          <w:sz w:val="22"/>
          <w:szCs w:val="22"/>
          <w:lang w:val="en-GB" w:eastAsia="zh-CN"/>
        </w:rPr>
      </w:pPr>
    </w:p>
    <w:p w:rsidR="00C7797A" w:rsidRPr="00C7797A" w:rsidRDefault="00C7797A" w:rsidP="003D0591">
      <w:pPr>
        <w:numPr>
          <w:ilvl w:val="0"/>
          <w:numId w:val="35"/>
        </w:numPr>
        <w:tabs>
          <w:tab w:val="left" w:pos="720"/>
          <w:tab w:val="left" w:pos="1260"/>
        </w:tabs>
        <w:ind w:firstLine="0"/>
        <w:jc w:val="both"/>
        <w:rPr>
          <w:rFonts w:ascii="Arial" w:hAnsi="Arial" w:cs="Arial"/>
          <w:sz w:val="22"/>
          <w:szCs w:val="22"/>
          <w:lang w:val="en-GB" w:eastAsia="zh-CN"/>
        </w:rPr>
      </w:pPr>
      <w:r w:rsidRPr="00C7797A">
        <w:rPr>
          <w:rFonts w:ascii="Arial" w:hAnsi="Arial" w:cs="Arial"/>
          <w:sz w:val="22"/>
          <w:szCs w:val="22"/>
          <w:lang w:val="en-GB" w:eastAsia="zh-CN"/>
        </w:rPr>
        <w:t>Risk mitigation, including insurance where this is effective</w:t>
      </w:r>
      <w:r w:rsidR="003D0591">
        <w:rPr>
          <w:rFonts w:ascii="Arial" w:hAnsi="Arial" w:cs="Arial"/>
          <w:sz w:val="22"/>
          <w:szCs w:val="22"/>
          <w:lang w:val="en-GB" w:eastAsia="zh-CN"/>
        </w:rPr>
        <w:t>.</w:t>
      </w:r>
    </w:p>
    <w:p w:rsidR="008972C4" w:rsidRDefault="008972C4" w:rsidP="004976CF">
      <w:pPr>
        <w:tabs>
          <w:tab w:val="left" w:pos="720"/>
        </w:tabs>
        <w:jc w:val="both"/>
        <w:rPr>
          <w:rFonts w:ascii="Arial" w:hAnsi="Arial" w:cs="Arial"/>
          <w:sz w:val="22"/>
          <w:szCs w:val="22"/>
          <w:lang w:val="en-GB" w:eastAsia="zh-CN"/>
        </w:rPr>
      </w:pPr>
    </w:p>
    <w:p w:rsidR="00C7797A" w:rsidRDefault="00C7797A" w:rsidP="004976CF">
      <w:pPr>
        <w:tabs>
          <w:tab w:val="left" w:pos="720"/>
        </w:tabs>
        <w:jc w:val="both"/>
        <w:rPr>
          <w:rFonts w:ascii="Arial" w:hAnsi="Arial" w:cs="Arial"/>
          <w:sz w:val="22"/>
          <w:szCs w:val="22"/>
          <w:lang w:val="en-GB" w:eastAsia="zh-CN"/>
        </w:rPr>
      </w:pPr>
      <w:r w:rsidRPr="00C7797A">
        <w:rPr>
          <w:rFonts w:ascii="Arial" w:hAnsi="Arial" w:cs="Arial"/>
          <w:sz w:val="22"/>
          <w:szCs w:val="22"/>
          <w:lang w:val="en-GB" w:eastAsia="zh-CN"/>
        </w:rPr>
        <w:t xml:space="preserve">Compliance with mandatory standards is supported by a program of periodic reviews undertaken by Internal Audit. The results of Internal Audit reviews are discussed with the </w:t>
      </w:r>
      <w:r w:rsidR="004E7273">
        <w:rPr>
          <w:rFonts w:ascii="Arial" w:hAnsi="Arial" w:cs="Arial"/>
          <w:sz w:val="22"/>
          <w:szCs w:val="22"/>
          <w:lang w:val="en-GB" w:eastAsia="zh-CN"/>
        </w:rPr>
        <w:t>Management</w:t>
      </w:r>
      <w:r w:rsidRPr="00C7797A">
        <w:rPr>
          <w:rFonts w:ascii="Arial" w:hAnsi="Arial" w:cs="Arial"/>
          <w:sz w:val="22"/>
          <w:szCs w:val="22"/>
          <w:lang w:val="en-GB" w:eastAsia="zh-CN"/>
        </w:rPr>
        <w:t xml:space="preserve">, with summaries to the </w:t>
      </w:r>
      <w:r w:rsidR="00594467">
        <w:rPr>
          <w:rFonts w:ascii="Arial" w:hAnsi="Arial" w:cs="Arial"/>
          <w:sz w:val="22"/>
          <w:szCs w:val="22"/>
          <w:lang w:val="en-GB" w:eastAsia="zh-CN"/>
        </w:rPr>
        <w:t>NTA Governing Board.</w:t>
      </w:r>
    </w:p>
    <w:p w:rsidR="00C7797A" w:rsidRPr="00C7797A" w:rsidRDefault="00C7797A" w:rsidP="00C7797A">
      <w:pPr>
        <w:ind w:left="702"/>
        <w:jc w:val="both"/>
        <w:rPr>
          <w:rFonts w:ascii="Arial" w:hAnsi="Arial" w:cs="Arial"/>
          <w:sz w:val="22"/>
          <w:szCs w:val="22"/>
          <w:lang w:val="en-GB" w:eastAsia="zh-CN"/>
        </w:rPr>
      </w:pPr>
    </w:p>
    <w:p w:rsidR="00C7797A" w:rsidRPr="003D0591" w:rsidRDefault="00C7797A" w:rsidP="00C7797A">
      <w:pPr>
        <w:rPr>
          <w:rFonts w:ascii="Arial" w:hAnsi="Arial" w:cs="Arial"/>
          <w:sz w:val="22"/>
          <w:szCs w:val="22"/>
        </w:rPr>
      </w:pPr>
    </w:p>
    <w:p w:rsidR="00CD27CE" w:rsidRPr="00A271F4" w:rsidRDefault="0017749D" w:rsidP="004976CF">
      <w:pPr>
        <w:pStyle w:val="Caption"/>
        <w:numPr>
          <w:ilvl w:val="0"/>
          <w:numId w:val="1"/>
        </w:numPr>
        <w:tabs>
          <w:tab w:val="clear" w:pos="360"/>
          <w:tab w:val="left" w:pos="720"/>
        </w:tabs>
        <w:ind w:left="0" w:firstLine="0"/>
        <w:jc w:val="both"/>
        <w:rPr>
          <w:rFonts w:cs="Arial"/>
          <w:color w:val="auto"/>
          <w:szCs w:val="22"/>
        </w:rPr>
      </w:pPr>
      <w:r w:rsidRPr="00A271F4">
        <w:rPr>
          <w:rFonts w:cs="Arial"/>
          <w:color w:val="auto"/>
          <w:szCs w:val="22"/>
        </w:rPr>
        <w:t>CASH AND CASH EQUIVALENTS</w:t>
      </w:r>
    </w:p>
    <w:p w:rsidR="00CD27CE" w:rsidRPr="00A271F4" w:rsidRDefault="00CD27CE" w:rsidP="00CD27CE">
      <w:pPr>
        <w:rPr>
          <w:rFonts w:ascii="Arial" w:hAnsi="Arial" w:cs="Arial"/>
          <w:sz w:val="22"/>
          <w:szCs w:val="22"/>
        </w:rPr>
      </w:pPr>
    </w:p>
    <w:p w:rsidR="00435A33" w:rsidRDefault="00CD27CE" w:rsidP="004976CF">
      <w:pPr>
        <w:pStyle w:val="Caption"/>
        <w:tabs>
          <w:tab w:val="clear" w:pos="360"/>
        </w:tabs>
        <w:ind w:left="0" w:firstLine="0"/>
        <w:jc w:val="both"/>
      </w:pPr>
      <w:r w:rsidRPr="00A271F4">
        <w:rPr>
          <w:rFonts w:cs="Arial"/>
          <w:b w:val="0"/>
          <w:color w:val="auto"/>
          <w:szCs w:val="22"/>
        </w:rPr>
        <w:t>This account consists of deposits made to authorized government depository banks and cash on hand with regular collecting officers</w:t>
      </w:r>
      <w:r w:rsidR="002134FB" w:rsidRPr="00A271F4">
        <w:rPr>
          <w:rFonts w:cs="Arial"/>
          <w:b w:val="0"/>
          <w:color w:val="auto"/>
          <w:szCs w:val="22"/>
        </w:rPr>
        <w:t>,</w:t>
      </w:r>
      <w:r w:rsidRPr="00A271F4">
        <w:rPr>
          <w:rFonts w:cs="Arial"/>
          <w:b w:val="0"/>
          <w:color w:val="auto"/>
          <w:szCs w:val="22"/>
        </w:rPr>
        <w:t xml:space="preserve"> </w:t>
      </w:r>
      <w:r w:rsidR="00DF6A78" w:rsidRPr="00A271F4">
        <w:rPr>
          <w:rFonts w:cs="Arial"/>
          <w:b w:val="0"/>
          <w:color w:val="auto"/>
          <w:szCs w:val="22"/>
        </w:rPr>
        <w:t xml:space="preserve">the breakdown of which </w:t>
      </w:r>
      <w:r w:rsidR="00F965A8" w:rsidRPr="00A271F4">
        <w:rPr>
          <w:rFonts w:cs="Arial"/>
          <w:b w:val="0"/>
          <w:color w:val="auto"/>
          <w:szCs w:val="22"/>
        </w:rPr>
        <w:t>is</w:t>
      </w:r>
      <w:r w:rsidR="00DF6A78" w:rsidRPr="00A271F4">
        <w:rPr>
          <w:rFonts w:cs="Arial"/>
          <w:b w:val="0"/>
          <w:color w:val="auto"/>
          <w:szCs w:val="22"/>
        </w:rPr>
        <w:t xml:space="preserve"> as follows</w:t>
      </w:r>
      <w:r w:rsidR="004976CF">
        <w:rPr>
          <w:rFonts w:cs="Arial"/>
          <w:b w:val="0"/>
          <w:color w:val="auto"/>
          <w:szCs w:val="22"/>
        </w:rPr>
        <w:t>:</w:t>
      </w:r>
    </w:p>
    <w:p w:rsidR="004976CF" w:rsidRPr="004976CF" w:rsidRDefault="004976CF" w:rsidP="004976CF"/>
    <w:tbl>
      <w:tblPr>
        <w:tblW w:w="8640" w:type="dxa"/>
        <w:tblInd w:w="30" w:type="dxa"/>
        <w:tblLayout w:type="fixed"/>
        <w:tblCellMar>
          <w:left w:w="30" w:type="dxa"/>
          <w:right w:w="30" w:type="dxa"/>
        </w:tblCellMar>
        <w:tblLook w:val="0000"/>
      </w:tblPr>
      <w:tblGrid>
        <w:gridCol w:w="4950"/>
        <w:gridCol w:w="1890"/>
        <w:gridCol w:w="1800"/>
      </w:tblGrid>
      <w:tr w:rsidR="000B6705" w:rsidRPr="00594467" w:rsidTr="004976CF">
        <w:trPr>
          <w:cantSplit/>
          <w:trHeight w:val="274"/>
        </w:trPr>
        <w:tc>
          <w:tcPr>
            <w:tcW w:w="4950" w:type="dxa"/>
            <w:tcBorders>
              <w:top w:val="single" w:sz="4" w:space="0" w:color="auto"/>
            </w:tcBorders>
          </w:tcPr>
          <w:p w:rsidR="000B6705" w:rsidRPr="00594467" w:rsidRDefault="000B6705" w:rsidP="00BA01EB">
            <w:pPr>
              <w:spacing w:line="264" w:lineRule="auto"/>
              <w:ind w:left="567"/>
              <w:jc w:val="both"/>
              <w:rPr>
                <w:rFonts w:ascii="Arial Narrow" w:hAnsi="Arial Narrow" w:cs="Arial"/>
                <w:b/>
                <w:snapToGrid w:val="0"/>
                <w:szCs w:val="17"/>
              </w:rPr>
            </w:pPr>
            <w:r w:rsidRPr="00594467">
              <w:rPr>
                <w:rFonts w:ascii="Arial Narrow" w:hAnsi="Arial Narrow" w:cs="Arial"/>
                <w:b/>
                <w:snapToGrid w:val="0"/>
                <w:szCs w:val="17"/>
              </w:rPr>
              <w:t xml:space="preserve">      </w:t>
            </w:r>
          </w:p>
        </w:tc>
        <w:tc>
          <w:tcPr>
            <w:tcW w:w="1890" w:type="dxa"/>
            <w:tcBorders>
              <w:top w:val="single" w:sz="4" w:space="0" w:color="auto"/>
            </w:tcBorders>
          </w:tcPr>
          <w:p w:rsidR="00027B90" w:rsidRPr="00594467" w:rsidRDefault="00027B90" w:rsidP="00BA01EB">
            <w:pPr>
              <w:spacing w:line="264" w:lineRule="auto"/>
              <w:ind w:left="567"/>
              <w:jc w:val="right"/>
              <w:rPr>
                <w:rFonts w:ascii="Arial Narrow" w:hAnsi="Arial Narrow" w:cs="Arial"/>
                <w:b/>
                <w:snapToGrid w:val="0"/>
                <w:szCs w:val="17"/>
              </w:rPr>
            </w:pPr>
          </w:p>
          <w:p w:rsidR="000B6705" w:rsidRPr="00594467" w:rsidRDefault="00027B90" w:rsidP="00BA01EB">
            <w:pPr>
              <w:spacing w:line="264" w:lineRule="auto"/>
              <w:ind w:left="567"/>
              <w:jc w:val="right"/>
              <w:rPr>
                <w:rFonts w:ascii="Arial Narrow" w:hAnsi="Arial Narrow" w:cs="Arial"/>
                <w:b/>
                <w:snapToGrid w:val="0"/>
                <w:szCs w:val="17"/>
              </w:rPr>
            </w:pPr>
            <w:r w:rsidRPr="00594467">
              <w:rPr>
                <w:rFonts w:ascii="Arial Narrow" w:hAnsi="Arial Narrow" w:cs="Arial"/>
                <w:b/>
                <w:snapToGrid w:val="0"/>
                <w:szCs w:val="17"/>
              </w:rPr>
              <w:t>2017</w:t>
            </w:r>
            <w:r w:rsidR="000B6705" w:rsidRPr="00594467">
              <w:rPr>
                <w:rFonts w:ascii="Arial Narrow" w:hAnsi="Arial Narrow" w:cs="Arial"/>
                <w:b/>
                <w:snapToGrid w:val="0"/>
                <w:szCs w:val="17"/>
              </w:rPr>
              <w:t xml:space="preserve">                </w:t>
            </w:r>
          </w:p>
        </w:tc>
        <w:tc>
          <w:tcPr>
            <w:tcW w:w="1800" w:type="dxa"/>
            <w:tcBorders>
              <w:top w:val="single" w:sz="4" w:space="0" w:color="auto"/>
            </w:tcBorders>
          </w:tcPr>
          <w:p w:rsidR="000B6705" w:rsidRPr="00594467" w:rsidRDefault="000B6705" w:rsidP="00BA01EB">
            <w:pPr>
              <w:spacing w:line="264" w:lineRule="auto"/>
              <w:ind w:left="567"/>
              <w:jc w:val="right"/>
              <w:rPr>
                <w:rFonts w:ascii="Arial Narrow" w:hAnsi="Arial Narrow" w:cs="Arial"/>
                <w:b/>
                <w:snapToGrid w:val="0"/>
                <w:szCs w:val="17"/>
              </w:rPr>
            </w:pPr>
            <w:r w:rsidRPr="00594467">
              <w:rPr>
                <w:rFonts w:ascii="Arial Narrow" w:hAnsi="Arial Narrow" w:cs="Arial"/>
                <w:b/>
                <w:snapToGrid w:val="0"/>
                <w:szCs w:val="17"/>
              </w:rPr>
              <w:t>As restated</w:t>
            </w:r>
          </w:p>
          <w:p w:rsidR="00027B90" w:rsidRPr="00594467" w:rsidRDefault="00027B90" w:rsidP="00BA01EB">
            <w:pPr>
              <w:spacing w:line="264" w:lineRule="auto"/>
              <w:ind w:left="567"/>
              <w:jc w:val="right"/>
              <w:rPr>
                <w:rFonts w:ascii="Arial Narrow" w:hAnsi="Arial Narrow" w:cs="Arial"/>
                <w:b/>
                <w:snapToGrid w:val="0"/>
                <w:szCs w:val="17"/>
              </w:rPr>
            </w:pPr>
            <w:r w:rsidRPr="00594467">
              <w:rPr>
                <w:rFonts w:ascii="Arial Narrow" w:hAnsi="Arial Narrow" w:cs="Arial"/>
                <w:b/>
                <w:snapToGrid w:val="0"/>
                <w:szCs w:val="17"/>
              </w:rPr>
              <w:t>2016</w:t>
            </w:r>
          </w:p>
        </w:tc>
      </w:tr>
      <w:tr w:rsidR="002B01DF" w:rsidRPr="00594467" w:rsidTr="003D0591">
        <w:trPr>
          <w:cantSplit/>
          <w:trHeight w:val="56"/>
        </w:trPr>
        <w:tc>
          <w:tcPr>
            <w:tcW w:w="4950" w:type="dxa"/>
            <w:tcBorders>
              <w:top w:val="single" w:sz="4" w:space="0" w:color="auto"/>
            </w:tcBorders>
          </w:tcPr>
          <w:p w:rsidR="002B01DF" w:rsidRPr="00594467" w:rsidRDefault="00964FDE" w:rsidP="00AF5647">
            <w:pPr>
              <w:spacing w:line="264" w:lineRule="auto"/>
              <w:jc w:val="both"/>
              <w:rPr>
                <w:rFonts w:ascii="Arial Narrow" w:hAnsi="Arial Narrow" w:cs="Arial"/>
                <w:b/>
                <w:snapToGrid w:val="0"/>
                <w:szCs w:val="17"/>
              </w:rPr>
            </w:pPr>
            <w:r>
              <w:rPr>
                <w:rFonts w:ascii="Arial Narrow" w:hAnsi="Arial Narrow" w:cs="Arial"/>
                <w:b/>
                <w:snapToGrid w:val="0"/>
                <w:szCs w:val="17"/>
              </w:rPr>
              <w:t>Cash on h</w:t>
            </w:r>
            <w:r w:rsidR="002B01DF" w:rsidRPr="00594467">
              <w:rPr>
                <w:rFonts w:ascii="Arial Narrow" w:hAnsi="Arial Narrow" w:cs="Arial"/>
                <w:b/>
                <w:snapToGrid w:val="0"/>
                <w:szCs w:val="17"/>
              </w:rPr>
              <w:t>and</w:t>
            </w:r>
          </w:p>
        </w:tc>
        <w:tc>
          <w:tcPr>
            <w:tcW w:w="1890" w:type="dxa"/>
            <w:tcBorders>
              <w:top w:val="single" w:sz="4" w:space="0" w:color="auto"/>
            </w:tcBorders>
          </w:tcPr>
          <w:p w:rsidR="002B01DF" w:rsidRPr="00594467" w:rsidRDefault="002B01DF" w:rsidP="00BA01EB">
            <w:pPr>
              <w:spacing w:line="264" w:lineRule="auto"/>
              <w:ind w:left="567"/>
              <w:jc w:val="right"/>
              <w:rPr>
                <w:rFonts w:ascii="Arial Narrow" w:hAnsi="Arial Narrow" w:cs="Arial"/>
                <w:b/>
                <w:snapToGrid w:val="0"/>
                <w:szCs w:val="17"/>
              </w:rPr>
            </w:pPr>
          </w:p>
        </w:tc>
        <w:tc>
          <w:tcPr>
            <w:tcW w:w="1800" w:type="dxa"/>
            <w:tcBorders>
              <w:top w:val="single" w:sz="4" w:space="0" w:color="auto"/>
            </w:tcBorders>
          </w:tcPr>
          <w:p w:rsidR="002B01DF" w:rsidRPr="00594467" w:rsidRDefault="002B01DF" w:rsidP="00BA01EB">
            <w:pPr>
              <w:spacing w:line="264" w:lineRule="auto"/>
              <w:ind w:left="567"/>
              <w:jc w:val="right"/>
              <w:rPr>
                <w:rFonts w:ascii="Arial Narrow" w:hAnsi="Arial Narrow" w:cs="Arial"/>
                <w:b/>
                <w:snapToGrid w:val="0"/>
                <w:szCs w:val="17"/>
              </w:rPr>
            </w:pPr>
          </w:p>
        </w:tc>
      </w:tr>
      <w:tr w:rsidR="00D23B3E" w:rsidRPr="00594467" w:rsidTr="004976CF">
        <w:trPr>
          <w:cantSplit/>
          <w:trHeight w:val="70"/>
        </w:trPr>
        <w:tc>
          <w:tcPr>
            <w:tcW w:w="4950" w:type="dxa"/>
            <w:tcBorders>
              <w:top w:val="single" w:sz="4" w:space="0" w:color="auto"/>
            </w:tcBorders>
          </w:tcPr>
          <w:p w:rsidR="007F7085" w:rsidRPr="00594467" w:rsidRDefault="000B6705" w:rsidP="00AF5647">
            <w:pPr>
              <w:spacing w:line="264" w:lineRule="auto"/>
              <w:jc w:val="both"/>
              <w:rPr>
                <w:rFonts w:ascii="Arial Narrow" w:hAnsi="Arial Narrow" w:cs="Arial"/>
                <w:snapToGrid w:val="0"/>
                <w:szCs w:val="17"/>
              </w:rPr>
            </w:pPr>
            <w:r w:rsidRPr="00594467">
              <w:rPr>
                <w:rFonts w:ascii="Arial Narrow" w:hAnsi="Arial Narrow" w:cs="Arial"/>
                <w:snapToGrid w:val="0"/>
                <w:szCs w:val="17"/>
              </w:rPr>
              <w:t>Collecting officers</w:t>
            </w:r>
          </w:p>
        </w:tc>
        <w:tc>
          <w:tcPr>
            <w:tcW w:w="1890" w:type="dxa"/>
            <w:tcBorders>
              <w:top w:val="single" w:sz="4" w:space="0" w:color="auto"/>
            </w:tcBorders>
          </w:tcPr>
          <w:p w:rsidR="00431D44" w:rsidRPr="00594467" w:rsidRDefault="000B6705"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t>654,888</w:t>
            </w:r>
          </w:p>
        </w:tc>
        <w:tc>
          <w:tcPr>
            <w:tcW w:w="1800" w:type="dxa"/>
            <w:tcBorders>
              <w:top w:val="single" w:sz="4" w:space="0" w:color="auto"/>
            </w:tcBorders>
          </w:tcPr>
          <w:p w:rsidR="00431D44" w:rsidRPr="00594467" w:rsidRDefault="00B11808"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t>1,381,517</w:t>
            </w:r>
          </w:p>
        </w:tc>
      </w:tr>
      <w:tr w:rsidR="00027B90" w:rsidRPr="00594467" w:rsidTr="004976CF">
        <w:trPr>
          <w:cantSplit/>
          <w:trHeight w:val="80"/>
        </w:trPr>
        <w:tc>
          <w:tcPr>
            <w:tcW w:w="4950" w:type="dxa"/>
          </w:tcPr>
          <w:p w:rsidR="00027B90" w:rsidRPr="00594467" w:rsidRDefault="00027B90" w:rsidP="00AF5647">
            <w:pPr>
              <w:spacing w:line="264" w:lineRule="auto"/>
              <w:jc w:val="both"/>
              <w:rPr>
                <w:rFonts w:ascii="Arial Narrow" w:hAnsi="Arial Narrow" w:cs="Arial"/>
                <w:snapToGrid w:val="0"/>
                <w:szCs w:val="17"/>
              </w:rPr>
            </w:pPr>
            <w:r w:rsidRPr="00594467">
              <w:rPr>
                <w:rFonts w:ascii="Arial Narrow" w:hAnsi="Arial Narrow" w:cs="Arial"/>
                <w:snapToGrid w:val="0"/>
                <w:szCs w:val="17"/>
              </w:rPr>
              <w:t>Disbursing officers</w:t>
            </w:r>
          </w:p>
        </w:tc>
        <w:tc>
          <w:tcPr>
            <w:tcW w:w="1890" w:type="dxa"/>
          </w:tcPr>
          <w:p w:rsidR="00027B90" w:rsidRPr="00594467" w:rsidRDefault="00027B90"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t>-</w:t>
            </w:r>
          </w:p>
        </w:tc>
        <w:tc>
          <w:tcPr>
            <w:tcW w:w="1800" w:type="dxa"/>
          </w:tcPr>
          <w:p w:rsidR="00027B90" w:rsidRPr="00594467" w:rsidRDefault="00027B90"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t>1,658,734</w:t>
            </w:r>
          </w:p>
        </w:tc>
      </w:tr>
      <w:tr w:rsidR="00431D44" w:rsidRPr="00594467" w:rsidTr="004976CF">
        <w:trPr>
          <w:cantSplit/>
          <w:trHeight w:val="80"/>
        </w:trPr>
        <w:tc>
          <w:tcPr>
            <w:tcW w:w="4950" w:type="dxa"/>
          </w:tcPr>
          <w:p w:rsidR="00431D44" w:rsidRPr="00594467" w:rsidRDefault="00431D44" w:rsidP="00AF5647">
            <w:pPr>
              <w:spacing w:line="264" w:lineRule="auto"/>
              <w:jc w:val="both"/>
              <w:rPr>
                <w:rFonts w:ascii="Arial Narrow" w:hAnsi="Arial Narrow" w:cs="Arial"/>
                <w:snapToGrid w:val="0"/>
                <w:szCs w:val="17"/>
              </w:rPr>
            </w:pPr>
            <w:r w:rsidRPr="00594467">
              <w:rPr>
                <w:rFonts w:ascii="Arial Narrow" w:hAnsi="Arial Narrow" w:cs="Arial"/>
                <w:snapToGrid w:val="0"/>
                <w:szCs w:val="17"/>
              </w:rPr>
              <w:t>Payroll fund</w:t>
            </w:r>
          </w:p>
        </w:tc>
        <w:tc>
          <w:tcPr>
            <w:tcW w:w="1890" w:type="dxa"/>
          </w:tcPr>
          <w:p w:rsidR="00431D44" w:rsidRPr="00594467" w:rsidRDefault="00431D44"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t>-</w:t>
            </w:r>
          </w:p>
        </w:tc>
        <w:tc>
          <w:tcPr>
            <w:tcW w:w="1800" w:type="dxa"/>
          </w:tcPr>
          <w:p w:rsidR="00431D44" w:rsidRPr="00594467" w:rsidRDefault="00431D44"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t>16,090</w:t>
            </w:r>
          </w:p>
        </w:tc>
      </w:tr>
      <w:tr w:rsidR="00431D44" w:rsidRPr="00594467" w:rsidTr="004976CF">
        <w:trPr>
          <w:cantSplit/>
          <w:trHeight w:val="80"/>
        </w:trPr>
        <w:tc>
          <w:tcPr>
            <w:tcW w:w="4950" w:type="dxa"/>
            <w:tcBorders>
              <w:bottom w:val="single" w:sz="4" w:space="0" w:color="auto"/>
            </w:tcBorders>
          </w:tcPr>
          <w:p w:rsidR="00431D44" w:rsidRPr="00594467" w:rsidRDefault="00431D44" w:rsidP="00AF5647">
            <w:pPr>
              <w:spacing w:line="264" w:lineRule="auto"/>
              <w:jc w:val="both"/>
              <w:rPr>
                <w:rFonts w:ascii="Arial Narrow" w:hAnsi="Arial Narrow" w:cs="Arial"/>
                <w:snapToGrid w:val="0"/>
                <w:szCs w:val="17"/>
              </w:rPr>
            </w:pPr>
            <w:r w:rsidRPr="00594467">
              <w:rPr>
                <w:rFonts w:ascii="Arial Narrow" w:hAnsi="Arial Narrow" w:cs="Arial"/>
                <w:snapToGrid w:val="0"/>
                <w:szCs w:val="17"/>
              </w:rPr>
              <w:t>Petty cash fund</w:t>
            </w:r>
          </w:p>
        </w:tc>
        <w:tc>
          <w:tcPr>
            <w:tcW w:w="1890" w:type="dxa"/>
            <w:tcBorders>
              <w:bottom w:val="single" w:sz="4" w:space="0" w:color="auto"/>
            </w:tcBorders>
          </w:tcPr>
          <w:p w:rsidR="00431D44" w:rsidRPr="00594467" w:rsidRDefault="00431D44"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t>-</w:t>
            </w:r>
          </w:p>
        </w:tc>
        <w:tc>
          <w:tcPr>
            <w:tcW w:w="1800" w:type="dxa"/>
            <w:tcBorders>
              <w:bottom w:val="single" w:sz="4" w:space="0" w:color="auto"/>
            </w:tcBorders>
          </w:tcPr>
          <w:p w:rsidR="00431D44" w:rsidRPr="00594467" w:rsidRDefault="00431D44"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t>34,380</w:t>
            </w:r>
          </w:p>
        </w:tc>
      </w:tr>
      <w:tr w:rsidR="002B01DF" w:rsidRPr="00594467" w:rsidTr="003D0591">
        <w:trPr>
          <w:cantSplit/>
          <w:trHeight w:val="98"/>
        </w:trPr>
        <w:tc>
          <w:tcPr>
            <w:tcW w:w="4950" w:type="dxa"/>
            <w:tcBorders>
              <w:top w:val="single" w:sz="4" w:space="0" w:color="auto"/>
              <w:bottom w:val="single" w:sz="4" w:space="0" w:color="auto"/>
            </w:tcBorders>
          </w:tcPr>
          <w:p w:rsidR="002B01DF" w:rsidRPr="00594467" w:rsidRDefault="002B01DF" w:rsidP="00AF5647">
            <w:pPr>
              <w:spacing w:line="264" w:lineRule="auto"/>
              <w:ind w:hanging="397"/>
              <w:jc w:val="both"/>
              <w:rPr>
                <w:rFonts w:ascii="Arial Narrow" w:hAnsi="Arial Narrow" w:cs="Arial"/>
                <w:snapToGrid w:val="0"/>
                <w:szCs w:val="17"/>
              </w:rPr>
            </w:pPr>
          </w:p>
        </w:tc>
        <w:tc>
          <w:tcPr>
            <w:tcW w:w="1890" w:type="dxa"/>
            <w:tcBorders>
              <w:top w:val="single" w:sz="4" w:space="0" w:color="auto"/>
              <w:bottom w:val="single" w:sz="4" w:space="0" w:color="auto"/>
            </w:tcBorders>
          </w:tcPr>
          <w:p w:rsidR="002B01DF" w:rsidRPr="00594467" w:rsidRDefault="000E2F52"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fldChar w:fldCharType="begin"/>
            </w:r>
            <w:r w:rsidR="002B01DF" w:rsidRPr="00594467">
              <w:rPr>
                <w:rFonts w:ascii="Arial Narrow" w:hAnsi="Arial Narrow" w:cs="Arial"/>
                <w:snapToGrid w:val="0"/>
                <w:szCs w:val="17"/>
              </w:rPr>
              <w:instrText xml:space="preserve"> =SUM(b3:b6) </w:instrText>
            </w:r>
            <w:r w:rsidRPr="00594467">
              <w:rPr>
                <w:rFonts w:ascii="Arial Narrow" w:hAnsi="Arial Narrow" w:cs="Arial"/>
                <w:snapToGrid w:val="0"/>
                <w:szCs w:val="17"/>
              </w:rPr>
              <w:fldChar w:fldCharType="separate"/>
            </w:r>
            <w:r w:rsidR="002B01DF" w:rsidRPr="00594467">
              <w:rPr>
                <w:rFonts w:ascii="Arial Narrow" w:hAnsi="Arial Narrow" w:cs="Arial"/>
                <w:noProof/>
                <w:snapToGrid w:val="0"/>
                <w:szCs w:val="17"/>
              </w:rPr>
              <w:t>654,888</w:t>
            </w:r>
            <w:r w:rsidRPr="00594467">
              <w:rPr>
                <w:rFonts w:ascii="Arial Narrow" w:hAnsi="Arial Narrow" w:cs="Arial"/>
                <w:snapToGrid w:val="0"/>
                <w:szCs w:val="17"/>
              </w:rPr>
              <w:fldChar w:fldCharType="end"/>
            </w:r>
          </w:p>
        </w:tc>
        <w:tc>
          <w:tcPr>
            <w:tcW w:w="1800" w:type="dxa"/>
            <w:tcBorders>
              <w:top w:val="single" w:sz="4" w:space="0" w:color="auto"/>
              <w:bottom w:val="single" w:sz="4" w:space="0" w:color="auto"/>
            </w:tcBorders>
          </w:tcPr>
          <w:p w:rsidR="002B01DF" w:rsidRPr="00594467" w:rsidRDefault="000E2F52"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fldChar w:fldCharType="begin"/>
            </w:r>
            <w:r w:rsidR="002B01DF" w:rsidRPr="00594467">
              <w:rPr>
                <w:rFonts w:ascii="Arial Narrow" w:hAnsi="Arial Narrow" w:cs="Arial"/>
                <w:snapToGrid w:val="0"/>
                <w:szCs w:val="17"/>
              </w:rPr>
              <w:instrText xml:space="preserve"> =SUM(c3:c6) </w:instrText>
            </w:r>
            <w:r w:rsidRPr="00594467">
              <w:rPr>
                <w:rFonts w:ascii="Arial Narrow" w:hAnsi="Arial Narrow" w:cs="Arial"/>
                <w:snapToGrid w:val="0"/>
                <w:szCs w:val="17"/>
              </w:rPr>
              <w:fldChar w:fldCharType="separate"/>
            </w:r>
            <w:r w:rsidR="002B01DF" w:rsidRPr="00594467">
              <w:rPr>
                <w:rFonts w:ascii="Arial Narrow" w:hAnsi="Arial Narrow" w:cs="Arial"/>
                <w:noProof/>
                <w:snapToGrid w:val="0"/>
                <w:szCs w:val="17"/>
              </w:rPr>
              <w:t>3,090,721</w:t>
            </w:r>
            <w:r w:rsidRPr="00594467">
              <w:rPr>
                <w:rFonts w:ascii="Arial Narrow" w:hAnsi="Arial Narrow" w:cs="Arial"/>
                <w:snapToGrid w:val="0"/>
                <w:szCs w:val="17"/>
              </w:rPr>
              <w:fldChar w:fldCharType="end"/>
            </w:r>
          </w:p>
        </w:tc>
      </w:tr>
      <w:tr w:rsidR="002B01DF" w:rsidRPr="00594467" w:rsidTr="003D0591">
        <w:trPr>
          <w:cantSplit/>
          <w:trHeight w:val="56"/>
        </w:trPr>
        <w:tc>
          <w:tcPr>
            <w:tcW w:w="4950" w:type="dxa"/>
            <w:tcBorders>
              <w:top w:val="single" w:sz="4" w:space="0" w:color="auto"/>
            </w:tcBorders>
          </w:tcPr>
          <w:p w:rsidR="002B01DF" w:rsidRPr="00594467" w:rsidRDefault="00964FDE" w:rsidP="00AF5647">
            <w:pPr>
              <w:spacing w:line="264" w:lineRule="auto"/>
              <w:jc w:val="both"/>
              <w:rPr>
                <w:rFonts w:ascii="Arial Narrow" w:hAnsi="Arial Narrow" w:cs="Arial"/>
                <w:b/>
                <w:snapToGrid w:val="0"/>
                <w:szCs w:val="17"/>
              </w:rPr>
            </w:pPr>
            <w:r>
              <w:rPr>
                <w:rFonts w:ascii="Arial Narrow" w:hAnsi="Arial Narrow" w:cs="Arial"/>
                <w:b/>
                <w:snapToGrid w:val="0"/>
                <w:szCs w:val="17"/>
              </w:rPr>
              <w:t>Cash in b</w:t>
            </w:r>
            <w:r w:rsidR="002B01DF" w:rsidRPr="00594467">
              <w:rPr>
                <w:rFonts w:ascii="Arial Narrow" w:hAnsi="Arial Narrow" w:cs="Arial"/>
                <w:b/>
                <w:snapToGrid w:val="0"/>
                <w:szCs w:val="17"/>
              </w:rPr>
              <w:t>ank</w:t>
            </w:r>
          </w:p>
        </w:tc>
        <w:tc>
          <w:tcPr>
            <w:tcW w:w="1890" w:type="dxa"/>
            <w:tcBorders>
              <w:top w:val="single" w:sz="4" w:space="0" w:color="auto"/>
            </w:tcBorders>
          </w:tcPr>
          <w:p w:rsidR="002B01DF" w:rsidRPr="00594467" w:rsidRDefault="002B01DF" w:rsidP="002B01DF">
            <w:pPr>
              <w:spacing w:line="264" w:lineRule="auto"/>
              <w:ind w:left="567"/>
              <w:jc w:val="right"/>
              <w:rPr>
                <w:rFonts w:ascii="Arial Narrow" w:hAnsi="Arial Narrow" w:cs="Arial"/>
                <w:b/>
                <w:snapToGrid w:val="0"/>
                <w:szCs w:val="17"/>
              </w:rPr>
            </w:pPr>
          </w:p>
        </w:tc>
        <w:tc>
          <w:tcPr>
            <w:tcW w:w="1800" w:type="dxa"/>
            <w:tcBorders>
              <w:top w:val="single" w:sz="4" w:space="0" w:color="auto"/>
            </w:tcBorders>
          </w:tcPr>
          <w:p w:rsidR="002B01DF" w:rsidRPr="00594467" w:rsidRDefault="002B01DF" w:rsidP="002B01DF">
            <w:pPr>
              <w:spacing w:line="264" w:lineRule="auto"/>
              <w:ind w:left="567"/>
              <w:jc w:val="right"/>
              <w:rPr>
                <w:rFonts w:ascii="Arial Narrow" w:hAnsi="Arial Narrow" w:cs="Arial"/>
                <w:b/>
                <w:snapToGrid w:val="0"/>
                <w:szCs w:val="17"/>
              </w:rPr>
            </w:pPr>
          </w:p>
        </w:tc>
      </w:tr>
      <w:tr w:rsidR="000B6705" w:rsidRPr="00594467" w:rsidTr="004976CF">
        <w:trPr>
          <w:cantSplit/>
          <w:trHeight w:val="80"/>
        </w:trPr>
        <w:tc>
          <w:tcPr>
            <w:tcW w:w="4950" w:type="dxa"/>
            <w:tcBorders>
              <w:top w:val="single" w:sz="4" w:space="0" w:color="auto"/>
            </w:tcBorders>
          </w:tcPr>
          <w:p w:rsidR="000B6705" w:rsidRPr="00594467" w:rsidRDefault="000B6705" w:rsidP="00AF5647">
            <w:pPr>
              <w:spacing w:line="264" w:lineRule="auto"/>
              <w:ind w:hanging="60"/>
              <w:jc w:val="both"/>
              <w:rPr>
                <w:rFonts w:ascii="Arial Narrow" w:hAnsi="Arial Narrow" w:cs="Arial"/>
                <w:snapToGrid w:val="0"/>
                <w:szCs w:val="17"/>
              </w:rPr>
            </w:pPr>
            <w:r w:rsidRPr="00594467">
              <w:rPr>
                <w:rFonts w:ascii="Arial Narrow" w:hAnsi="Arial Narrow" w:cs="Arial"/>
                <w:snapToGrid w:val="0"/>
                <w:szCs w:val="17"/>
              </w:rPr>
              <w:t>Current account</w:t>
            </w:r>
          </w:p>
        </w:tc>
        <w:tc>
          <w:tcPr>
            <w:tcW w:w="1890" w:type="dxa"/>
            <w:tcBorders>
              <w:top w:val="single" w:sz="4" w:space="0" w:color="auto"/>
            </w:tcBorders>
          </w:tcPr>
          <w:p w:rsidR="000B6705" w:rsidRPr="00594467" w:rsidRDefault="000B6705"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t>458,770,396</w:t>
            </w:r>
          </w:p>
        </w:tc>
        <w:tc>
          <w:tcPr>
            <w:tcW w:w="1800" w:type="dxa"/>
            <w:tcBorders>
              <w:top w:val="single" w:sz="4" w:space="0" w:color="auto"/>
            </w:tcBorders>
          </w:tcPr>
          <w:p w:rsidR="000B6705" w:rsidRPr="00594467" w:rsidRDefault="00B11808" w:rsidP="00BA01EB">
            <w:pPr>
              <w:spacing w:line="264" w:lineRule="auto"/>
              <w:ind w:left="567"/>
              <w:jc w:val="right"/>
              <w:rPr>
                <w:rFonts w:ascii="Arial Narrow" w:hAnsi="Arial Narrow" w:cs="Arial"/>
                <w:snapToGrid w:val="0"/>
                <w:szCs w:val="17"/>
              </w:rPr>
            </w:pPr>
            <w:r w:rsidRPr="00AF5647">
              <w:rPr>
                <w:rFonts w:ascii="Arial Narrow" w:hAnsi="Arial Narrow" w:cs="Arial"/>
                <w:snapToGrid w:val="0"/>
                <w:szCs w:val="17"/>
              </w:rPr>
              <w:t>154,394,951</w:t>
            </w:r>
          </w:p>
        </w:tc>
      </w:tr>
      <w:tr w:rsidR="000B6705" w:rsidRPr="00594467" w:rsidTr="003D0591">
        <w:trPr>
          <w:cantSplit/>
          <w:trHeight w:val="135"/>
        </w:trPr>
        <w:tc>
          <w:tcPr>
            <w:tcW w:w="4950" w:type="dxa"/>
            <w:tcBorders>
              <w:bottom w:val="single" w:sz="4" w:space="0" w:color="auto"/>
            </w:tcBorders>
          </w:tcPr>
          <w:p w:rsidR="000B6705" w:rsidRPr="00594467" w:rsidRDefault="000B6705" w:rsidP="00AF5647">
            <w:pPr>
              <w:spacing w:line="264" w:lineRule="auto"/>
              <w:ind w:hanging="60"/>
              <w:jc w:val="both"/>
              <w:rPr>
                <w:rFonts w:ascii="Arial Narrow" w:hAnsi="Arial Narrow" w:cs="Arial"/>
                <w:snapToGrid w:val="0"/>
                <w:szCs w:val="17"/>
              </w:rPr>
            </w:pPr>
            <w:r w:rsidRPr="00594467">
              <w:rPr>
                <w:rFonts w:ascii="Arial Narrow" w:hAnsi="Arial Narrow" w:cs="Arial"/>
                <w:snapToGrid w:val="0"/>
                <w:szCs w:val="17"/>
              </w:rPr>
              <w:t>Time deposits</w:t>
            </w:r>
          </w:p>
        </w:tc>
        <w:tc>
          <w:tcPr>
            <w:tcW w:w="1890" w:type="dxa"/>
            <w:tcBorders>
              <w:bottom w:val="single" w:sz="4" w:space="0" w:color="auto"/>
            </w:tcBorders>
          </w:tcPr>
          <w:p w:rsidR="000B6705" w:rsidRPr="00594467" w:rsidRDefault="000B6705"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t>1,115,847</w:t>
            </w:r>
          </w:p>
        </w:tc>
        <w:tc>
          <w:tcPr>
            <w:tcW w:w="1800" w:type="dxa"/>
            <w:tcBorders>
              <w:bottom w:val="single" w:sz="4" w:space="0" w:color="auto"/>
            </w:tcBorders>
          </w:tcPr>
          <w:p w:rsidR="000B6705" w:rsidRPr="00594467" w:rsidRDefault="00B11808"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t>151,115,847</w:t>
            </w:r>
          </w:p>
        </w:tc>
      </w:tr>
      <w:tr w:rsidR="002B01DF" w:rsidRPr="00594467" w:rsidTr="003D0591">
        <w:trPr>
          <w:cantSplit/>
          <w:trHeight w:val="56"/>
        </w:trPr>
        <w:tc>
          <w:tcPr>
            <w:tcW w:w="4950" w:type="dxa"/>
            <w:tcBorders>
              <w:bottom w:val="single" w:sz="4" w:space="0" w:color="auto"/>
            </w:tcBorders>
          </w:tcPr>
          <w:p w:rsidR="002B01DF" w:rsidRPr="00594467" w:rsidRDefault="002B01DF" w:rsidP="00BA01EB">
            <w:pPr>
              <w:spacing w:line="264" w:lineRule="auto"/>
              <w:ind w:left="567" w:hanging="397"/>
              <w:jc w:val="both"/>
              <w:rPr>
                <w:rFonts w:ascii="Arial Narrow" w:hAnsi="Arial Narrow" w:cs="Arial"/>
                <w:snapToGrid w:val="0"/>
                <w:szCs w:val="17"/>
              </w:rPr>
            </w:pPr>
          </w:p>
        </w:tc>
        <w:tc>
          <w:tcPr>
            <w:tcW w:w="1890" w:type="dxa"/>
            <w:tcBorders>
              <w:bottom w:val="single" w:sz="4" w:space="0" w:color="auto"/>
            </w:tcBorders>
          </w:tcPr>
          <w:p w:rsidR="002B01DF" w:rsidRPr="00594467" w:rsidRDefault="000E2F52"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fldChar w:fldCharType="begin"/>
            </w:r>
            <w:r w:rsidR="002B01DF" w:rsidRPr="00594467">
              <w:rPr>
                <w:rFonts w:ascii="Arial Narrow" w:hAnsi="Arial Narrow" w:cs="Arial"/>
                <w:snapToGrid w:val="0"/>
                <w:szCs w:val="17"/>
              </w:rPr>
              <w:instrText xml:space="preserve"> =SUM(b9:b10) </w:instrText>
            </w:r>
            <w:r w:rsidRPr="00594467">
              <w:rPr>
                <w:rFonts w:ascii="Arial Narrow" w:hAnsi="Arial Narrow" w:cs="Arial"/>
                <w:snapToGrid w:val="0"/>
                <w:szCs w:val="17"/>
              </w:rPr>
              <w:fldChar w:fldCharType="separate"/>
            </w:r>
            <w:r w:rsidR="002B01DF" w:rsidRPr="00594467">
              <w:rPr>
                <w:rFonts w:ascii="Arial Narrow" w:hAnsi="Arial Narrow" w:cs="Arial"/>
                <w:noProof/>
                <w:snapToGrid w:val="0"/>
                <w:szCs w:val="17"/>
              </w:rPr>
              <w:t>459,886,243</w:t>
            </w:r>
            <w:r w:rsidRPr="00594467">
              <w:rPr>
                <w:rFonts w:ascii="Arial Narrow" w:hAnsi="Arial Narrow" w:cs="Arial"/>
                <w:snapToGrid w:val="0"/>
                <w:szCs w:val="17"/>
              </w:rPr>
              <w:fldChar w:fldCharType="end"/>
            </w:r>
          </w:p>
        </w:tc>
        <w:tc>
          <w:tcPr>
            <w:tcW w:w="1800" w:type="dxa"/>
            <w:tcBorders>
              <w:bottom w:val="single" w:sz="4" w:space="0" w:color="auto"/>
            </w:tcBorders>
          </w:tcPr>
          <w:p w:rsidR="002B01DF" w:rsidRPr="00594467" w:rsidRDefault="000E2F52" w:rsidP="00BA01EB">
            <w:pPr>
              <w:spacing w:line="264" w:lineRule="auto"/>
              <w:ind w:left="567"/>
              <w:jc w:val="right"/>
              <w:rPr>
                <w:rFonts w:ascii="Arial Narrow" w:hAnsi="Arial Narrow" w:cs="Arial"/>
                <w:snapToGrid w:val="0"/>
                <w:szCs w:val="17"/>
              </w:rPr>
            </w:pPr>
            <w:r w:rsidRPr="00594467">
              <w:rPr>
                <w:rFonts w:ascii="Arial Narrow" w:hAnsi="Arial Narrow" w:cs="Arial"/>
                <w:snapToGrid w:val="0"/>
                <w:szCs w:val="17"/>
              </w:rPr>
              <w:fldChar w:fldCharType="begin"/>
            </w:r>
            <w:r w:rsidR="002B01DF" w:rsidRPr="00594467">
              <w:rPr>
                <w:rFonts w:ascii="Arial Narrow" w:hAnsi="Arial Narrow" w:cs="Arial"/>
                <w:snapToGrid w:val="0"/>
                <w:szCs w:val="17"/>
              </w:rPr>
              <w:instrText xml:space="preserve"> =SUM(c9:c10) </w:instrText>
            </w:r>
            <w:r w:rsidRPr="00594467">
              <w:rPr>
                <w:rFonts w:ascii="Arial Narrow" w:hAnsi="Arial Narrow" w:cs="Arial"/>
                <w:snapToGrid w:val="0"/>
                <w:szCs w:val="17"/>
              </w:rPr>
              <w:fldChar w:fldCharType="separate"/>
            </w:r>
            <w:r w:rsidR="002B01DF" w:rsidRPr="00594467">
              <w:rPr>
                <w:rFonts w:ascii="Arial Narrow" w:hAnsi="Arial Narrow" w:cs="Arial"/>
                <w:noProof/>
                <w:snapToGrid w:val="0"/>
                <w:szCs w:val="17"/>
              </w:rPr>
              <w:t>305,510,798</w:t>
            </w:r>
            <w:r w:rsidRPr="00594467">
              <w:rPr>
                <w:rFonts w:ascii="Arial Narrow" w:hAnsi="Arial Narrow" w:cs="Arial"/>
                <w:snapToGrid w:val="0"/>
                <w:szCs w:val="17"/>
              </w:rPr>
              <w:fldChar w:fldCharType="end"/>
            </w:r>
          </w:p>
        </w:tc>
      </w:tr>
      <w:tr w:rsidR="000B6705" w:rsidRPr="00594467" w:rsidTr="003D0591">
        <w:trPr>
          <w:cantSplit/>
          <w:trHeight w:val="56"/>
        </w:trPr>
        <w:tc>
          <w:tcPr>
            <w:tcW w:w="4950" w:type="dxa"/>
            <w:tcBorders>
              <w:top w:val="single" w:sz="4" w:space="0" w:color="auto"/>
              <w:bottom w:val="double" w:sz="6" w:space="0" w:color="auto"/>
            </w:tcBorders>
          </w:tcPr>
          <w:p w:rsidR="000B6705" w:rsidRPr="00594467" w:rsidRDefault="000B6705" w:rsidP="00BA01EB">
            <w:pPr>
              <w:spacing w:line="264" w:lineRule="auto"/>
              <w:ind w:left="567"/>
              <w:jc w:val="both"/>
              <w:rPr>
                <w:rFonts w:ascii="Arial Narrow" w:hAnsi="Arial Narrow" w:cs="Arial"/>
                <w:b/>
                <w:snapToGrid w:val="0"/>
                <w:szCs w:val="17"/>
              </w:rPr>
            </w:pPr>
          </w:p>
        </w:tc>
        <w:tc>
          <w:tcPr>
            <w:tcW w:w="1890" w:type="dxa"/>
            <w:tcBorders>
              <w:top w:val="single" w:sz="4" w:space="0" w:color="auto"/>
              <w:bottom w:val="double" w:sz="6" w:space="0" w:color="auto"/>
            </w:tcBorders>
          </w:tcPr>
          <w:p w:rsidR="000B6705" w:rsidRPr="00594467" w:rsidRDefault="000E2F52" w:rsidP="00BA01EB">
            <w:pPr>
              <w:spacing w:line="264" w:lineRule="auto"/>
              <w:ind w:left="567"/>
              <w:jc w:val="right"/>
              <w:rPr>
                <w:rFonts w:ascii="Arial Narrow" w:hAnsi="Arial Narrow" w:cs="Arial"/>
                <w:b/>
                <w:snapToGrid w:val="0"/>
                <w:szCs w:val="17"/>
              </w:rPr>
            </w:pPr>
            <w:r w:rsidRPr="00594467">
              <w:rPr>
                <w:rFonts w:ascii="Arial Narrow" w:hAnsi="Arial Narrow" w:cs="Arial"/>
                <w:b/>
                <w:snapToGrid w:val="0"/>
                <w:szCs w:val="17"/>
              </w:rPr>
              <w:fldChar w:fldCharType="begin"/>
            </w:r>
            <w:r w:rsidR="002B01DF" w:rsidRPr="00594467">
              <w:rPr>
                <w:rFonts w:ascii="Arial Narrow" w:hAnsi="Arial Narrow" w:cs="Arial"/>
                <w:b/>
                <w:snapToGrid w:val="0"/>
                <w:szCs w:val="17"/>
              </w:rPr>
              <w:instrText xml:space="preserve"> =SUM(b7;b11) </w:instrText>
            </w:r>
            <w:r w:rsidRPr="00594467">
              <w:rPr>
                <w:rFonts w:ascii="Arial Narrow" w:hAnsi="Arial Narrow" w:cs="Arial"/>
                <w:b/>
                <w:snapToGrid w:val="0"/>
                <w:szCs w:val="17"/>
              </w:rPr>
              <w:fldChar w:fldCharType="separate"/>
            </w:r>
            <w:r w:rsidR="002B01DF" w:rsidRPr="00594467">
              <w:rPr>
                <w:rFonts w:ascii="Arial Narrow" w:hAnsi="Arial Narrow" w:cs="Arial"/>
                <w:b/>
                <w:noProof/>
                <w:snapToGrid w:val="0"/>
                <w:szCs w:val="17"/>
              </w:rPr>
              <w:t>460,541,131</w:t>
            </w:r>
            <w:r w:rsidRPr="00594467">
              <w:rPr>
                <w:rFonts w:ascii="Arial Narrow" w:hAnsi="Arial Narrow" w:cs="Arial"/>
                <w:b/>
                <w:snapToGrid w:val="0"/>
                <w:szCs w:val="17"/>
              </w:rPr>
              <w:fldChar w:fldCharType="end"/>
            </w:r>
          </w:p>
        </w:tc>
        <w:tc>
          <w:tcPr>
            <w:tcW w:w="1800" w:type="dxa"/>
            <w:tcBorders>
              <w:top w:val="single" w:sz="4" w:space="0" w:color="auto"/>
              <w:bottom w:val="double" w:sz="6" w:space="0" w:color="auto"/>
            </w:tcBorders>
          </w:tcPr>
          <w:p w:rsidR="000B6705" w:rsidRPr="00594467" w:rsidRDefault="000E2F52" w:rsidP="00BA01EB">
            <w:pPr>
              <w:spacing w:line="264" w:lineRule="auto"/>
              <w:ind w:left="567"/>
              <w:jc w:val="right"/>
              <w:rPr>
                <w:rFonts w:ascii="Arial Narrow" w:hAnsi="Arial Narrow" w:cs="Arial"/>
                <w:b/>
                <w:snapToGrid w:val="0"/>
                <w:szCs w:val="17"/>
              </w:rPr>
            </w:pPr>
            <w:r w:rsidRPr="00594467">
              <w:rPr>
                <w:rFonts w:ascii="Arial Narrow" w:hAnsi="Arial Narrow" w:cs="Arial"/>
                <w:b/>
                <w:snapToGrid w:val="0"/>
                <w:szCs w:val="17"/>
              </w:rPr>
              <w:fldChar w:fldCharType="begin"/>
            </w:r>
            <w:r w:rsidR="002B01DF" w:rsidRPr="00594467">
              <w:rPr>
                <w:rFonts w:ascii="Arial Narrow" w:hAnsi="Arial Narrow" w:cs="Arial"/>
                <w:b/>
                <w:snapToGrid w:val="0"/>
                <w:szCs w:val="17"/>
              </w:rPr>
              <w:instrText xml:space="preserve"> =SUM(c7;c11) </w:instrText>
            </w:r>
            <w:r w:rsidRPr="00594467">
              <w:rPr>
                <w:rFonts w:ascii="Arial Narrow" w:hAnsi="Arial Narrow" w:cs="Arial"/>
                <w:b/>
                <w:snapToGrid w:val="0"/>
                <w:szCs w:val="17"/>
              </w:rPr>
              <w:fldChar w:fldCharType="separate"/>
            </w:r>
            <w:r w:rsidR="002B01DF" w:rsidRPr="00594467">
              <w:rPr>
                <w:rFonts w:ascii="Arial Narrow" w:hAnsi="Arial Narrow" w:cs="Arial"/>
                <w:b/>
                <w:noProof/>
                <w:snapToGrid w:val="0"/>
                <w:szCs w:val="17"/>
              </w:rPr>
              <w:t>308,601,519</w:t>
            </w:r>
            <w:r w:rsidRPr="00594467">
              <w:rPr>
                <w:rFonts w:ascii="Arial Narrow" w:hAnsi="Arial Narrow" w:cs="Arial"/>
                <w:b/>
                <w:snapToGrid w:val="0"/>
                <w:szCs w:val="17"/>
              </w:rPr>
              <w:fldChar w:fldCharType="end"/>
            </w:r>
          </w:p>
        </w:tc>
      </w:tr>
    </w:tbl>
    <w:p w:rsidR="00031024" w:rsidRDefault="00031024" w:rsidP="002C1710">
      <w:pPr>
        <w:pStyle w:val="Caption"/>
        <w:tabs>
          <w:tab w:val="clear" w:pos="360"/>
          <w:tab w:val="left" w:pos="142"/>
        </w:tabs>
        <w:ind w:left="426" w:firstLine="0"/>
        <w:jc w:val="both"/>
        <w:rPr>
          <w:rFonts w:cs="Arial"/>
          <w:b w:val="0"/>
          <w:color w:val="auto"/>
          <w:szCs w:val="22"/>
        </w:rPr>
      </w:pPr>
    </w:p>
    <w:p w:rsidR="00CD27CE" w:rsidRPr="00A271F4" w:rsidRDefault="00DF6A78" w:rsidP="004976CF">
      <w:pPr>
        <w:pStyle w:val="Caption"/>
        <w:tabs>
          <w:tab w:val="clear" w:pos="360"/>
          <w:tab w:val="left" w:pos="142"/>
        </w:tabs>
        <w:ind w:left="0" w:firstLine="0"/>
        <w:jc w:val="both"/>
        <w:rPr>
          <w:rFonts w:cs="Arial"/>
          <w:b w:val="0"/>
          <w:color w:val="auto"/>
          <w:szCs w:val="22"/>
        </w:rPr>
      </w:pPr>
      <w:r w:rsidRPr="00A271F4">
        <w:rPr>
          <w:rFonts w:cs="Arial"/>
          <w:b w:val="0"/>
          <w:color w:val="auto"/>
          <w:szCs w:val="22"/>
        </w:rPr>
        <w:t xml:space="preserve">The balance of the Collecting </w:t>
      </w:r>
      <w:r w:rsidR="00964FDE">
        <w:rPr>
          <w:rFonts w:cs="Arial"/>
          <w:b w:val="0"/>
          <w:color w:val="auto"/>
          <w:szCs w:val="22"/>
        </w:rPr>
        <w:t>O</w:t>
      </w:r>
      <w:r w:rsidR="00FE7102" w:rsidRPr="00A271F4">
        <w:rPr>
          <w:rFonts w:cs="Arial"/>
          <w:b w:val="0"/>
          <w:color w:val="auto"/>
          <w:szCs w:val="22"/>
        </w:rPr>
        <w:t>fficers</w:t>
      </w:r>
      <w:r w:rsidR="00B75A53" w:rsidRPr="00A271F4">
        <w:rPr>
          <w:rFonts w:cs="Arial"/>
          <w:b w:val="0"/>
          <w:color w:val="auto"/>
          <w:szCs w:val="22"/>
        </w:rPr>
        <w:t xml:space="preserve"> account </w:t>
      </w:r>
      <w:r w:rsidR="00964FDE">
        <w:rPr>
          <w:rFonts w:cs="Arial"/>
          <w:b w:val="0"/>
          <w:color w:val="auto"/>
          <w:szCs w:val="22"/>
        </w:rPr>
        <w:t xml:space="preserve">includes </w:t>
      </w:r>
      <w:r w:rsidRPr="00A271F4">
        <w:rPr>
          <w:rFonts w:cs="Arial"/>
          <w:b w:val="0"/>
          <w:color w:val="auto"/>
          <w:szCs w:val="22"/>
        </w:rPr>
        <w:t>unremitted collections</w:t>
      </w:r>
      <w:r w:rsidR="00E90845" w:rsidRPr="00A271F4">
        <w:rPr>
          <w:rFonts w:cs="Arial"/>
          <w:b w:val="0"/>
          <w:color w:val="auto"/>
          <w:szCs w:val="22"/>
        </w:rPr>
        <w:t xml:space="preserve"> from retired </w:t>
      </w:r>
      <w:r w:rsidR="00964FDE">
        <w:rPr>
          <w:rFonts w:cs="Arial"/>
          <w:b w:val="0"/>
          <w:color w:val="auto"/>
          <w:szCs w:val="22"/>
        </w:rPr>
        <w:t>C</w:t>
      </w:r>
      <w:r w:rsidR="00E90845" w:rsidRPr="00A271F4">
        <w:rPr>
          <w:rFonts w:cs="Arial"/>
          <w:b w:val="0"/>
          <w:color w:val="auto"/>
          <w:szCs w:val="22"/>
        </w:rPr>
        <w:t xml:space="preserve">ollecting </w:t>
      </w:r>
      <w:r w:rsidR="00964FDE">
        <w:rPr>
          <w:rFonts w:cs="Arial"/>
          <w:b w:val="0"/>
          <w:color w:val="auto"/>
          <w:szCs w:val="22"/>
        </w:rPr>
        <w:t>O</w:t>
      </w:r>
      <w:r w:rsidR="00E90845" w:rsidRPr="00A271F4">
        <w:rPr>
          <w:rFonts w:cs="Arial"/>
          <w:b w:val="0"/>
          <w:color w:val="auto"/>
          <w:szCs w:val="22"/>
        </w:rPr>
        <w:t>fficers of the defunct Philippine Tobacco Administration and Philippine Virginia Tobacco Administration in</w:t>
      </w:r>
      <w:r w:rsidR="00730FD1" w:rsidRPr="00A271F4">
        <w:rPr>
          <w:rFonts w:cs="Arial"/>
          <w:b w:val="0"/>
          <w:color w:val="auto"/>
          <w:szCs w:val="22"/>
        </w:rPr>
        <w:t xml:space="preserve"> the amount of </w:t>
      </w:r>
      <w:r w:rsidR="00756608">
        <w:rPr>
          <w:rFonts w:cs="Arial"/>
          <w:b w:val="0"/>
          <w:color w:val="auto"/>
          <w:szCs w:val="22"/>
        </w:rPr>
        <w:t>P</w:t>
      </w:r>
      <w:r w:rsidR="00730FD1" w:rsidRPr="00A271F4">
        <w:rPr>
          <w:rFonts w:cs="Arial"/>
          <w:b w:val="0"/>
          <w:color w:val="auto"/>
          <w:szCs w:val="22"/>
        </w:rPr>
        <w:t>104</w:t>
      </w:r>
      <w:proofErr w:type="gramStart"/>
      <w:r w:rsidR="00730FD1" w:rsidRPr="00A271F4">
        <w:rPr>
          <w:rFonts w:cs="Arial"/>
          <w:b w:val="0"/>
          <w:color w:val="auto"/>
          <w:szCs w:val="22"/>
        </w:rPr>
        <w:t>,212</w:t>
      </w:r>
      <w:proofErr w:type="gramEnd"/>
      <w:r w:rsidR="00730FD1" w:rsidRPr="00A271F4">
        <w:rPr>
          <w:rFonts w:cs="Arial"/>
          <w:b w:val="0"/>
          <w:color w:val="auto"/>
          <w:szCs w:val="22"/>
        </w:rPr>
        <w:t xml:space="preserve"> which remained </w:t>
      </w:r>
      <w:r w:rsidR="006B5C17" w:rsidRPr="00A271F4">
        <w:rPr>
          <w:rFonts w:cs="Arial"/>
          <w:b w:val="0"/>
          <w:color w:val="auto"/>
          <w:szCs w:val="22"/>
        </w:rPr>
        <w:t>dormant for more than ten</w:t>
      </w:r>
      <w:r w:rsidR="00756608">
        <w:rPr>
          <w:rFonts w:cs="Arial"/>
          <w:b w:val="0"/>
          <w:color w:val="auto"/>
          <w:szCs w:val="22"/>
        </w:rPr>
        <w:t xml:space="preserve"> </w:t>
      </w:r>
      <w:r w:rsidR="006B5C17" w:rsidRPr="00A271F4">
        <w:rPr>
          <w:rFonts w:cs="Arial"/>
          <w:b w:val="0"/>
          <w:color w:val="auto"/>
          <w:szCs w:val="22"/>
        </w:rPr>
        <w:t>(10) years.</w:t>
      </w:r>
      <w:r w:rsidR="00351583" w:rsidRPr="00A271F4">
        <w:rPr>
          <w:rFonts w:cs="Arial"/>
          <w:b w:val="0"/>
          <w:color w:val="auto"/>
          <w:szCs w:val="22"/>
        </w:rPr>
        <w:t xml:space="preserve"> </w:t>
      </w:r>
      <w:r w:rsidR="007C0778" w:rsidRPr="00A271F4">
        <w:rPr>
          <w:rFonts w:cs="Arial"/>
          <w:b w:val="0"/>
          <w:color w:val="auto"/>
          <w:szCs w:val="22"/>
        </w:rPr>
        <w:t xml:space="preserve"> </w:t>
      </w:r>
      <w:r w:rsidR="001D74FB" w:rsidRPr="00A271F4">
        <w:rPr>
          <w:rFonts w:cs="Arial"/>
          <w:b w:val="0"/>
          <w:color w:val="auto"/>
          <w:szCs w:val="22"/>
        </w:rPr>
        <w:t xml:space="preserve"> </w:t>
      </w:r>
    </w:p>
    <w:p w:rsidR="00CD27CE" w:rsidRPr="00A271F4" w:rsidRDefault="00CD27CE" w:rsidP="004976CF">
      <w:pPr>
        <w:tabs>
          <w:tab w:val="left" w:pos="142"/>
        </w:tabs>
        <w:rPr>
          <w:rFonts w:ascii="Arial" w:hAnsi="Arial" w:cs="Arial"/>
          <w:sz w:val="22"/>
          <w:szCs w:val="22"/>
        </w:rPr>
      </w:pPr>
    </w:p>
    <w:p w:rsidR="00CD27CE" w:rsidRPr="00A271F4" w:rsidRDefault="00F02144" w:rsidP="004976CF">
      <w:pPr>
        <w:pStyle w:val="Caption"/>
        <w:tabs>
          <w:tab w:val="clear" w:pos="360"/>
          <w:tab w:val="left" w:pos="142"/>
        </w:tabs>
        <w:ind w:left="0" w:firstLine="0"/>
        <w:jc w:val="both"/>
        <w:rPr>
          <w:rFonts w:cs="Arial"/>
          <w:b w:val="0"/>
          <w:color w:val="auto"/>
          <w:szCs w:val="22"/>
        </w:rPr>
      </w:pPr>
      <w:bookmarkStart w:id="2" w:name="_Hlk511724131"/>
      <w:r w:rsidRPr="00A271F4">
        <w:rPr>
          <w:rFonts w:cs="Arial"/>
          <w:b w:val="0"/>
          <w:color w:val="auto"/>
          <w:szCs w:val="22"/>
        </w:rPr>
        <w:t xml:space="preserve">The Cash in </w:t>
      </w:r>
      <w:r w:rsidR="00FE7102" w:rsidRPr="00A271F4">
        <w:rPr>
          <w:rFonts w:cs="Arial"/>
          <w:b w:val="0"/>
          <w:color w:val="auto"/>
          <w:szCs w:val="22"/>
        </w:rPr>
        <w:t>b</w:t>
      </w:r>
      <w:r w:rsidR="006764D8" w:rsidRPr="00A271F4">
        <w:rPr>
          <w:rFonts w:cs="Arial"/>
          <w:b w:val="0"/>
          <w:color w:val="auto"/>
          <w:szCs w:val="22"/>
        </w:rPr>
        <w:t>ank-</w:t>
      </w:r>
      <w:r w:rsidR="006E745A" w:rsidRPr="00A271F4">
        <w:rPr>
          <w:rFonts w:cs="Arial"/>
          <w:b w:val="0"/>
          <w:color w:val="auto"/>
          <w:szCs w:val="22"/>
        </w:rPr>
        <w:t>c</w:t>
      </w:r>
      <w:r w:rsidR="006764D8" w:rsidRPr="00A271F4">
        <w:rPr>
          <w:rFonts w:cs="Arial"/>
          <w:b w:val="0"/>
          <w:color w:val="auto"/>
          <w:szCs w:val="22"/>
        </w:rPr>
        <w:t>urrent account</w:t>
      </w:r>
      <w:r w:rsidRPr="00A271F4">
        <w:rPr>
          <w:rFonts w:cs="Arial"/>
          <w:b w:val="0"/>
          <w:color w:val="auto"/>
          <w:szCs w:val="22"/>
        </w:rPr>
        <w:t xml:space="preserve"> </w:t>
      </w:r>
      <w:r w:rsidR="00AF5647">
        <w:rPr>
          <w:rFonts w:cs="Arial"/>
          <w:b w:val="0"/>
          <w:color w:val="auto"/>
          <w:szCs w:val="22"/>
        </w:rPr>
        <w:t>includes</w:t>
      </w:r>
      <w:r w:rsidR="005967BB" w:rsidRPr="00A271F4">
        <w:rPr>
          <w:rFonts w:cs="Arial"/>
          <w:b w:val="0"/>
          <w:color w:val="auto"/>
          <w:szCs w:val="22"/>
        </w:rPr>
        <w:t xml:space="preserve"> </w:t>
      </w:r>
      <w:r w:rsidR="006E745A" w:rsidRPr="00A271F4">
        <w:rPr>
          <w:rFonts w:cs="Arial"/>
          <w:b w:val="0"/>
          <w:color w:val="auto"/>
          <w:szCs w:val="22"/>
        </w:rPr>
        <w:t>unexpended balance</w:t>
      </w:r>
      <w:r w:rsidR="00A609C2" w:rsidRPr="00A271F4">
        <w:rPr>
          <w:rFonts w:cs="Arial"/>
          <w:b w:val="0"/>
          <w:color w:val="auto"/>
          <w:szCs w:val="22"/>
        </w:rPr>
        <w:t>s</w:t>
      </w:r>
      <w:r w:rsidR="00964FDE">
        <w:rPr>
          <w:rFonts w:cs="Arial"/>
          <w:b w:val="0"/>
          <w:color w:val="auto"/>
          <w:szCs w:val="22"/>
        </w:rPr>
        <w:t xml:space="preserve"> of </w:t>
      </w:r>
      <w:r w:rsidR="00B658A1">
        <w:rPr>
          <w:rFonts w:cs="Arial"/>
          <w:b w:val="0"/>
          <w:color w:val="auto"/>
          <w:szCs w:val="22"/>
        </w:rPr>
        <w:t>P</w:t>
      </w:r>
      <w:r w:rsidR="00E90845" w:rsidRPr="00A271F4">
        <w:rPr>
          <w:rFonts w:cs="Arial"/>
          <w:b w:val="0"/>
          <w:color w:val="auto"/>
          <w:szCs w:val="22"/>
        </w:rPr>
        <w:t>7</w:t>
      </w:r>
      <w:proofErr w:type="gramStart"/>
      <w:r w:rsidR="00E90845" w:rsidRPr="00A271F4">
        <w:rPr>
          <w:rFonts w:cs="Arial"/>
          <w:b w:val="0"/>
          <w:color w:val="auto"/>
          <w:szCs w:val="22"/>
        </w:rPr>
        <w:t>,592,20</w:t>
      </w:r>
      <w:r w:rsidR="00802AE7">
        <w:rPr>
          <w:rFonts w:cs="Arial"/>
          <w:b w:val="0"/>
          <w:color w:val="auto"/>
          <w:szCs w:val="22"/>
        </w:rPr>
        <w:t>3</w:t>
      </w:r>
      <w:proofErr w:type="gramEnd"/>
      <w:r w:rsidR="00964FDE">
        <w:rPr>
          <w:rFonts w:cs="Arial"/>
          <w:b w:val="0"/>
          <w:color w:val="auto"/>
          <w:szCs w:val="22"/>
        </w:rPr>
        <w:t>;</w:t>
      </w:r>
      <w:r w:rsidR="00E90845" w:rsidRPr="00A271F4">
        <w:rPr>
          <w:rFonts w:cs="Arial"/>
          <w:b w:val="0"/>
          <w:color w:val="auto"/>
          <w:szCs w:val="22"/>
        </w:rPr>
        <w:t xml:space="preserve"> </w:t>
      </w:r>
      <w:r w:rsidR="00B658A1">
        <w:rPr>
          <w:rFonts w:cs="Arial"/>
          <w:b w:val="0"/>
          <w:color w:val="auto"/>
          <w:szCs w:val="22"/>
        </w:rPr>
        <w:t>P</w:t>
      </w:r>
      <w:r w:rsidR="00E90845" w:rsidRPr="00A271F4">
        <w:rPr>
          <w:rFonts w:cs="Arial"/>
          <w:b w:val="0"/>
          <w:color w:val="auto"/>
          <w:szCs w:val="22"/>
        </w:rPr>
        <w:t>27,281,5</w:t>
      </w:r>
      <w:r w:rsidR="00802AE7">
        <w:rPr>
          <w:rFonts w:cs="Arial"/>
          <w:b w:val="0"/>
          <w:color w:val="auto"/>
          <w:szCs w:val="22"/>
        </w:rPr>
        <w:t>80</w:t>
      </w:r>
      <w:r w:rsidR="00E90845" w:rsidRPr="00A271F4">
        <w:rPr>
          <w:rFonts w:cs="Arial"/>
          <w:b w:val="0"/>
          <w:color w:val="auto"/>
          <w:szCs w:val="22"/>
        </w:rPr>
        <w:t xml:space="preserve"> and </w:t>
      </w:r>
      <w:r w:rsidR="00B658A1">
        <w:rPr>
          <w:rFonts w:cs="Arial"/>
          <w:b w:val="0"/>
          <w:color w:val="auto"/>
          <w:szCs w:val="22"/>
        </w:rPr>
        <w:t>P</w:t>
      </w:r>
      <w:r w:rsidR="00E90845" w:rsidRPr="00A271F4">
        <w:rPr>
          <w:rFonts w:cs="Arial"/>
          <w:b w:val="0"/>
          <w:color w:val="auto"/>
          <w:szCs w:val="22"/>
        </w:rPr>
        <w:t>63,625,138 fo</w:t>
      </w:r>
      <w:r w:rsidR="00802AE7">
        <w:rPr>
          <w:rFonts w:cs="Arial"/>
          <w:b w:val="0"/>
          <w:color w:val="auto"/>
          <w:szCs w:val="22"/>
        </w:rPr>
        <w:t>r</w:t>
      </w:r>
      <w:r w:rsidR="00E90845" w:rsidRPr="00A271F4">
        <w:rPr>
          <w:rFonts w:cs="Arial"/>
          <w:b w:val="0"/>
          <w:color w:val="auto"/>
          <w:szCs w:val="22"/>
        </w:rPr>
        <w:t xml:space="preserve"> batches </w:t>
      </w:r>
      <w:r w:rsidR="00BE7054">
        <w:rPr>
          <w:rFonts w:cs="Arial"/>
          <w:b w:val="0"/>
          <w:color w:val="auto"/>
          <w:szCs w:val="22"/>
        </w:rPr>
        <w:t>I</w:t>
      </w:r>
      <w:r w:rsidR="00E90845" w:rsidRPr="00A271F4">
        <w:rPr>
          <w:rFonts w:cs="Arial"/>
          <w:b w:val="0"/>
          <w:color w:val="auto"/>
          <w:szCs w:val="22"/>
        </w:rPr>
        <w:t>,</w:t>
      </w:r>
      <w:r w:rsidR="00756608">
        <w:rPr>
          <w:rFonts w:cs="Arial"/>
          <w:b w:val="0"/>
          <w:color w:val="auto"/>
          <w:szCs w:val="22"/>
        </w:rPr>
        <w:t xml:space="preserve"> </w:t>
      </w:r>
      <w:r w:rsidR="00BE7054">
        <w:rPr>
          <w:rFonts w:cs="Arial"/>
          <w:b w:val="0"/>
          <w:color w:val="auto"/>
          <w:szCs w:val="22"/>
        </w:rPr>
        <w:t>II</w:t>
      </w:r>
      <w:r w:rsidR="00E90845" w:rsidRPr="00A271F4">
        <w:rPr>
          <w:rFonts w:cs="Arial"/>
          <w:b w:val="0"/>
          <w:color w:val="auto"/>
          <w:szCs w:val="22"/>
        </w:rPr>
        <w:t xml:space="preserve"> and </w:t>
      </w:r>
      <w:r w:rsidR="00BE7054">
        <w:rPr>
          <w:rFonts w:cs="Arial"/>
          <w:b w:val="0"/>
          <w:color w:val="auto"/>
          <w:szCs w:val="22"/>
        </w:rPr>
        <w:t>III</w:t>
      </w:r>
      <w:r w:rsidR="00964FDE">
        <w:rPr>
          <w:rFonts w:cs="Arial"/>
          <w:b w:val="0"/>
          <w:color w:val="auto"/>
          <w:szCs w:val="22"/>
        </w:rPr>
        <w:t>,</w:t>
      </w:r>
      <w:r w:rsidR="00507438" w:rsidRPr="00A271F4">
        <w:rPr>
          <w:rFonts w:cs="Arial"/>
          <w:b w:val="0"/>
          <w:color w:val="auto"/>
          <w:szCs w:val="22"/>
        </w:rPr>
        <w:t xml:space="preserve"> respectively,</w:t>
      </w:r>
      <w:r w:rsidR="0098646D" w:rsidRPr="00A271F4">
        <w:rPr>
          <w:rFonts w:cs="Arial"/>
          <w:b w:val="0"/>
          <w:color w:val="auto"/>
          <w:szCs w:val="22"/>
        </w:rPr>
        <w:t xml:space="preserve"> </w:t>
      </w:r>
      <w:r w:rsidR="00003510" w:rsidRPr="00A271F4">
        <w:rPr>
          <w:rFonts w:cs="Arial"/>
          <w:b w:val="0"/>
          <w:color w:val="auto"/>
          <w:szCs w:val="22"/>
        </w:rPr>
        <w:t>f</w:t>
      </w:r>
      <w:r w:rsidRPr="00A271F4">
        <w:rPr>
          <w:rFonts w:cs="Arial"/>
          <w:b w:val="0"/>
          <w:color w:val="auto"/>
          <w:szCs w:val="22"/>
        </w:rPr>
        <w:t xml:space="preserve">or Irrigation Support Project </w:t>
      </w:r>
      <w:r w:rsidR="00E32061" w:rsidRPr="00A271F4">
        <w:rPr>
          <w:rFonts w:cs="Arial"/>
          <w:b w:val="0"/>
          <w:color w:val="auto"/>
          <w:szCs w:val="22"/>
        </w:rPr>
        <w:t>for</w:t>
      </w:r>
      <w:r w:rsidRPr="00A271F4">
        <w:rPr>
          <w:rFonts w:cs="Arial"/>
          <w:b w:val="0"/>
          <w:color w:val="auto"/>
          <w:szCs w:val="22"/>
        </w:rPr>
        <w:t xml:space="preserve"> </w:t>
      </w:r>
      <w:r w:rsidR="00F53CB0" w:rsidRPr="00A271F4">
        <w:rPr>
          <w:rFonts w:cs="Arial"/>
          <w:b w:val="0"/>
          <w:color w:val="auto"/>
          <w:szCs w:val="22"/>
        </w:rPr>
        <w:t>S</w:t>
      </w:r>
      <w:r w:rsidR="006E745A" w:rsidRPr="00A271F4">
        <w:rPr>
          <w:rFonts w:cs="Arial"/>
          <w:b w:val="0"/>
          <w:color w:val="auto"/>
          <w:szCs w:val="22"/>
        </w:rPr>
        <w:t xml:space="preserve">mall </w:t>
      </w:r>
      <w:r w:rsidR="00F53CB0" w:rsidRPr="00A271F4">
        <w:rPr>
          <w:rFonts w:cs="Arial"/>
          <w:b w:val="0"/>
          <w:color w:val="auto"/>
          <w:szCs w:val="22"/>
        </w:rPr>
        <w:t>Tobacco F</w:t>
      </w:r>
      <w:r w:rsidR="00003510" w:rsidRPr="00A271F4">
        <w:rPr>
          <w:rFonts w:cs="Arial"/>
          <w:b w:val="0"/>
          <w:color w:val="auto"/>
          <w:szCs w:val="22"/>
        </w:rPr>
        <w:t>armers</w:t>
      </w:r>
      <w:r w:rsidR="00507438" w:rsidRPr="00A271F4">
        <w:rPr>
          <w:rFonts w:cs="Arial"/>
          <w:b w:val="0"/>
          <w:color w:val="auto"/>
          <w:szCs w:val="22"/>
        </w:rPr>
        <w:t xml:space="preserve"> (ISPSTF)</w:t>
      </w:r>
      <w:r w:rsidR="00003510" w:rsidRPr="00A271F4">
        <w:rPr>
          <w:rFonts w:cs="Arial"/>
          <w:b w:val="0"/>
          <w:color w:val="auto"/>
          <w:szCs w:val="22"/>
        </w:rPr>
        <w:t xml:space="preserve">. </w:t>
      </w:r>
      <w:r w:rsidR="006764D8" w:rsidRPr="00A271F4">
        <w:rPr>
          <w:rFonts w:cs="Arial"/>
          <w:b w:val="0"/>
          <w:color w:val="auto"/>
          <w:szCs w:val="22"/>
        </w:rPr>
        <w:t xml:space="preserve"> </w:t>
      </w:r>
    </w:p>
    <w:bookmarkEnd w:id="2"/>
    <w:p w:rsidR="00CD27CE" w:rsidRPr="00A271F4" w:rsidRDefault="00CD27CE" w:rsidP="004976CF">
      <w:pPr>
        <w:tabs>
          <w:tab w:val="left" w:pos="142"/>
        </w:tabs>
        <w:rPr>
          <w:rFonts w:ascii="Arial" w:hAnsi="Arial" w:cs="Arial"/>
          <w:sz w:val="22"/>
          <w:szCs w:val="22"/>
        </w:rPr>
      </w:pPr>
    </w:p>
    <w:p w:rsidR="00CA4074" w:rsidRPr="00A271F4" w:rsidRDefault="00C24B32" w:rsidP="004976CF">
      <w:pPr>
        <w:pStyle w:val="Caption"/>
        <w:tabs>
          <w:tab w:val="clear" w:pos="360"/>
          <w:tab w:val="left" w:pos="142"/>
        </w:tabs>
        <w:ind w:left="0" w:firstLine="0"/>
        <w:jc w:val="both"/>
        <w:rPr>
          <w:rFonts w:cs="Arial"/>
          <w:b w:val="0"/>
          <w:color w:val="auto"/>
          <w:szCs w:val="22"/>
        </w:rPr>
      </w:pPr>
      <w:r w:rsidRPr="00A271F4">
        <w:rPr>
          <w:rFonts w:cs="Arial"/>
          <w:b w:val="0"/>
          <w:color w:val="auto"/>
          <w:szCs w:val="22"/>
        </w:rPr>
        <w:t xml:space="preserve">The Time </w:t>
      </w:r>
      <w:r w:rsidR="001E5E90" w:rsidRPr="00A271F4">
        <w:rPr>
          <w:rFonts w:cs="Arial"/>
          <w:b w:val="0"/>
          <w:color w:val="auto"/>
          <w:szCs w:val="22"/>
        </w:rPr>
        <w:t>D</w:t>
      </w:r>
      <w:r w:rsidRPr="00A271F4">
        <w:rPr>
          <w:rFonts w:cs="Arial"/>
          <w:b w:val="0"/>
          <w:color w:val="auto"/>
          <w:szCs w:val="22"/>
        </w:rPr>
        <w:t>eposit</w:t>
      </w:r>
      <w:r w:rsidR="00C548AD" w:rsidRPr="00A271F4">
        <w:rPr>
          <w:rFonts w:cs="Arial"/>
          <w:b w:val="0"/>
          <w:color w:val="auto"/>
          <w:szCs w:val="22"/>
        </w:rPr>
        <w:t>s</w:t>
      </w:r>
      <w:r w:rsidR="00B241BC" w:rsidRPr="00A271F4">
        <w:rPr>
          <w:rFonts w:cs="Arial"/>
          <w:b w:val="0"/>
          <w:color w:val="auto"/>
          <w:szCs w:val="22"/>
        </w:rPr>
        <w:t xml:space="preserve"> </w:t>
      </w:r>
      <w:r w:rsidR="00C548AD" w:rsidRPr="00A271F4">
        <w:rPr>
          <w:rFonts w:cs="Arial"/>
          <w:b w:val="0"/>
          <w:color w:val="auto"/>
          <w:szCs w:val="22"/>
        </w:rPr>
        <w:t xml:space="preserve">account </w:t>
      </w:r>
      <w:r w:rsidRPr="00A271F4">
        <w:rPr>
          <w:rFonts w:cs="Arial"/>
          <w:b w:val="0"/>
          <w:color w:val="auto"/>
          <w:szCs w:val="22"/>
        </w:rPr>
        <w:t>include</w:t>
      </w:r>
      <w:r w:rsidR="00C548AD" w:rsidRPr="00A271F4">
        <w:rPr>
          <w:rFonts w:cs="Arial"/>
          <w:b w:val="0"/>
          <w:color w:val="auto"/>
          <w:szCs w:val="22"/>
        </w:rPr>
        <w:t>s</w:t>
      </w:r>
      <w:r w:rsidR="00A544AB" w:rsidRPr="00A271F4">
        <w:rPr>
          <w:rFonts w:cs="Arial"/>
          <w:b w:val="0"/>
          <w:color w:val="auto"/>
          <w:szCs w:val="22"/>
        </w:rPr>
        <w:t xml:space="preserve"> special deposit </w:t>
      </w:r>
      <w:r w:rsidR="006F005A" w:rsidRPr="00A271F4">
        <w:rPr>
          <w:rFonts w:cs="Arial"/>
          <w:b w:val="0"/>
          <w:color w:val="auto"/>
          <w:szCs w:val="22"/>
        </w:rPr>
        <w:t>of P</w:t>
      </w:r>
      <w:r w:rsidR="00FD61F7" w:rsidRPr="00A271F4">
        <w:rPr>
          <w:rFonts w:cs="Arial"/>
          <w:b w:val="0"/>
          <w:color w:val="auto"/>
          <w:szCs w:val="22"/>
        </w:rPr>
        <w:t>1,115,84</w:t>
      </w:r>
      <w:r w:rsidR="00FE7102" w:rsidRPr="00A271F4">
        <w:rPr>
          <w:rFonts w:cs="Arial"/>
          <w:b w:val="0"/>
          <w:color w:val="auto"/>
          <w:szCs w:val="22"/>
        </w:rPr>
        <w:t xml:space="preserve">7 </w:t>
      </w:r>
      <w:r w:rsidR="006F005A" w:rsidRPr="00A271F4">
        <w:rPr>
          <w:rFonts w:cs="Arial"/>
          <w:b w:val="0"/>
          <w:color w:val="auto"/>
          <w:szCs w:val="22"/>
        </w:rPr>
        <w:t>which formed part of the investment with the Trust Management Group of the Philippine Veterans Bank</w:t>
      </w:r>
      <w:r w:rsidR="001D74FB" w:rsidRPr="00A271F4">
        <w:rPr>
          <w:rFonts w:cs="Arial"/>
          <w:b w:val="0"/>
          <w:color w:val="auto"/>
          <w:szCs w:val="22"/>
        </w:rPr>
        <w:t xml:space="preserve"> (PVB)</w:t>
      </w:r>
      <w:r w:rsidR="009978DB" w:rsidRPr="00A271F4">
        <w:rPr>
          <w:rFonts w:cs="Arial"/>
          <w:b w:val="0"/>
          <w:color w:val="auto"/>
          <w:szCs w:val="22"/>
        </w:rPr>
        <w:t xml:space="preserve"> under Investment Management Agreement</w:t>
      </w:r>
      <w:r w:rsidR="009873C8" w:rsidRPr="00A271F4">
        <w:rPr>
          <w:rFonts w:cs="Arial"/>
          <w:b w:val="0"/>
          <w:color w:val="auto"/>
          <w:szCs w:val="22"/>
        </w:rPr>
        <w:t xml:space="preserve"> </w:t>
      </w:r>
      <w:r w:rsidR="009978DB" w:rsidRPr="00A271F4">
        <w:rPr>
          <w:rFonts w:cs="Arial"/>
          <w:b w:val="0"/>
          <w:color w:val="auto"/>
          <w:szCs w:val="22"/>
        </w:rPr>
        <w:t>No</w:t>
      </w:r>
      <w:r w:rsidR="002E0EAD" w:rsidRPr="00A271F4">
        <w:rPr>
          <w:rFonts w:cs="Arial"/>
          <w:b w:val="0"/>
          <w:color w:val="auto"/>
          <w:szCs w:val="22"/>
        </w:rPr>
        <w:t>.</w:t>
      </w:r>
      <w:r w:rsidR="009978DB" w:rsidRPr="00A271F4">
        <w:rPr>
          <w:rFonts w:cs="Arial"/>
          <w:b w:val="0"/>
          <w:color w:val="auto"/>
          <w:szCs w:val="22"/>
        </w:rPr>
        <w:t xml:space="preserve"> 4450-42-000064 </w:t>
      </w:r>
      <w:r w:rsidR="006F005A" w:rsidRPr="00A271F4">
        <w:rPr>
          <w:rFonts w:cs="Arial"/>
          <w:b w:val="0"/>
          <w:color w:val="auto"/>
          <w:szCs w:val="22"/>
        </w:rPr>
        <w:t>dated</w:t>
      </w:r>
      <w:r w:rsidR="00756608">
        <w:rPr>
          <w:rFonts w:cs="Arial"/>
          <w:b w:val="0"/>
          <w:color w:val="auto"/>
          <w:szCs w:val="22"/>
        </w:rPr>
        <w:t xml:space="preserve"> </w:t>
      </w:r>
      <w:r w:rsidR="006F005A" w:rsidRPr="00A271F4">
        <w:rPr>
          <w:rFonts w:cs="Arial"/>
          <w:b w:val="0"/>
          <w:color w:val="auto"/>
          <w:szCs w:val="22"/>
        </w:rPr>
        <w:t>June 17, 2003</w:t>
      </w:r>
      <w:r w:rsidR="00FD61F7" w:rsidRPr="00A271F4">
        <w:rPr>
          <w:rFonts w:cs="Arial"/>
          <w:b w:val="0"/>
          <w:color w:val="auto"/>
          <w:szCs w:val="22"/>
        </w:rPr>
        <w:t xml:space="preserve"> executed between PVB</w:t>
      </w:r>
      <w:r w:rsidR="006973B7" w:rsidRPr="00A271F4">
        <w:rPr>
          <w:rFonts w:cs="Arial"/>
          <w:b w:val="0"/>
          <w:color w:val="auto"/>
          <w:szCs w:val="22"/>
        </w:rPr>
        <w:t xml:space="preserve"> and NT</w:t>
      </w:r>
      <w:r w:rsidR="00C548AD" w:rsidRPr="00A271F4">
        <w:rPr>
          <w:rFonts w:cs="Arial"/>
          <w:b w:val="0"/>
          <w:color w:val="auto"/>
          <w:szCs w:val="22"/>
        </w:rPr>
        <w:t>A.</w:t>
      </w:r>
    </w:p>
    <w:p w:rsidR="001D74FB" w:rsidRDefault="001D74FB" w:rsidP="002C1710">
      <w:pPr>
        <w:tabs>
          <w:tab w:val="left" w:pos="540"/>
        </w:tabs>
        <w:ind w:left="426"/>
        <w:jc w:val="both"/>
        <w:rPr>
          <w:rFonts w:ascii="Arial" w:hAnsi="Arial" w:cs="Arial"/>
          <w:sz w:val="22"/>
          <w:szCs w:val="22"/>
        </w:rPr>
      </w:pPr>
    </w:p>
    <w:p w:rsidR="008972C4" w:rsidRDefault="008972C4" w:rsidP="002C1710">
      <w:pPr>
        <w:tabs>
          <w:tab w:val="left" w:pos="540"/>
        </w:tabs>
        <w:ind w:left="426"/>
        <w:jc w:val="both"/>
        <w:rPr>
          <w:rFonts w:ascii="Arial" w:hAnsi="Arial" w:cs="Arial"/>
          <w:sz w:val="22"/>
          <w:szCs w:val="22"/>
        </w:rPr>
      </w:pPr>
    </w:p>
    <w:p w:rsidR="008972C4" w:rsidRDefault="008972C4" w:rsidP="002C1710">
      <w:pPr>
        <w:tabs>
          <w:tab w:val="left" w:pos="540"/>
        </w:tabs>
        <w:ind w:left="426"/>
        <w:jc w:val="both"/>
        <w:rPr>
          <w:rFonts w:ascii="Arial" w:hAnsi="Arial" w:cs="Arial"/>
          <w:sz w:val="22"/>
          <w:szCs w:val="22"/>
        </w:rPr>
      </w:pPr>
    </w:p>
    <w:p w:rsidR="008972C4" w:rsidRDefault="008972C4" w:rsidP="002C1710">
      <w:pPr>
        <w:tabs>
          <w:tab w:val="left" w:pos="540"/>
        </w:tabs>
        <w:ind w:left="426"/>
        <w:jc w:val="both"/>
        <w:rPr>
          <w:rFonts w:ascii="Arial" w:hAnsi="Arial" w:cs="Arial"/>
          <w:sz w:val="22"/>
          <w:szCs w:val="22"/>
        </w:rPr>
      </w:pPr>
    </w:p>
    <w:p w:rsidR="00DF6A78" w:rsidRPr="00A271F4" w:rsidRDefault="00DF6A78" w:rsidP="004976CF">
      <w:pPr>
        <w:pStyle w:val="Caption"/>
        <w:numPr>
          <w:ilvl w:val="0"/>
          <w:numId w:val="1"/>
        </w:numPr>
        <w:tabs>
          <w:tab w:val="clear" w:pos="360"/>
        </w:tabs>
        <w:ind w:left="0" w:firstLine="0"/>
        <w:jc w:val="both"/>
        <w:rPr>
          <w:rFonts w:cs="Arial"/>
          <w:color w:val="auto"/>
          <w:szCs w:val="22"/>
        </w:rPr>
      </w:pPr>
      <w:r w:rsidRPr="00A271F4">
        <w:rPr>
          <w:rFonts w:cs="Arial"/>
          <w:color w:val="auto"/>
          <w:szCs w:val="22"/>
        </w:rPr>
        <w:lastRenderedPageBreak/>
        <w:t>RECEIVABLES</w:t>
      </w:r>
      <w:r w:rsidR="009873C8" w:rsidRPr="00A271F4">
        <w:rPr>
          <w:rFonts w:cs="Arial"/>
          <w:color w:val="auto"/>
          <w:szCs w:val="22"/>
        </w:rPr>
        <w:t xml:space="preserve"> </w:t>
      </w:r>
    </w:p>
    <w:p w:rsidR="00DF6A78" w:rsidRPr="00A271F4" w:rsidRDefault="00DF6A78" w:rsidP="003F6B0E">
      <w:pPr>
        <w:jc w:val="both"/>
        <w:rPr>
          <w:rFonts w:ascii="Arial" w:hAnsi="Arial" w:cs="Arial"/>
          <w:snapToGrid w:val="0"/>
          <w:sz w:val="22"/>
          <w:szCs w:val="22"/>
        </w:rPr>
      </w:pPr>
    </w:p>
    <w:p w:rsidR="00DF6A78" w:rsidRPr="00A271F4" w:rsidRDefault="00DF6A78" w:rsidP="004976CF">
      <w:pPr>
        <w:pStyle w:val="BodyTextIndent"/>
        <w:ind w:firstLine="0"/>
        <w:rPr>
          <w:rFonts w:cs="Arial"/>
          <w:sz w:val="22"/>
          <w:szCs w:val="22"/>
        </w:rPr>
      </w:pPr>
      <w:r w:rsidRPr="00A271F4">
        <w:rPr>
          <w:rFonts w:cs="Arial"/>
          <w:sz w:val="22"/>
          <w:szCs w:val="22"/>
        </w:rPr>
        <w:t>This account is composed of the following:</w:t>
      </w:r>
    </w:p>
    <w:p w:rsidR="00E81E0E" w:rsidRPr="00A271F4" w:rsidRDefault="00DF6A78" w:rsidP="003F6B0E">
      <w:pPr>
        <w:pStyle w:val="BodyTextIndent"/>
        <w:ind w:firstLine="0"/>
        <w:rPr>
          <w:rFonts w:cs="Arial"/>
          <w:sz w:val="22"/>
          <w:szCs w:val="22"/>
        </w:rPr>
      </w:pPr>
      <w:r w:rsidRPr="00A271F4">
        <w:rPr>
          <w:rFonts w:cs="Arial"/>
          <w:sz w:val="22"/>
          <w:szCs w:val="22"/>
        </w:rPr>
        <w:t xml:space="preserve">      </w:t>
      </w:r>
    </w:p>
    <w:tbl>
      <w:tblPr>
        <w:tblW w:w="8762" w:type="dxa"/>
        <w:tblInd w:w="30" w:type="dxa"/>
        <w:tblLayout w:type="fixed"/>
        <w:tblCellMar>
          <w:left w:w="30" w:type="dxa"/>
          <w:right w:w="30" w:type="dxa"/>
        </w:tblCellMar>
        <w:tblLook w:val="0000"/>
      </w:tblPr>
      <w:tblGrid>
        <w:gridCol w:w="4950"/>
        <w:gridCol w:w="1890"/>
        <w:gridCol w:w="1922"/>
      </w:tblGrid>
      <w:tr w:rsidR="000B6705" w:rsidRPr="005A053D" w:rsidTr="004976CF">
        <w:trPr>
          <w:cantSplit/>
          <w:trHeight w:val="305"/>
        </w:trPr>
        <w:tc>
          <w:tcPr>
            <w:tcW w:w="4950" w:type="dxa"/>
            <w:tcBorders>
              <w:top w:val="single" w:sz="4" w:space="0" w:color="auto"/>
              <w:bottom w:val="single" w:sz="4" w:space="0" w:color="auto"/>
            </w:tcBorders>
          </w:tcPr>
          <w:p w:rsidR="000B6705" w:rsidRPr="009B0065" w:rsidRDefault="000B6705" w:rsidP="00BA01EB">
            <w:pPr>
              <w:spacing w:line="22" w:lineRule="atLeast"/>
              <w:jc w:val="both"/>
              <w:rPr>
                <w:rFonts w:ascii="Arial Narrow" w:hAnsi="Arial Narrow" w:cs="Arial"/>
                <w:b/>
                <w:snapToGrid w:val="0"/>
                <w:sz w:val="18"/>
                <w:szCs w:val="18"/>
              </w:rPr>
            </w:pPr>
            <w:r w:rsidRPr="009B0065">
              <w:rPr>
                <w:rFonts w:ascii="Arial Narrow" w:hAnsi="Arial Narrow" w:cs="Arial"/>
                <w:b/>
                <w:snapToGrid w:val="0"/>
                <w:sz w:val="18"/>
                <w:szCs w:val="18"/>
              </w:rPr>
              <w:t xml:space="preserve">     </w:t>
            </w:r>
          </w:p>
        </w:tc>
        <w:tc>
          <w:tcPr>
            <w:tcW w:w="1890" w:type="dxa"/>
            <w:tcBorders>
              <w:top w:val="single" w:sz="4" w:space="0" w:color="auto"/>
              <w:bottom w:val="single" w:sz="4" w:space="0" w:color="auto"/>
            </w:tcBorders>
          </w:tcPr>
          <w:p w:rsidR="000B6705" w:rsidRPr="009B0065" w:rsidRDefault="000B6705" w:rsidP="00BA01EB">
            <w:pPr>
              <w:tabs>
                <w:tab w:val="left" w:pos="1168"/>
              </w:tabs>
              <w:spacing w:line="22" w:lineRule="atLeast"/>
              <w:jc w:val="right"/>
              <w:rPr>
                <w:rFonts w:ascii="Arial Narrow" w:hAnsi="Arial Narrow" w:cs="Arial"/>
                <w:b/>
                <w:snapToGrid w:val="0"/>
                <w:sz w:val="18"/>
                <w:szCs w:val="18"/>
              </w:rPr>
            </w:pPr>
          </w:p>
          <w:p w:rsidR="000B6705" w:rsidRPr="009B0065" w:rsidRDefault="000B6705" w:rsidP="00BA01EB">
            <w:pPr>
              <w:tabs>
                <w:tab w:val="left" w:pos="1168"/>
              </w:tabs>
              <w:spacing w:line="22" w:lineRule="atLeast"/>
              <w:jc w:val="right"/>
              <w:rPr>
                <w:rFonts w:ascii="Arial Narrow" w:hAnsi="Arial Narrow" w:cs="Arial"/>
                <w:b/>
                <w:snapToGrid w:val="0"/>
                <w:sz w:val="18"/>
                <w:szCs w:val="18"/>
              </w:rPr>
            </w:pPr>
            <w:r w:rsidRPr="009B0065">
              <w:rPr>
                <w:rFonts w:ascii="Arial Narrow" w:hAnsi="Arial Narrow" w:cs="Arial"/>
                <w:b/>
                <w:snapToGrid w:val="0"/>
                <w:sz w:val="18"/>
                <w:szCs w:val="18"/>
              </w:rPr>
              <w:t>2017</w:t>
            </w:r>
          </w:p>
        </w:tc>
        <w:tc>
          <w:tcPr>
            <w:tcW w:w="1922" w:type="dxa"/>
            <w:tcBorders>
              <w:top w:val="single" w:sz="4" w:space="0" w:color="auto"/>
              <w:bottom w:val="single" w:sz="4" w:space="0" w:color="auto"/>
            </w:tcBorders>
          </w:tcPr>
          <w:p w:rsidR="000B6705" w:rsidRPr="009B0065" w:rsidRDefault="000B6705" w:rsidP="00BA01EB">
            <w:pPr>
              <w:tabs>
                <w:tab w:val="left" w:pos="1168"/>
              </w:tabs>
              <w:spacing w:line="22" w:lineRule="atLeast"/>
              <w:jc w:val="right"/>
              <w:rPr>
                <w:rFonts w:ascii="Arial Narrow" w:hAnsi="Arial Narrow" w:cs="Arial"/>
                <w:b/>
                <w:snapToGrid w:val="0"/>
                <w:sz w:val="18"/>
                <w:szCs w:val="18"/>
              </w:rPr>
            </w:pPr>
            <w:r w:rsidRPr="009B0065">
              <w:rPr>
                <w:rFonts w:ascii="Arial Narrow" w:hAnsi="Arial Narrow" w:cs="Arial"/>
                <w:b/>
                <w:snapToGrid w:val="0"/>
                <w:sz w:val="18"/>
                <w:szCs w:val="18"/>
              </w:rPr>
              <w:t>As restated</w:t>
            </w:r>
          </w:p>
          <w:p w:rsidR="000B6705" w:rsidRPr="009B0065" w:rsidRDefault="000B6705" w:rsidP="00BA01EB">
            <w:pPr>
              <w:tabs>
                <w:tab w:val="left" w:pos="1168"/>
              </w:tabs>
              <w:spacing w:line="22" w:lineRule="atLeast"/>
              <w:jc w:val="right"/>
              <w:rPr>
                <w:rFonts w:ascii="Arial Narrow" w:hAnsi="Arial Narrow" w:cs="Arial"/>
                <w:b/>
                <w:snapToGrid w:val="0"/>
                <w:sz w:val="18"/>
                <w:szCs w:val="18"/>
              </w:rPr>
            </w:pPr>
            <w:r w:rsidRPr="009B0065">
              <w:rPr>
                <w:rFonts w:ascii="Arial Narrow" w:hAnsi="Arial Narrow" w:cs="Arial"/>
                <w:b/>
                <w:snapToGrid w:val="0"/>
                <w:sz w:val="18"/>
                <w:szCs w:val="18"/>
              </w:rPr>
              <w:t>2016</w:t>
            </w:r>
          </w:p>
        </w:tc>
      </w:tr>
      <w:tr w:rsidR="000B6705" w:rsidRPr="005A053D" w:rsidTr="003D0591">
        <w:trPr>
          <w:cantSplit/>
          <w:trHeight w:val="116"/>
        </w:trPr>
        <w:tc>
          <w:tcPr>
            <w:tcW w:w="4950" w:type="dxa"/>
            <w:tcBorders>
              <w:top w:val="single" w:sz="4" w:space="0" w:color="auto"/>
            </w:tcBorders>
          </w:tcPr>
          <w:p w:rsidR="000B6705" w:rsidRPr="009B0065" w:rsidRDefault="000B6705" w:rsidP="00BA01EB">
            <w:pPr>
              <w:spacing w:line="22" w:lineRule="atLeast"/>
              <w:jc w:val="both"/>
              <w:rPr>
                <w:rFonts w:ascii="Arial Narrow" w:hAnsi="Arial Narrow" w:cs="Arial"/>
                <w:snapToGrid w:val="0"/>
                <w:sz w:val="18"/>
                <w:szCs w:val="18"/>
              </w:rPr>
            </w:pPr>
            <w:r w:rsidRPr="009B0065">
              <w:rPr>
                <w:rFonts w:ascii="Arial Narrow" w:hAnsi="Arial Narrow" w:cs="Arial"/>
                <w:snapToGrid w:val="0"/>
                <w:sz w:val="18"/>
                <w:szCs w:val="18"/>
              </w:rPr>
              <w:t>Accounts receivable</w:t>
            </w:r>
          </w:p>
        </w:tc>
        <w:tc>
          <w:tcPr>
            <w:tcW w:w="1890" w:type="dxa"/>
            <w:tcBorders>
              <w:top w:val="single" w:sz="4" w:space="0" w:color="auto"/>
            </w:tcBorders>
          </w:tcPr>
          <w:p w:rsidR="000B6705" w:rsidRPr="009B0065" w:rsidRDefault="000B6705" w:rsidP="00BA01EB">
            <w:pPr>
              <w:spacing w:line="22" w:lineRule="atLeast"/>
              <w:jc w:val="right"/>
              <w:rPr>
                <w:rFonts w:ascii="Arial Narrow" w:hAnsi="Arial Narrow" w:cs="Arial"/>
                <w:sz w:val="18"/>
                <w:szCs w:val="18"/>
              </w:rPr>
            </w:pPr>
            <w:r w:rsidRPr="009B0065">
              <w:rPr>
                <w:rFonts w:ascii="Arial Narrow" w:hAnsi="Arial Narrow" w:cs="Arial"/>
                <w:sz w:val="18"/>
                <w:szCs w:val="18"/>
              </w:rPr>
              <w:t>22,031,655</w:t>
            </w:r>
          </w:p>
        </w:tc>
        <w:tc>
          <w:tcPr>
            <w:tcW w:w="1922" w:type="dxa"/>
            <w:tcBorders>
              <w:top w:val="single" w:sz="4" w:space="0" w:color="auto"/>
            </w:tcBorders>
          </w:tcPr>
          <w:p w:rsidR="000B6705" w:rsidRPr="009B0065" w:rsidRDefault="00A13F8F" w:rsidP="00A0359B">
            <w:pPr>
              <w:spacing w:line="22" w:lineRule="atLeast"/>
              <w:jc w:val="right"/>
              <w:rPr>
                <w:rFonts w:ascii="Arial Narrow" w:hAnsi="Arial Narrow" w:cs="Arial"/>
                <w:sz w:val="18"/>
                <w:szCs w:val="18"/>
              </w:rPr>
            </w:pPr>
            <w:r w:rsidRPr="009B0065">
              <w:rPr>
                <w:rFonts w:ascii="Arial Narrow" w:hAnsi="Arial Narrow" w:cs="Arial"/>
                <w:sz w:val="18"/>
                <w:szCs w:val="18"/>
              </w:rPr>
              <w:t>19,919,63</w:t>
            </w:r>
            <w:r w:rsidR="00A0359B">
              <w:rPr>
                <w:rFonts w:ascii="Arial Narrow" w:hAnsi="Arial Narrow" w:cs="Arial"/>
                <w:sz w:val="18"/>
                <w:szCs w:val="18"/>
              </w:rPr>
              <w:t>6</w:t>
            </w:r>
          </w:p>
        </w:tc>
      </w:tr>
      <w:tr w:rsidR="002B01DF" w:rsidRPr="005A053D" w:rsidTr="004976CF">
        <w:trPr>
          <w:cantSplit/>
          <w:trHeight w:val="80"/>
        </w:trPr>
        <w:tc>
          <w:tcPr>
            <w:tcW w:w="4950" w:type="dxa"/>
          </w:tcPr>
          <w:p w:rsidR="002B01DF" w:rsidRPr="009B0065" w:rsidRDefault="002B01DF" w:rsidP="00BA01EB">
            <w:pPr>
              <w:spacing w:line="22" w:lineRule="atLeast"/>
              <w:jc w:val="both"/>
              <w:rPr>
                <w:rFonts w:ascii="Arial Narrow" w:hAnsi="Arial Narrow" w:cs="Arial"/>
                <w:snapToGrid w:val="0"/>
                <w:sz w:val="18"/>
                <w:szCs w:val="18"/>
              </w:rPr>
            </w:pPr>
            <w:r w:rsidRPr="009B0065">
              <w:rPr>
                <w:rFonts w:ascii="Arial Narrow" w:hAnsi="Arial Narrow" w:cs="Arial"/>
                <w:snapToGrid w:val="0"/>
                <w:sz w:val="18"/>
                <w:szCs w:val="18"/>
              </w:rPr>
              <w:t xml:space="preserve">Loans receivable - others              </w:t>
            </w:r>
          </w:p>
        </w:tc>
        <w:tc>
          <w:tcPr>
            <w:tcW w:w="1890" w:type="dxa"/>
          </w:tcPr>
          <w:p w:rsidR="002B01DF" w:rsidRPr="009B0065" w:rsidRDefault="002B01DF"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637,646,723</w:t>
            </w:r>
          </w:p>
        </w:tc>
        <w:tc>
          <w:tcPr>
            <w:tcW w:w="1922" w:type="dxa"/>
          </w:tcPr>
          <w:p w:rsidR="002B01DF" w:rsidRPr="009B0065" w:rsidRDefault="002B01DF" w:rsidP="00A0359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531,556,00</w:t>
            </w:r>
            <w:r w:rsidR="00A0359B">
              <w:rPr>
                <w:rFonts w:ascii="Arial Narrow" w:hAnsi="Arial Narrow" w:cs="Arial"/>
                <w:snapToGrid w:val="0"/>
                <w:sz w:val="18"/>
                <w:szCs w:val="18"/>
              </w:rPr>
              <w:t>7</w:t>
            </w:r>
          </w:p>
        </w:tc>
      </w:tr>
      <w:tr w:rsidR="000B6705" w:rsidRPr="005A053D" w:rsidTr="004976CF">
        <w:trPr>
          <w:cantSplit/>
          <w:trHeight w:val="80"/>
        </w:trPr>
        <w:tc>
          <w:tcPr>
            <w:tcW w:w="4950" w:type="dxa"/>
          </w:tcPr>
          <w:p w:rsidR="000B6705" w:rsidRPr="009B0065" w:rsidRDefault="000B6705" w:rsidP="00BA01EB">
            <w:pPr>
              <w:spacing w:line="22" w:lineRule="atLeast"/>
              <w:jc w:val="both"/>
              <w:rPr>
                <w:rFonts w:ascii="Arial Narrow" w:hAnsi="Arial Narrow" w:cs="Arial"/>
                <w:snapToGrid w:val="0"/>
                <w:sz w:val="18"/>
                <w:szCs w:val="18"/>
              </w:rPr>
            </w:pPr>
            <w:r w:rsidRPr="009B0065">
              <w:rPr>
                <w:rFonts w:ascii="Arial Narrow" w:hAnsi="Arial Narrow" w:cs="Arial"/>
                <w:snapToGrid w:val="0"/>
                <w:sz w:val="18"/>
                <w:szCs w:val="18"/>
              </w:rPr>
              <w:t>Interest receivable</w:t>
            </w:r>
          </w:p>
        </w:tc>
        <w:tc>
          <w:tcPr>
            <w:tcW w:w="1890" w:type="dxa"/>
          </w:tcPr>
          <w:p w:rsidR="000B6705" w:rsidRPr="009B0065" w:rsidRDefault="000B6705"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41,432,240</w:t>
            </w:r>
          </w:p>
        </w:tc>
        <w:tc>
          <w:tcPr>
            <w:tcW w:w="1922" w:type="dxa"/>
          </w:tcPr>
          <w:p w:rsidR="000B6705" w:rsidRPr="009B0065" w:rsidRDefault="00B11808"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57,139,095</w:t>
            </w:r>
          </w:p>
        </w:tc>
      </w:tr>
      <w:tr w:rsidR="002B01DF" w:rsidRPr="005A053D" w:rsidTr="003D0591">
        <w:trPr>
          <w:cantSplit/>
          <w:trHeight w:val="66"/>
        </w:trPr>
        <w:tc>
          <w:tcPr>
            <w:tcW w:w="4950" w:type="dxa"/>
          </w:tcPr>
          <w:p w:rsidR="002B01DF" w:rsidRPr="009B0065" w:rsidRDefault="002B01DF" w:rsidP="00BA01EB">
            <w:pPr>
              <w:spacing w:line="22" w:lineRule="atLeast"/>
              <w:jc w:val="both"/>
              <w:rPr>
                <w:rFonts w:ascii="Arial Narrow" w:hAnsi="Arial Narrow" w:cs="Arial"/>
                <w:snapToGrid w:val="0"/>
                <w:sz w:val="18"/>
                <w:szCs w:val="18"/>
              </w:rPr>
            </w:pPr>
            <w:r w:rsidRPr="009B0065">
              <w:rPr>
                <w:rFonts w:ascii="Arial Narrow" w:hAnsi="Arial Narrow" w:cs="Arial"/>
                <w:snapToGrid w:val="0"/>
                <w:sz w:val="18"/>
                <w:szCs w:val="18"/>
              </w:rPr>
              <w:t>Inter-agency receivables</w:t>
            </w:r>
          </w:p>
        </w:tc>
        <w:tc>
          <w:tcPr>
            <w:tcW w:w="1890" w:type="dxa"/>
          </w:tcPr>
          <w:p w:rsidR="002B01DF" w:rsidRPr="009B0065" w:rsidRDefault="002B01DF"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17,514,544</w:t>
            </w:r>
          </w:p>
        </w:tc>
        <w:tc>
          <w:tcPr>
            <w:tcW w:w="1922" w:type="dxa"/>
          </w:tcPr>
          <w:p w:rsidR="002B01DF" w:rsidRPr="009B0065" w:rsidRDefault="002B01DF"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969,567</w:t>
            </w:r>
          </w:p>
        </w:tc>
      </w:tr>
      <w:tr w:rsidR="002B01DF" w:rsidRPr="005A053D" w:rsidTr="004976CF">
        <w:trPr>
          <w:cantSplit/>
          <w:trHeight w:val="80"/>
        </w:trPr>
        <w:tc>
          <w:tcPr>
            <w:tcW w:w="4950" w:type="dxa"/>
          </w:tcPr>
          <w:p w:rsidR="002B01DF" w:rsidRPr="009B0065" w:rsidRDefault="002B01DF" w:rsidP="00BA01EB">
            <w:pPr>
              <w:spacing w:line="22" w:lineRule="atLeast"/>
              <w:jc w:val="both"/>
              <w:rPr>
                <w:rFonts w:ascii="Arial Narrow" w:hAnsi="Arial Narrow" w:cs="Arial"/>
                <w:snapToGrid w:val="0"/>
                <w:sz w:val="18"/>
                <w:szCs w:val="18"/>
              </w:rPr>
            </w:pPr>
            <w:r w:rsidRPr="009B0065">
              <w:rPr>
                <w:rFonts w:ascii="Arial Narrow" w:hAnsi="Arial Narrow" w:cs="Arial"/>
                <w:snapToGrid w:val="0"/>
                <w:sz w:val="18"/>
                <w:szCs w:val="18"/>
              </w:rPr>
              <w:t>Due from officers and employees</w:t>
            </w:r>
          </w:p>
        </w:tc>
        <w:tc>
          <w:tcPr>
            <w:tcW w:w="1890" w:type="dxa"/>
          </w:tcPr>
          <w:p w:rsidR="002B01DF" w:rsidRPr="009B0065" w:rsidRDefault="002B01DF"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3,516,480</w:t>
            </w:r>
          </w:p>
        </w:tc>
        <w:tc>
          <w:tcPr>
            <w:tcW w:w="1922" w:type="dxa"/>
          </w:tcPr>
          <w:p w:rsidR="002B01DF" w:rsidRPr="009B0065" w:rsidRDefault="002B01DF" w:rsidP="00A0359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6,197,48</w:t>
            </w:r>
            <w:r w:rsidR="00A0359B">
              <w:rPr>
                <w:rFonts w:ascii="Arial Narrow" w:hAnsi="Arial Narrow" w:cs="Arial"/>
                <w:snapToGrid w:val="0"/>
                <w:sz w:val="18"/>
                <w:szCs w:val="18"/>
              </w:rPr>
              <w:t>4</w:t>
            </w:r>
          </w:p>
        </w:tc>
      </w:tr>
      <w:tr w:rsidR="002B01DF" w:rsidRPr="005A053D" w:rsidTr="003D0591">
        <w:trPr>
          <w:cantSplit/>
          <w:trHeight w:val="66"/>
        </w:trPr>
        <w:tc>
          <w:tcPr>
            <w:tcW w:w="4950" w:type="dxa"/>
          </w:tcPr>
          <w:p w:rsidR="002B01DF" w:rsidRPr="009B0065" w:rsidRDefault="002B01DF" w:rsidP="00BA01EB">
            <w:pPr>
              <w:spacing w:line="22" w:lineRule="atLeast"/>
              <w:jc w:val="both"/>
              <w:rPr>
                <w:rFonts w:ascii="Arial Narrow" w:hAnsi="Arial Narrow" w:cs="Arial"/>
                <w:snapToGrid w:val="0"/>
                <w:sz w:val="18"/>
                <w:szCs w:val="18"/>
              </w:rPr>
            </w:pPr>
            <w:r w:rsidRPr="009B0065">
              <w:rPr>
                <w:rFonts w:ascii="Arial Narrow" w:hAnsi="Arial Narrow" w:cs="Arial"/>
                <w:snapToGrid w:val="0"/>
                <w:sz w:val="18"/>
                <w:szCs w:val="18"/>
              </w:rPr>
              <w:t>Intra-agency receivables</w:t>
            </w:r>
          </w:p>
        </w:tc>
        <w:tc>
          <w:tcPr>
            <w:tcW w:w="1890" w:type="dxa"/>
          </w:tcPr>
          <w:p w:rsidR="002B01DF" w:rsidRPr="009B0065" w:rsidRDefault="002B01DF"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w:t>
            </w:r>
          </w:p>
        </w:tc>
        <w:tc>
          <w:tcPr>
            <w:tcW w:w="1922" w:type="dxa"/>
          </w:tcPr>
          <w:p w:rsidR="002B01DF" w:rsidRPr="009B0065" w:rsidRDefault="002B01DF"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10,276,451</w:t>
            </w:r>
          </w:p>
        </w:tc>
      </w:tr>
      <w:tr w:rsidR="002B01DF" w:rsidRPr="005A053D" w:rsidTr="004976CF">
        <w:trPr>
          <w:cantSplit/>
          <w:trHeight w:val="80"/>
        </w:trPr>
        <w:tc>
          <w:tcPr>
            <w:tcW w:w="4950" w:type="dxa"/>
            <w:tcBorders>
              <w:bottom w:val="single" w:sz="4" w:space="0" w:color="auto"/>
            </w:tcBorders>
          </w:tcPr>
          <w:p w:rsidR="002B01DF" w:rsidRPr="009B0065" w:rsidRDefault="002B01DF" w:rsidP="00BA01EB">
            <w:pPr>
              <w:spacing w:line="22" w:lineRule="atLeast"/>
              <w:jc w:val="both"/>
              <w:rPr>
                <w:rFonts w:ascii="Arial Narrow" w:hAnsi="Arial Narrow" w:cs="Arial"/>
                <w:snapToGrid w:val="0"/>
                <w:sz w:val="18"/>
                <w:szCs w:val="18"/>
              </w:rPr>
            </w:pPr>
            <w:r w:rsidRPr="009B0065">
              <w:rPr>
                <w:rFonts w:ascii="Arial Narrow" w:hAnsi="Arial Narrow" w:cs="Arial"/>
                <w:snapToGrid w:val="0"/>
                <w:sz w:val="18"/>
                <w:szCs w:val="18"/>
              </w:rPr>
              <w:t>Other receivables</w:t>
            </w:r>
          </w:p>
        </w:tc>
        <w:tc>
          <w:tcPr>
            <w:tcW w:w="1890" w:type="dxa"/>
            <w:tcBorders>
              <w:bottom w:val="single" w:sz="4" w:space="0" w:color="auto"/>
            </w:tcBorders>
          </w:tcPr>
          <w:p w:rsidR="002B01DF" w:rsidRPr="009B0065" w:rsidRDefault="002B01DF"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50,396,552</w:t>
            </w:r>
          </w:p>
        </w:tc>
        <w:tc>
          <w:tcPr>
            <w:tcW w:w="1922" w:type="dxa"/>
            <w:tcBorders>
              <w:bottom w:val="single" w:sz="4" w:space="0" w:color="auto"/>
            </w:tcBorders>
          </w:tcPr>
          <w:p w:rsidR="002B01DF" w:rsidRPr="009B0065" w:rsidRDefault="002B01DF"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52,209,233</w:t>
            </w:r>
          </w:p>
        </w:tc>
      </w:tr>
      <w:tr w:rsidR="000B6705" w:rsidRPr="005A053D" w:rsidTr="004976CF">
        <w:trPr>
          <w:cantSplit/>
          <w:trHeight w:val="70"/>
        </w:trPr>
        <w:tc>
          <w:tcPr>
            <w:tcW w:w="4950" w:type="dxa"/>
            <w:tcBorders>
              <w:top w:val="single" w:sz="4" w:space="0" w:color="auto"/>
            </w:tcBorders>
          </w:tcPr>
          <w:p w:rsidR="000B6705" w:rsidRPr="009B0065" w:rsidRDefault="000B6705" w:rsidP="00BA01EB">
            <w:pPr>
              <w:spacing w:line="22" w:lineRule="atLeast"/>
              <w:jc w:val="both"/>
              <w:rPr>
                <w:rFonts w:ascii="Arial Narrow" w:hAnsi="Arial Narrow" w:cs="Arial"/>
                <w:snapToGrid w:val="0"/>
                <w:sz w:val="18"/>
                <w:szCs w:val="18"/>
              </w:rPr>
            </w:pPr>
          </w:p>
        </w:tc>
        <w:tc>
          <w:tcPr>
            <w:tcW w:w="1890" w:type="dxa"/>
            <w:tcBorders>
              <w:top w:val="single" w:sz="4" w:space="0" w:color="auto"/>
            </w:tcBorders>
            <w:vAlign w:val="bottom"/>
          </w:tcPr>
          <w:p w:rsidR="000B6705" w:rsidRPr="009B0065" w:rsidRDefault="000E2F52"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fldChar w:fldCharType="begin"/>
            </w:r>
            <w:r w:rsidR="002B01DF" w:rsidRPr="009B0065">
              <w:rPr>
                <w:rFonts w:ascii="Arial Narrow" w:hAnsi="Arial Narrow" w:cs="Arial"/>
                <w:snapToGrid w:val="0"/>
                <w:sz w:val="18"/>
                <w:szCs w:val="18"/>
              </w:rPr>
              <w:instrText xml:space="preserve"> =SUM(b2:b8) </w:instrText>
            </w:r>
            <w:r w:rsidRPr="009B0065">
              <w:rPr>
                <w:rFonts w:ascii="Arial Narrow" w:hAnsi="Arial Narrow" w:cs="Arial"/>
                <w:snapToGrid w:val="0"/>
                <w:sz w:val="18"/>
                <w:szCs w:val="18"/>
              </w:rPr>
              <w:fldChar w:fldCharType="separate"/>
            </w:r>
            <w:r w:rsidR="002B01DF" w:rsidRPr="009B0065">
              <w:rPr>
                <w:rFonts w:ascii="Arial Narrow" w:hAnsi="Arial Narrow" w:cs="Arial"/>
                <w:noProof/>
                <w:snapToGrid w:val="0"/>
                <w:sz w:val="18"/>
                <w:szCs w:val="18"/>
              </w:rPr>
              <w:t>772,538,194</w:t>
            </w:r>
            <w:r w:rsidRPr="009B0065">
              <w:rPr>
                <w:rFonts w:ascii="Arial Narrow" w:hAnsi="Arial Narrow" w:cs="Arial"/>
                <w:snapToGrid w:val="0"/>
                <w:sz w:val="18"/>
                <w:szCs w:val="18"/>
              </w:rPr>
              <w:fldChar w:fldCharType="end"/>
            </w:r>
          </w:p>
        </w:tc>
        <w:tc>
          <w:tcPr>
            <w:tcW w:w="1922" w:type="dxa"/>
            <w:tcBorders>
              <w:top w:val="single" w:sz="4" w:space="0" w:color="auto"/>
            </w:tcBorders>
          </w:tcPr>
          <w:p w:rsidR="000B6705" w:rsidRPr="009B0065" w:rsidRDefault="000E2F52"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fldChar w:fldCharType="begin"/>
            </w:r>
            <w:r w:rsidR="002B01DF" w:rsidRPr="009B0065">
              <w:rPr>
                <w:rFonts w:ascii="Arial Narrow" w:hAnsi="Arial Narrow" w:cs="Arial"/>
                <w:snapToGrid w:val="0"/>
                <w:sz w:val="18"/>
                <w:szCs w:val="18"/>
              </w:rPr>
              <w:instrText xml:space="preserve"> =SUM(c2:c8) </w:instrText>
            </w:r>
            <w:r w:rsidRPr="009B0065">
              <w:rPr>
                <w:rFonts w:ascii="Arial Narrow" w:hAnsi="Arial Narrow" w:cs="Arial"/>
                <w:snapToGrid w:val="0"/>
                <w:sz w:val="18"/>
                <w:szCs w:val="18"/>
              </w:rPr>
              <w:fldChar w:fldCharType="separate"/>
            </w:r>
            <w:r w:rsidR="002B01DF" w:rsidRPr="009B0065">
              <w:rPr>
                <w:rFonts w:ascii="Arial Narrow" w:hAnsi="Arial Narrow" w:cs="Arial"/>
                <w:noProof/>
                <w:snapToGrid w:val="0"/>
                <w:sz w:val="18"/>
                <w:szCs w:val="18"/>
              </w:rPr>
              <w:t>678,267,473</w:t>
            </w:r>
            <w:r w:rsidRPr="009B0065">
              <w:rPr>
                <w:rFonts w:ascii="Arial Narrow" w:hAnsi="Arial Narrow" w:cs="Arial"/>
                <w:snapToGrid w:val="0"/>
                <w:sz w:val="18"/>
                <w:szCs w:val="18"/>
              </w:rPr>
              <w:fldChar w:fldCharType="end"/>
            </w:r>
          </w:p>
        </w:tc>
      </w:tr>
      <w:tr w:rsidR="000B6705" w:rsidRPr="005A053D" w:rsidTr="004976CF">
        <w:trPr>
          <w:cantSplit/>
          <w:trHeight w:val="80"/>
        </w:trPr>
        <w:tc>
          <w:tcPr>
            <w:tcW w:w="4950" w:type="dxa"/>
            <w:tcBorders>
              <w:bottom w:val="single" w:sz="4" w:space="0" w:color="auto"/>
            </w:tcBorders>
          </w:tcPr>
          <w:p w:rsidR="000B6705" w:rsidRPr="009B0065" w:rsidRDefault="000B6705" w:rsidP="00BA01EB">
            <w:pPr>
              <w:spacing w:line="22" w:lineRule="atLeast"/>
              <w:jc w:val="both"/>
              <w:rPr>
                <w:rFonts w:ascii="Arial Narrow" w:hAnsi="Arial Narrow" w:cs="Arial"/>
                <w:snapToGrid w:val="0"/>
                <w:sz w:val="18"/>
                <w:szCs w:val="18"/>
              </w:rPr>
            </w:pPr>
            <w:r w:rsidRPr="009B0065">
              <w:rPr>
                <w:rFonts w:ascii="Arial Narrow" w:hAnsi="Arial Narrow" w:cs="Arial"/>
                <w:snapToGrid w:val="0"/>
                <w:sz w:val="18"/>
                <w:szCs w:val="18"/>
              </w:rPr>
              <w:t>Less: Allowance for doubtful accounts</w:t>
            </w:r>
          </w:p>
        </w:tc>
        <w:tc>
          <w:tcPr>
            <w:tcW w:w="1890" w:type="dxa"/>
            <w:tcBorders>
              <w:bottom w:val="single" w:sz="4" w:space="0" w:color="auto"/>
            </w:tcBorders>
          </w:tcPr>
          <w:p w:rsidR="000B6705" w:rsidRPr="009B0065" w:rsidRDefault="000B6705"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95,249,965</w:t>
            </w:r>
          </w:p>
        </w:tc>
        <w:tc>
          <w:tcPr>
            <w:tcW w:w="1922" w:type="dxa"/>
            <w:tcBorders>
              <w:bottom w:val="single" w:sz="4" w:space="0" w:color="auto"/>
            </w:tcBorders>
          </w:tcPr>
          <w:p w:rsidR="000B6705" w:rsidRPr="009B0065" w:rsidRDefault="00B11808" w:rsidP="00BA01EB">
            <w:pPr>
              <w:spacing w:line="22" w:lineRule="atLeast"/>
              <w:jc w:val="right"/>
              <w:rPr>
                <w:rFonts w:ascii="Arial Narrow" w:hAnsi="Arial Narrow" w:cs="Arial"/>
                <w:snapToGrid w:val="0"/>
                <w:sz w:val="18"/>
                <w:szCs w:val="18"/>
              </w:rPr>
            </w:pPr>
            <w:r w:rsidRPr="009B0065">
              <w:rPr>
                <w:rFonts w:ascii="Arial Narrow" w:hAnsi="Arial Narrow" w:cs="Arial"/>
                <w:snapToGrid w:val="0"/>
                <w:sz w:val="18"/>
                <w:szCs w:val="18"/>
              </w:rPr>
              <w:t>107,038,526</w:t>
            </w:r>
          </w:p>
        </w:tc>
      </w:tr>
      <w:tr w:rsidR="002B01DF" w:rsidRPr="005A053D" w:rsidTr="009B0065">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cantSplit/>
          <w:trHeight w:val="152"/>
        </w:trPr>
        <w:tc>
          <w:tcPr>
            <w:tcW w:w="4950" w:type="dxa"/>
            <w:tcBorders>
              <w:top w:val="single" w:sz="4" w:space="0" w:color="auto"/>
              <w:left w:val="nil"/>
              <w:bottom w:val="double" w:sz="4" w:space="0" w:color="auto"/>
              <w:right w:val="nil"/>
            </w:tcBorders>
          </w:tcPr>
          <w:p w:rsidR="002B01DF" w:rsidRPr="009B0065" w:rsidRDefault="002B01DF" w:rsidP="002B01DF">
            <w:pPr>
              <w:spacing w:line="264" w:lineRule="auto"/>
              <w:jc w:val="both"/>
              <w:rPr>
                <w:rFonts w:ascii="Arial Narrow" w:hAnsi="Arial Narrow" w:cs="Arial"/>
                <w:b/>
                <w:sz w:val="18"/>
                <w:szCs w:val="18"/>
              </w:rPr>
            </w:pPr>
          </w:p>
        </w:tc>
        <w:tc>
          <w:tcPr>
            <w:tcW w:w="1890" w:type="dxa"/>
            <w:tcBorders>
              <w:top w:val="single" w:sz="4" w:space="0" w:color="auto"/>
              <w:left w:val="nil"/>
              <w:bottom w:val="double" w:sz="4" w:space="0" w:color="auto"/>
              <w:right w:val="nil"/>
            </w:tcBorders>
          </w:tcPr>
          <w:p w:rsidR="002B01DF" w:rsidRPr="009B0065" w:rsidRDefault="000E2F52" w:rsidP="002B01DF">
            <w:pPr>
              <w:spacing w:line="264" w:lineRule="auto"/>
              <w:ind w:right="-30"/>
              <w:jc w:val="right"/>
              <w:rPr>
                <w:rFonts w:ascii="Arial Narrow" w:hAnsi="Arial Narrow" w:cs="Arial"/>
                <w:b/>
                <w:bCs/>
                <w:sz w:val="18"/>
                <w:szCs w:val="18"/>
              </w:rPr>
            </w:pPr>
            <w:r w:rsidRPr="009B0065">
              <w:rPr>
                <w:rFonts w:ascii="Arial Narrow" w:hAnsi="Arial Narrow" w:cs="Arial"/>
                <w:b/>
                <w:bCs/>
                <w:sz w:val="18"/>
                <w:szCs w:val="18"/>
              </w:rPr>
              <w:fldChar w:fldCharType="begin"/>
            </w:r>
            <w:r w:rsidR="002B01DF" w:rsidRPr="009B0065">
              <w:rPr>
                <w:rFonts w:ascii="Arial Narrow" w:hAnsi="Arial Narrow" w:cs="Arial"/>
                <w:b/>
                <w:bCs/>
                <w:sz w:val="18"/>
                <w:szCs w:val="18"/>
              </w:rPr>
              <w:instrText xml:space="preserve"> =b9-b10 </w:instrText>
            </w:r>
            <w:r w:rsidRPr="009B0065">
              <w:rPr>
                <w:rFonts w:ascii="Arial Narrow" w:hAnsi="Arial Narrow" w:cs="Arial"/>
                <w:b/>
                <w:bCs/>
                <w:sz w:val="18"/>
                <w:szCs w:val="18"/>
              </w:rPr>
              <w:fldChar w:fldCharType="separate"/>
            </w:r>
            <w:r w:rsidR="002B01DF" w:rsidRPr="009B0065">
              <w:rPr>
                <w:rFonts w:ascii="Arial Narrow" w:hAnsi="Arial Narrow" w:cs="Arial"/>
                <w:b/>
                <w:bCs/>
                <w:noProof/>
                <w:sz w:val="18"/>
                <w:szCs w:val="18"/>
              </w:rPr>
              <w:t>677,288,229</w:t>
            </w:r>
            <w:r w:rsidRPr="009B0065">
              <w:rPr>
                <w:rFonts w:ascii="Arial Narrow" w:hAnsi="Arial Narrow" w:cs="Arial"/>
                <w:b/>
                <w:bCs/>
                <w:sz w:val="18"/>
                <w:szCs w:val="18"/>
              </w:rPr>
              <w:fldChar w:fldCharType="end"/>
            </w:r>
          </w:p>
        </w:tc>
        <w:tc>
          <w:tcPr>
            <w:tcW w:w="1922" w:type="dxa"/>
            <w:tcBorders>
              <w:top w:val="single" w:sz="4" w:space="0" w:color="auto"/>
              <w:left w:val="nil"/>
              <w:bottom w:val="double" w:sz="4" w:space="0" w:color="auto"/>
              <w:right w:val="nil"/>
            </w:tcBorders>
          </w:tcPr>
          <w:p w:rsidR="002B01DF" w:rsidRPr="009B0065" w:rsidRDefault="000E2F52" w:rsidP="002B01DF">
            <w:pPr>
              <w:spacing w:line="264" w:lineRule="auto"/>
              <w:ind w:right="-30"/>
              <w:jc w:val="right"/>
              <w:rPr>
                <w:rFonts w:ascii="Arial Narrow" w:hAnsi="Arial Narrow" w:cs="Arial"/>
                <w:b/>
                <w:bCs/>
                <w:sz w:val="18"/>
                <w:szCs w:val="18"/>
              </w:rPr>
            </w:pPr>
            <w:r w:rsidRPr="009B0065">
              <w:rPr>
                <w:rFonts w:ascii="Arial Narrow" w:hAnsi="Arial Narrow" w:cs="Arial"/>
                <w:b/>
                <w:bCs/>
                <w:sz w:val="18"/>
                <w:szCs w:val="18"/>
              </w:rPr>
              <w:fldChar w:fldCharType="begin"/>
            </w:r>
            <w:r w:rsidR="002B01DF" w:rsidRPr="009B0065">
              <w:rPr>
                <w:rFonts w:ascii="Arial Narrow" w:hAnsi="Arial Narrow" w:cs="Arial"/>
                <w:b/>
                <w:bCs/>
                <w:sz w:val="18"/>
                <w:szCs w:val="18"/>
              </w:rPr>
              <w:instrText xml:space="preserve"> =c9-c10 </w:instrText>
            </w:r>
            <w:r w:rsidRPr="009B0065">
              <w:rPr>
                <w:rFonts w:ascii="Arial Narrow" w:hAnsi="Arial Narrow" w:cs="Arial"/>
                <w:b/>
                <w:bCs/>
                <w:sz w:val="18"/>
                <w:szCs w:val="18"/>
              </w:rPr>
              <w:fldChar w:fldCharType="separate"/>
            </w:r>
            <w:r w:rsidR="002B01DF" w:rsidRPr="009B0065">
              <w:rPr>
                <w:rFonts w:ascii="Arial Narrow" w:hAnsi="Arial Narrow" w:cs="Arial"/>
                <w:b/>
                <w:bCs/>
                <w:noProof/>
                <w:sz w:val="18"/>
                <w:szCs w:val="18"/>
              </w:rPr>
              <w:t>571,228,947</w:t>
            </w:r>
            <w:r w:rsidRPr="009B0065">
              <w:rPr>
                <w:rFonts w:ascii="Arial Narrow" w:hAnsi="Arial Narrow" w:cs="Arial"/>
                <w:b/>
                <w:bCs/>
                <w:sz w:val="18"/>
                <w:szCs w:val="18"/>
              </w:rPr>
              <w:fldChar w:fldCharType="end"/>
            </w:r>
          </w:p>
        </w:tc>
      </w:tr>
    </w:tbl>
    <w:p w:rsidR="00006CD5" w:rsidRPr="00A271F4" w:rsidRDefault="00006CD5" w:rsidP="003F6B0E">
      <w:pPr>
        <w:pStyle w:val="Caption"/>
        <w:tabs>
          <w:tab w:val="clear" w:pos="360"/>
          <w:tab w:val="left" w:pos="567"/>
        </w:tabs>
        <w:ind w:left="0" w:firstLine="0"/>
        <w:jc w:val="both"/>
        <w:rPr>
          <w:rFonts w:cs="Arial"/>
          <w:b w:val="0"/>
          <w:color w:val="auto"/>
          <w:szCs w:val="22"/>
        </w:rPr>
      </w:pPr>
    </w:p>
    <w:p w:rsidR="00031024" w:rsidRDefault="00964FDE" w:rsidP="004976CF">
      <w:pPr>
        <w:pStyle w:val="Caption"/>
        <w:tabs>
          <w:tab w:val="clear" w:pos="360"/>
          <w:tab w:val="left" w:pos="142"/>
        </w:tabs>
        <w:ind w:left="0" w:firstLine="0"/>
        <w:jc w:val="both"/>
        <w:rPr>
          <w:rFonts w:cs="Arial"/>
          <w:b w:val="0"/>
          <w:color w:val="auto"/>
          <w:szCs w:val="22"/>
        </w:rPr>
      </w:pPr>
      <w:r>
        <w:rPr>
          <w:rFonts w:cs="Arial"/>
          <w:b w:val="0"/>
          <w:color w:val="auto"/>
          <w:szCs w:val="22"/>
        </w:rPr>
        <w:t>The R</w:t>
      </w:r>
      <w:r w:rsidR="00031024">
        <w:rPr>
          <w:rFonts w:cs="Arial"/>
          <w:b w:val="0"/>
          <w:color w:val="auto"/>
          <w:szCs w:val="22"/>
        </w:rPr>
        <w:t xml:space="preserve">eceivables account consists of research and regulation fees collectible from tobacco trading centers; loan assistance granted </w:t>
      </w:r>
      <w:r w:rsidR="00210233">
        <w:rPr>
          <w:rFonts w:cs="Arial"/>
          <w:b w:val="0"/>
          <w:color w:val="auto"/>
          <w:szCs w:val="22"/>
        </w:rPr>
        <w:t>to tobacco farmers, cooperatives and tobacco traders which were either in the form of cash or in kind; accrued interest on loans and due from officers and employees.</w:t>
      </w:r>
    </w:p>
    <w:p w:rsidR="00031024" w:rsidRDefault="00031024" w:rsidP="004976CF">
      <w:pPr>
        <w:pStyle w:val="Caption"/>
        <w:tabs>
          <w:tab w:val="clear" w:pos="360"/>
          <w:tab w:val="left" w:pos="142"/>
        </w:tabs>
        <w:ind w:left="0" w:firstLine="0"/>
        <w:jc w:val="both"/>
        <w:rPr>
          <w:rFonts w:cs="Arial"/>
          <w:b w:val="0"/>
          <w:color w:val="auto"/>
          <w:szCs w:val="22"/>
        </w:rPr>
      </w:pPr>
    </w:p>
    <w:p w:rsidR="00210233" w:rsidRDefault="00554F17" w:rsidP="004976CF">
      <w:pPr>
        <w:pStyle w:val="Caption"/>
        <w:tabs>
          <w:tab w:val="clear" w:pos="360"/>
          <w:tab w:val="left" w:pos="142"/>
        </w:tabs>
        <w:ind w:left="0" w:firstLine="0"/>
        <w:jc w:val="both"/>
        <w:rPr>
          <w:rFonts w:cs="Arial"/>
          <w:b w:val="0"/>
          <w:color w:val="auto"/>
          <w:szCs w:val="22"/>
        </w:rPr>
      </w:pPr>
      <w:r w:rsidRPr="00A271F4">
        <w:rPr>
          <w:rFonts w:cs="Arial"/>
          <w:b w:val="0"/>
          <w:color w:val="auto"/>
          <w:szCs w:val="22"/>
        </w:rPr>
        <w:t>A</w:t>
      </w:r>
      <w:r w:rsidR="00DF6A78" w:rsidRPr="00A271F4">
        <w:rPr>
          <w:rFonts w:cs="Arial"/>
          <w:b w:val="0"/>
          <w:color w:val="auto"/>
          <w:szCs w:val="22"/>
        </w:rPr>
        <w:t xml:space="preserve"> total of P3,363,000 </w:t>
      </w:r>
      <w:r w:rsidR="005C20B2" w:rsidRPr="00A271F4">
        <w:rPr>
          <w:rFonts w:cs="Arial"/>
          <w:b w:val="0"/>
          <w:color w:val="auto"/>
          <w:szCs w:val="22"/>
        </w:rPr>
        <w:t xml:space="preserve">loan in the form of water pump and engine set </w:t>
      </w:r>
      <w:r w:rsidR="006508DA" w:rsidRPr="00A271F4">
        <w:rPr>
          <w:rFonts w:cs="Arial"/>
          <w:b w:val="0"/>
          <w:color w:val="auto"/>
          <w:szCs w:val="22"/>
        </w:rPr>
        <w:t xml:space="preserve">which </w:t>
      </w:r>
      <w:r w:rsidR="005C20B2" w:rsidRPr="00A271F4">
        <w:rPr>
          <w:rFonts w:cs="Arial"/>
          <w:b w:val="0"/>
          <w:color w:val="auto"/>
          <w:szCs w:val="22"/>
        </w:rPr>
        <w:t xml:space="preserve">was </w:t>
      </w:r>
      <w:r w:rsidR="00DF6A78" w:rsidRPr="00A271F4">
        <w:rPr>
          <w:rFonts w:cs="Arial"/>
          <w:b w:val="0"/>
          <w:color w:val="auto"/>
          <w:szCs w:val="22"/>
        </w:rPr>
        <w:t>extended to the Philippine Association of Tobacco-based Cooperatives, Inc. (PATCO) on February 17, 2003</w:t>
      </w:r>
      <w:r w:rsidR="005C20B2" w:rsidRPr="00A271F4">
        <w:rPr>
          <w:rFonts w:cs="Arial"/>
          <w:b w:val="0"/>
          <w:color w:val="auto"/>
          <w:szCs w:val="22"/>
        </w:rPr>
        <w:t xml:space="preserve"> was also included in the account. </w:t>
      </w:r>
      <w:r w:rsidR="00DF6A78" w:rsidRPr="00A271F4">
        <w:rPr>
          <w:rFonts w:cs="Arial"/>
          <w:b w:val="0"/>
          <w:color w:val="auto"/>
          <w:szCs w:val="22"/>
        </w:rPr>
        <w:t xml:space="preserve">The loan was payable in two years at </w:t>
      </w:r>
      <w:r w:rsidR="005C20B2" w:rsidRPr="00A271F4">
        <w:rPr>
          <w:rFonts w:cs="Arial"/>
          <w:b w:val="0"/>
          <w:color w:val="auto"/>
          <w:szCs w:val="22"/>
        </w:rPr>
        <w:t>interest rate of 10 per cent per annum,</w:t>
      </w:r>
      <w:r w:rsidR="00DF6A78" w:rsidRPr="00A271F4">
        <w:rPr>
          <w:rFonts w:cs="Arial"/>
          <w:b w:val="0"/>
          <w:color w:val="auto"/>
          <w:szCs w:val="22"/>
        </w:rPr>
        <w:t xml:space="preserve"> </w:t>
      </w:r>
      <w:r w:rsidR="005C20B2" w:rsidRPr="00A271F4">
        <w:rPr>
          <w:rFonts w:cs="Arial"/>
          <w:b w:val="0"/>
          <w:color w:val="auto"/>
          <w:szCs w:val="22"/>
        </w:rPr>
        <w:t>h</w:t>
      </w:r>
      <w:r w:rsidR="00DF6A78" w:rsidRPr="00A271F4">
        <w:rPr>
          <w:rFonts w:cs="Arial"/>
          <w:b w:val="0"/>
          <w:color w:val="auto"/>
          <w:szCs w:val="22"/>
        </w:rPr>
        <w:t xml:space="preserve">owever, </w:t>
      </w:r>
      <w:r w:rsidR="006508DA" w:rsidRPr="00A271F4">
        <w:rPr>
          <w:rFonts w:cs="Arial"/>
          <w:b w:val="0"/>
          <w:color w:val="auto"/>
          <w:szCs w:val="22"/>
        </w:rPr>
        <w:t xml:space="preserve">the due from </w:t>
      </w:r>
      <w:r w:rsidR="00DF6A78" w:rsidRPr="00A271F4">
        <w:rPr>
          <w:rFonts w:cs="Arial"/>
          <w:b w:val="0"/>
          <w:color w:val="auto"/>
          <w:szCs w:val="22"/>
        </w:rPr>
        <w:t xml:space="preserve">PATCO </w:t>
      </w:r>
      <w:r w:rsidR="006508DA" w:rsidRPr="00A271F4">
        <w:rPr>
          <w:rFonts w:cs="Arial"/>
          <w:b w:val="0"/>
          <w:color w:val="auto"/>
          <w:szCs w:val="22"/>
        </w:rPr>
        <w:t xml:space="preserve">remained unsettled </w:t>
      </w:r>
      <w:r w:rsidR="009B0065">
        <w:rPr>
          <w:rFonts w:cs="Arial"/>
          <w:b w:val="0"/>
          <w:color w:val="auto"/>
          <w:szCs w:val="22"/>
        </w:rPr>
        <w:t xml:space="preserve">           </w:t>
      </w:r>
      <w:r w:rsidR="006508DA" w:rsidRPr="00A271F4">
        <w:rPr>
          <w:rFonts w:cs="Arial"/>
          <w:b w:val="0"/>
          <w:color w:val="auto"/>
          <w:szCs w:val="22"/>
        </w:rPr>
        <w:t>to date.</w:t>
      </w:r>
    </w:p>
    <w:p w:rsidR="00210233" w:rsidRPr="00210233" w:rsidRDefault="00210233" w:rsidP="004976CF">
      <w:pPr>
        <w:rPr>
          <w:rFonts w:ascii="Arial" w:hAnsi="Arial" w:cs="Arial"/>
          <w:sz w:val="22"/>
          <w:szCs w:val="22"/>
        </w:rPr>
      </w:pPr>
    </w:p>
    <w:p w:rsidR="00210233" w:rsidRDefault="00210233" w:rsidP="00842BE8">
      <w:pPr>
        <w:jc w:val="both"/>
        <w:rPr>
          <w:rFonts w:ascii="Arial" w:hAnsi="Arial" w:cs="Arial"/>
          <w:sz w:val="22"/>
          <w:szCs w:val="22"/>
        </w:rPr>
      </w:pPr>
      <w:r>
        <w:rPr>
          <w:rFonts w:ascii="Arial" w:hAnsi="Arial" w:cs="Arial"/>
          <w:sz w:val="22"/>
          <w:szCs w:val="22"/>
        </w:rPr>
        <w:t>Other receivables include audit disallowances and miscellaneous receivables from former NTA employees/farmers.</w:t>
      </w:r>
    </w:p>
    <w:p w:rsidR="00210233" w:rsidRPr="00210233" w:rsidRDefault="00210233" w:rsidP="00210233">
      <w:pPr>
        <w:ind w:left="426"/>
        <w:rPr>
          <w:rFonts w:ascii="Arial" w:hAnsi="Arial" w:cs="Arial"/>
          <w:sz w:val="22"/>
          <w:szCs w:val="22"/>
        </w:rPr>
      </w:pPr>
    </w:p>
    <w:p w:rsidR="008142ED" w:rsidRPr="00210233" w:rsidRDefault="008142ED" w:rsidP="003F6B0E">
      <w:pPr>
        <w:jc w:val="both"/>
        <w:rPr>
          <w:rFonts w:ascii="Arial" w:hAnsi="Arial" w:cs="Arial"/>
          <w:sz w:val="22"/>
          <w:szCs w:val="22"/>
        </w:rPr>
      </w:pPr>
    </w:p>
    <w:p w:rsidR="00DF6A78" w:rsidRPr="00A271F4" w:rsidRDefault="00DF6A78" w:rsidP="004976CF">
      <w:pPr>
        <w:pStyle w:val="Caption"/>
        <w:numPr>
          <w:ilvl w:val="0"/>
          <w:numId w:val="1"/>
        </w:numPr>
        <w:tabs>
          <w:tab w:val="clear" w:pos="360"/>
          <w:tab w:val="left" w:pos="720"/>
        </w:tabs>
        <w:ind w:left="0" w:firstLine="0"/>
        <w:jc w:val="both"/>
        <w:rPr>
          <w:rFonts w:cs="Arial"/>
          <w:color w:val="auto"/>
          <w:szCs w:val="22"/>
        </w:rPr>
      </w:pPr>
      <w:r w:rsidRPr="00A271F4">
        <w:rPr>
          <w:rFonts w:cs="Arial"/>
          <w:color w:val="auto"/>
          <w:szCs w:val="22"/>
        </w:rPr>
        <w:t>INVENTORIES</w:t>
      </w:r>
    </w:p>
    <w:p w:rsidR="002F049C" w:rsidRPr="009B0065" w:rsidRDefault="002F049C" w:rsidP="003F6B0E">
      <w:pPr>
        <w:pStyle w:val="BodyTextIndent"/>
        <w:ind w:firstLine="0"/>
        <w:rPr>
          <w:rFonts w:cs="Arial"/>
          <w:snapToGrid w:val="0"/>
          <w:sz w:val="20"/>
        </w:rPr>
      </w:pPr>
    </w:p>
    <w:p w:rsidR="00DF6A78" w:rsidRPr="00A271F4" w:rsidRDefault="00DF6A78" w:rsidP="004976CF">
      <w:pPr>
        <w:pStyle w:val="BodyTextIndent"/>
        <w:ind w:firstLine="0"/>
        <w:rPr>
          <w:rFonts w:cs="Arial"/>
          <w:sz w:val="22"/>
          <w:szCs w:val="22"/>
        </w:rPr>
      </w:pPr>
      <w:r w:rsidRPr="00A271F4">
        <w:rPr>
          <w:rFonts w:cs="Arial"/>
          <w:sz w:val="22"/>
          <w:szCs w:val="22"/>
        </w:rPr>
        <w:t>The breakdown of this account is as follows:</w:t>
      </w:r>
    </w:p>
    <w:p w:rsidR="00A0217A" w:rsidRPr="009B0065" w:rsidRDefault="00A0217A" w:rsidP="004976CF">
      <w:pPr>
        <w:pStyle w:val="BodyTextIndent"/>
        <w:ind w:firstLine="0"/>
        <w:rPr>
          <w:rFonts w:cs="Arial"/>
          <w:sz w:val="20"/>
        </w:rPr>
      </w:pPr>
    </w:p>
    <w:tbl>
      <w:tblPr>
        <w:tblW w:w="8640"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tblPr>
      <w:tblGrid>
        <w:gridCol w:w="4950"/>
        <w:gridCol w:w="1890"/>
        <w:gridCol w:w="1800"/>
      </w:tblGrid>
      <w:tr w:rsidR="000B6705" w:rsidRPr="005A053D" w:rsidTr="003D0591">
        <w:trPr>
          <w:cantSplit/>
          <w:trHeight w:val="164"/>
        </w:trPr>
        <w:tc>
          <w:tcPr>
            <w:tcW w:w="4950" w:type="dxa"/>
            <w:tcBorders>
              <w:top w:val="single" w:sz="6" w:space="0" w:color="auto"/>
              <w:left w:val="nil"/>
              <w:bottom w:val="single" w:sz="4" w:space="0" w:color="auto"/>
              <w:right w:val="nil"/>
            </w:tcBorders>
          </w:tcPr>
          <w:p w:rsidR="000B6705" w:rsidRPr="009B0065" w:rsidRDefault="000B6705" w:rsidP="004976CF">
            <w:pPr>
              <w:spacing w:line="264" w:lineRule="auto"/>
              <w:jc w:val="both"/>
              <w:rPr>
                <w:rFonts w:ascii="Arial Narrow" w:hAnsi="Arial Narrow" w:cs="Arial"/>
                <w:snapToGrid w:val="0"/>
                <w:sz w:val="18"/>
                <w:szCs w:val="18"/>
              </w:rPr>
            </w:pPr>
          </w:p>
        </w:tc>
        <w:tc>
          <w:tcPr>
            <w:tcW w:w="1890" w:type="dxa"/>
            <w:tcBorders>
              <w:top w:val="single" w:sz="6" w:space="0" w:color="auto"/>
              <w:left w:val="nil"/>
              <w:bottom w:val="single" w:sz="4" w:space="0" w:color="auto"/>
              <w:right w:val="nil"/>
            </w:tcBorders>
          </w:tcPr>
          <w:p w:rsidR="000B6705" w:rsidRPr="009B0065" w:rsidRDefault="000B6705" w:rsidP="00AF5647">
            <w:pPr>
              <w:tabs>
                <w:tab w:val="left" w:pos="1168"/>
              </w:tabs>
              <w:spacing w:line="264" w:lineRule="auto"/>
              <w:jc w:val="right"/>
              <w:rPr>
                <w:rFonts w:ascii="Arial Narrow" w:hAnsi="Arial Narrow" w:cs="Arial"/>
                <w:b/>
                <w:snapToGrid w:val="0"/>
                <w:sz w:val="18"/>
                <w:szCs w:val="18"/>
              </w:rPr>
            </w:pPr>
            <w:r w:rsidRPr="009B0065">
              <w:rPr>
                <w:rFonts w:ascii="Arial Narrow" w:hAnsi="Arial Narrow" w:cs="Arial"/>
                <w:b/>
                <w:snapToGrid w:val="0"/>
                <w:sz w:val="18"/>
                <w:szCs w:val="18"/>
              </w:rPr>
              <w:t>2017</w:t>
            </w:r>
          </w:p>
        </w:tc>
        <w:tc>
          <w:tcPr>
            <w:tcW w:w="1800" w:type="dxa"/>
            <w:tcBorders>
              <w:top w:val="single" w:sz="6" w:space="0" w:color="auto"/>
              <w:left w:val="nil"/>
              <w:bottom w:val="single" w:sz="4" w:space="0" w:color="auto"/>
              <w:right w:val="nil"/>
            </w:tcBorders>
          </w:tcPr>
          <w:p w:rsidR="000B6705" w:rsidRPr="009B0065" w:rsidRDefault="000B6705" w:rsidP="004976CF">
            <w:pPr>
              <w:tabs>
                <w:tab w:val="left" w:pos="1168"/>
              </w:tabs>
              <w:spacing w:line="264" w:lineRule="auto"/>
              <w:jc w:val="right"/>
              <w:rPr>
                <w:rFonts w:ascii="Arial Narrow" w:hAnsi="Arial Narrow" w:cs="Arial"/>
                <w:b/>
                <w:snapToGrid w:val="0"/>
                <w:sz w:val="18"/>
                <w:szCs w:val="18"/>
              </w:rPr>
            </w:pPr>
            <w:r w:rsidRPr="009B0065">
              <w:rPr>
                <w:rFonts w:ascii="Arial Narrow" w:hAnsi="Arial Narrow" w:cs="Arial"/>
                <w:b/>
                <w:snapToGrid w:val="0"/>
                <w:sz w:val="18"/>
                <w:szCs w:val="18"/>
              </w:rPr>
              <w:t>2016</w:t>
            </w:r>
          </w:p>
        </w:tc>
      </w:tr>
      <w:tr w:rsidR="000B6705" w:rsidRPr="005A053D" w:rsidTr="003D0591">
        <w:trPr>
          <w:cantSplit/>
          <w:trHeight w:val="164"/>
        </w:trPr>
        <w:tc>
          <w:tcPr>
            <w:tcW w:w="4950" w:type="dxa"/>
            <w:tcBorders>
              <w:top w:val="single" w:sz="4" w:space="0" w:color="auto"/>
              <w:left w:val="nil"/>
              <w:bottom w:val="nil"/>
              <w:right w:val="nil"/>
            </w:tcBorders>
          </w:tcPr>
          <w:p w:rsidR="000B6705" w:rsidRPr="009B0065" w:rsidRDefault="000B6705" w:rsidP="004976CF">
            <w:pPr>
              <w:spacing w:line="264" w:lineRule="auto"/>
              <w:jc w:val="both"/>
              <w:rPr>
                <w:rFonts w:ascii="Arial Narrow" w:hAnsi="Arial Narrow" w:cs="Arial"/>
                <w:snapToGrid w:val="0"/>
                <w:sz w:val="18"/>
                <w:szCs w:val="18"/>
              </w:rPr>
            </w:pPr>
            <w:r w:rsidRPr="009B0065">
              <w:rPr>
                <w:rFonts w:ascii="Arial Narrow" w:hAnsi="Arial Narrow" w:cs="Arial"/>
                <w:snapToGrid w:val="0"/>
                <w:sz w:val="18"/>
                <w:szCs w:val="18"/>
              </w:rPr>
              <w:t>Raw materials inventory</w:t>
            </w:r>
          </w:p>
        </w:tc>
        <w:tc>
          <w:tcPr>
            <w:tcW w:w="1890" w:type="dxa"/>
            <w:tcBorders>
              <w:top w:val="single" w:sz="4" w:space="0" w:color="auto"/>
              <w:left w:val="nil"/>
              <w:bottom w:val="nil"/>
              <w:right w:val="nil"/>
            </w:tcBorders>
          </w:tcPr>
          <w:p w:rsidR="000B6705" w:rsidRPr="009B0065" w:rsidRDefault="000B6705" w:rsidP="00AF5647">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58,733</w:t>
            </w:r>
          </w:p>
        </w:tc>
        <w:tc>
          <w:tcPr>
            <w:tcW w:w="1800" w:type="dxa"/>
            <w:tcBorders>
              <w:top w:val="single" w:sz="4" w:space="0" w:color="auto"/>
              <w:left w:val="nil"/>
              <w:bottom w:val="nil"/>
              <w:right w:val="nil"/>
            </w:tcBorders>
          </w:tcPr>
          <w:p w:rsidR="000B6705" w:rsidRPr="009B0065" w:rsidRDefault="00B11808" w:rsidP="004976CF">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2,213,1</w:t>
            </w:r>
            <w:r w:rsidR="00AF3E54" w:rsidRPr="009B0065">
              <w:rPr>
                <w:rFonts w:ascii="Arial Narrow" w:hAnsi="Arial Narrow" w:cs="Arial"/>
                <w:snapToGrid w:val="0"/>
                <w:sz w:val="18"/>
                <w:szCs w:val="18"/>
              </w:rPr>
              <w:t>80</w:t>
            </w:r>
          </w:p>
        </w:tc>
      </w:tr>
      <w:tr w:rsidR="000B6705" w:rsidRPr="005A053D" w:rsidTr="003D0591">
        <w:trPr>
          <w:cantSplit/>
          <w:trHeight w:val="164"/>
        </w:trPr>
        <w:tc>
          <w:tcPr>
            <w:tcW w:w="4950" w:type="dxa"/>
            <w:tcBorders>
              <w:top w:val="nil"/>
              <w:left w:val="nil"/>
              <w:bottom w:val="nil"/>
              <w:right w:val="nil"/>
            </w:tcBorders>
          </w:tcPr>
          <w:p w:rsidR="000B6705" w:rsidRPr="009B0065" w:rsidRDefault="000B6705" w:rsidP="004976CF">
            <w:pPr>
              <w:spacing w:line="264" w:lineRule="auto"/>
              <w:jc w:val="both"/>
              <w:rPr>
                <w:rFonts w:ascii="Arial Narrow" w:hAnsi="Arial Narrow" w:cs="Arial"/>
                <w:snapToGrid w:val="0"/>
                <w:sz w:val="18"/>
                <w:szCs w:val="18"/>
              </w:rPr>
            </w:pPr>
            <w:r w:rsidRPr="009B0065">
              <w:rPr>
                <w:rFonts w:ascii="Arial Narrow" w:hAnsi="Arial Narrow" w:cs="Arial"/>
                <w:snapToGrid w:val="0"/>
                <w:sz w:val="18"/>
                <w:szCs w:val="18"/>
              </w:rPr>
              <w:t>Finished goods inventory</w:t>
            </w:r>
          </w:p>
        </w:tc>
        <w:tc>
          <w:tcPr>
            <w:tcW w:w="1890" w:type="dxa"/>
            <w:tcBorders>
              <w:top w:val="nil"/>
              <w:left w:val="nil"/>
              <w:bottom w:val="nil"/>
              <w:right w:val="nil"/>
            </w:tcBorders>
          </w:tcPr>
          <w:p w:rsidR="000B6705" w:rsidRPr="009B0065" w:rsidRDefault="000B6705" w:rsidP="00AF5647">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2,865,141</w:t>
            </w:r>
          </w:p>
        </w:tc>
        <w:tc>
          <w:tcPr>
            <w:tcW w:w="1800" w:type="dxa"/>
            <w:tcBorders>
              <w:top w:val="nil"/>
              <w:left w:val="nil"/>
              <w:bottom w:val="nil"/>
              <w:right w:val="nil"/>
            </w:tcBorders>
          </w:tcPr>
          <w:p w:rsidR="000B6705" w:rsidRPr="009B0065" w:rsidRDefault="00B11808" w:rsidP="004976CF">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9,491,382</w:t>
            </w:r>
          </w:p>
        </w:tc>
      </w:tr>
      <w:tr w:rsidR="000B6705" w:rsidRPr="005A053D" w:rsidTr="003D0591">
        <w:trPr>
          <w:cantSplit/>
          <w:trHeight w:val="164"/>
        </w:trPr>
        <w:tc>
          <w:tcPr>
            <w:tcW w:w="4950" w:type="dxa"/>
            <w:tcBorders>
              <w:top w:val="nil"/>
              <w:left w:val="nil"/>
              <w:bottom w:val="nil"/>
              <w:right w:val="nil"/>
            </w:tcBorders>
          </w:tcPr>
          <w:p w:rsidR="000B6705" w:rsidRPr="009B0065" w:rsidRDefault="000B6705" w:rsidP="004976CF">
            <w:pPr>
              <w:spacing w:line="264" w:lineRule="auto"/>
              <w:jc w:val="both"/>
              <w:rPr>
                <w:rFonts w:ascii="Arial Narrow" w:hAnsi="Arial Narrow" w:cs="Arial"/>
                <w:snapToGrid w:val="0"/>
                <w:sz w:val="18"/>
                <w:szCs w:val="18"/>
              </w:rPr>
            </w:pPr>
            <w:r w:rsidRPr="009B0065">
              <w:rPr>
                <w:rFonts w:ascii="Arial Narrow" w:hAnsi="Arial Narrow" w:cs="Arial"/>
                <w:snapToGrid w:val="0"/>
                <w:sz w:val="18"/>
                <w:szCs w:val="18"/>
              </w:rPr>
              <w:t xml:space="preserve">Agricultural and </w:t>
            </w:r>
            <w:r w:rsidR="003E4433" w:rsidRPr="009B0065">
              <w:rPr>
                <w:rFonts w:ascii="Arial Narrow" w:hAnsi="Arial Narrow" w:cs="Arial"/>
                <w:snapToGrid w:val="0"/>
                <w:sz w:val="18"/>
                <w:szCs w:val="18"/>
              </w:rPr>
              <w:t>m</w:t>
            </w:r>
            <w:r w:rsidRPr="009B0065">
              <w:rPr>
                <w:rFonts w:ascii="Arial Narrow" w:hAnsi="Arial Narrow" w:cs="Arial"/>
                <w:snapToGrid w:val="0"/>
                <w:sz w:val="18"/>
                <w:szCs w:val="18"/>
              </w:rPr>
              <w:t>arine supplies inventory</w:t>
            </w:r>
          </w:p>
        </w:tc>
        <w:tc>
          <w:tcPr>
            <w:tcW w:w="1890" w:type="dxa"/>
            <w:tcBorders>
              <w:top w:val="nil"/>
              <w:left w:val="nil"/>
              <w:bottom w:val="nil"/>
              <w:right w:val="nil"/>
            </w:tcBorders>
          </w:tcPr>
          <w:p w:rsidR="000B6705" w:rsidRPr="009B0065" w:rsidRDefault="000B6705" w:rsidP="00AF5647">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3,473,374</w:t>
            </w:r>
          </w:p>
        </w:tc>
        <w:tc>
          <w:tcPr>
            <w:tcW w:w="1800" w:type="dxa"/>
            <w:tcBorders>
              <w:top w:val="nil"/>
              <w:left w:val="nil"/>
              <w:bottom w:val="nil"/>
              <w:right w:val="nil"/>
            </w:tcBorders>
          </w:tcPr>
          <w:p w:rsidR="000B6705" w:rsidRPr="009B0065" w:rsidRDefault="00B11808" w:rsidP="004976CF">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674,369</w:t>
            </w:r>
          </w:p>
        </w:tc>
      </w:tr>
      <w:tr w:rsidR="000B6705" w:rsidRPr="005A053D" w:rsidTr="003D0591">
        <w:trPr>
          <w:cantSplit/>
          <w:trHeight w:val="164"/>
        </w:trPr>
        <w:tc>
          <w:tcPr>
            <w:tcW w:w="4950" w:type="dxa"/>
            <w:tcBorders>
              <w:top w:val="nil"/>
              <w:left w:val="nil"/>
              <w:bottom w:val="nil"/>
              <w:right w:val="nil"/>
            </w:tcBorders>
          </w:tcPr>
          <w:p w:rsidR="000B6705" w:rsidRPr="009B0065" w:rsidRDefault="000B6705" w:rsidP="004976CF">
            <w:pPr>
              <w:spacing w:line="264" w:lineRule="auto"/>
              <w:jc w:val="both"/>
              <w:rPr>
                <w:rFonts w:ascii="Arial Narrow" w:hAnsi="Arial Narrow" w:cs="Arial"/>
                <w:snapToGrid w:val="0"/>
                <w:sz w:val="18"/>
                <w:szCs w:val="18"/>
              </w:rPr>
            </w:pPr>
            <w:r w:rsidRPr="009B0065">
              <w:rPr>
                <w:rFonts w:ascii="Arial Narrow" w:hAnsi="Arial Narrow" w:cs="Arial"/>
                <w:snapToGrid w:val="0"/>
                <w:sz w:val="18"/>
                <w:szCs w:val="18"/>
              </w:rPr>
              <w:t>Office supplies inventory</w:t>
            </w:r>
          </w:p>
        </w:tc>
        <w:tc>
          <w:tcPr>
            <w:tcW w:w="1890" w:type="dxa"/>
            <w:tcBorders>
              <w:top w:val="nil"/>
              <w:left w:val="nil"/>
              <w:bottom w:val="nil"/>
              <w:right w:val="nil"/>
            </w:tcBorders>
          </w:tcPr>
          <w:p w:rsidR="000B6705" w:rsidRPr="009B0065" w:rsidRDefault="000B6705" w:rsidP="00AF5647">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394,727</w:t>
            </w:r>
          </w:p>
        </w:tc>
        <w:tc>
          <w:tcPr>
            <w:tcW w:w="1800" w:type="dxa"/>
            <w:tcBorders>
              <w:top w:val="nil"/>
              <w:left w:val="nil"/>
              <w:bottom w:val="nil"/>
              <w:right w:val="nil"/>
            </w:tcBorders>
          </w:tcPr>
          <w:p w:rsidR="000B6705" w:rsidRPr="009B0065" w:rsidRDefault="00B11808" w:rsidP="004976CF">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478,808</w:t>
            </w:r>
          </w:p>
        </w:tc>
      </w:tr>
      <w:tr w:rsidR="000B6705" w:rsidRPr="005A053D" w:rsidTr="003D0591">
        <w:trPr>
          <w:cantSplit/>
          <w:trHeight w:val="206"/>
        </w:trPr>
        <w:tc>
          <w:tcPr>
            <w:tcW w:w="4950" w:type="dxa"/>
            <w:tcBorders>
              <w:top w:val="nil"/>
              <w:left w:val="nil"/>
              <w:bottom w:val="nil"/>
              <w:right w:val="nil"/>
            </w:tcBorders>
          </w:tcPr>
          <w:p w:rsidR="000B6705" w:rsidRPr="009B0065" w:rsidRDefault="000B6705" w:rsidP="004976CF">
            <w:pPr>
              <w:spacing w:line="264" w:lineRule="auto"/>
              <w:jc w:val="both"/>
              <w:rPr>
                <w:rFonts w:ascii="Arial Narrow" w:hAnsi="Arial Narrow" w:cs="Arial"/>
                <w:sz w:val="18"/>
                <w:szCs w:val="18"/>
              </w:rPr>
            </w:pPr>
            <w:r w:rsidRPr="009B0065">
              <w:rPr>
                <w:rFonts w:ascii="Arial Narrow" w:hAnsi="Arial Narrow" w:cs="Arial"/>
                <w:snapToGrid w:val="0"/>
                <w:sz w:val="18"/>
                <w:szCs w:val="18"/>
              </w:rPr>
              <w:t>Accountable forms inventory</w:t>
            </w:r>
          </w:p>
        </w:tc>
        <w:tc>
          <w:tcPr>
            <w:tcW w:w="1890" w:type="dxa"/>
            <w:tcBorders>
              <w:top w:val="nil"/>
              <w:left w:val="nil"/>
              <w:bottom w:val="nil"/>
              <w:right w:val="nil"/>
            </w:tcBorders>
          </w:tcPr>
          <w:p w:rsidR="000B6705" w:rsidRPr="009B0065" w:rsidRDefault="000B6705" w:rsidP="00AF5647">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386,882</w:t>
            </w:r>
          </w:p>
        </w:tc>
        <w:tc>
          <w:tcPr>
            <w:tcW w:w="1800" w:type="dxa"/>
            <w:tcBorders>
              <w:top w:val="nil"/>
              <w:left w:val="nil"/>
              <w:bottom w:val="nil"/>
              <w:right w:val="nil"/>
            </w:tcBorders>
          </w:tcPr>
          <w:p w:rsidR="000B6705" w:rsidRPr="009B0065" w:rsidRDefault="00B11808" w:rsidP="004976CF">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835,427</w:t>
            </w:r>
          </w:p>
        </w:tc>
      </w:tr>
      <w:tr w:rsidR="000B6705" w:rsidRPr="005A053D" w:rsidTr="009B0065">
        <w:trPr>
          <w:cantSplit/>
          <w:trHeight w:val="198"/>
        </w:trPr>
        <w:tc>
          <w:tcPr>
            <w:tcW w:w="4950" w:type="dxa"/>
            <w:tcBorders>
              <w:top w:val="nil"/>
              <w:left w:val="nil"/>
              <w:bottom w:val="nil"/>
              <w:right w:val="nil"/>
            </w:tcBorders>
          </w:tcPr>
          <w:p w:rsidR="000B6705" w:rsidRPr="009B0065" w:rsidRDefault="000B6705" w:rsidP="004976CF">
            <w:pPr>
              <w:spacing w:line="264" w:lineRule="auto"/>
              <w:jc w:val="both"/>
              <w:rPr>
                <w:rFonts w:ascii="Arial Narrow" w:hAnsi="Arial Narrow" w:cs="Arial"/>
                <w:snapToGrid w:val="0"/>
                <w:sz w:val="18"/>
                <w:szCs w:val="18"/>
              </w:rPr>
            </w:pPr>
            <w:r w:rsidRPr="009B0065">
              <w:rPr>
                <w:rFonts w:ascii="Arial Narrow" w:hAnsi="Arial Narrow" w:cs="Arial"/>
                <w:snapToGrid w:val="0"/>
                <w:sz w:val="18"/>
                <w:szCs w:val="18"/>
              </w:rPr>
              <w:t xml:space="preserve">Medical supplies </w:t>
            </w:r>
            <w:r w:rsidR="003E4433" w:rsidRPr="009B0065">
              <w:rPr>
                <w:rFonts w:ascii="Arial Narrow" w:hAnsi="Arial Narrow" w:cs="Arial"/>
                <w:snapToGrid w:val="0"/>
                <w:sz w:val="18"/>
                <w:szCs w:val="18"/>
              </w:rPr>
              <w:t>i</w:t>
            </w:r>
            <w:r w:rsidRPr="009B0065">
              <w:rPr>
                <w:rFonts w:ascii="Arial Narrow" w:hAnsi="Arial Narrow" w:cs="Arial"/>
                <w:snapToGrid w:val="0"/>
                <w:sz w:val="18"/>
                <w:szCs w:val="18"/>
              </w:rPr>
              <w:t>nventory</w:t>
            </w:r>
          </w:p>
        </w:tc>
        <w:tc>
          <w:tcPr>
            <w:tcW w:w="1890" w:type="dxa"/>
            <w:tcBorders>
              <w:top w:val="nil"/>
              <w:left w:val="nil"/>
              <w:bottom w:val="nil"/>
              <w:right w:val="nil"/>
            </w:tcBorders>
          </w:tcPr>
          <w:p w:rsidR="000B6705" w:rsidRPr="009B0065" w:rsidRDefault="000B6705" w:rsidP="00AF5647">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57,757</w:t>
            </w:r>
          </w:p>
        </w:tc>
        <w:tc>
          <w:tcPr>
            <w:tcW w:w="1800" w:type="dxa"/>
            <w:tcBorders>
              <w:top w:val="nil"/>
              <w:left w:val="nil"/>
              <w:bottom w:val="nil"/>
              <w:right w:val="nil"/>
            </w:tcBorders>
          </w:tcPr>
          <w:p w:rsidR="000B6705" w:rsidRPr="009B0065" w:rsidRDefault="005C50F8" w:rsidP="004976CF">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w:t>
            </w:r>
          </w:p>
        </w:tc>
      </w:tr>
      <w:tr w:rsidR="00737052" w:rsidRPr="005A053D" w:rsidTr="009B0065">
        <w:trPr>
          <w:cantSplit/>
          <w:trHeight w:val="135"/>
        </w:trPr>
        <w:tc>
          <w:tcPr>
            <w:tcW w:w="4950" w:type="dxa"/>
            <w:tcBorders>
              <w:top w:val="nil"/>
              <w:left w:val="nil"/>
              <w:bottom w:val="nil"/>
              <w:right w:val="nil"/>
            </w:tcBorders>
          </w:tcPr>
          <w:p w:rsidR="00737052" w:rsidRPr="009B0065" w:rsidRDefault="00737052" w:rsidP="004976CF">
            <w:pPr>
              <w:spacing w:line="264" w:lineRule="auto"/>
              <w:jc w:val="both"/>
              <w:rPr>
                <w:rFonts w:ascii="Arial Narrow" w:hAnsi="Arial Narrow" w:cs="Arial"/>
                <w:sz w:val="18"/>
                <w:szCs w:val="18"/>
              </w:rPr>
            </w:pPr>
            <w:r w:rsidRPr="009B0065">
              <w:rPr>
                <w:rFonts w:ascii="Arial Narrow" w:hAnsi="Arial Narrow" w:cs="Arial"/>
                <w:snapToGrid w:val="0"/>
                <w:sz w:val="18"/>
                <w:szCs w:val="18"/>
              </w:rPr>
              <w:t>Other supplies inventory</w:t>
            </w:r>
          </w:p>
        </w:tc>
        <w:tc>
          <w:tcPr>
            <w:tcW w:w="1890" w:type="dxa"/>
            <w:tcBorders>
              <w:top w:val="nil"/>
              <w:left w:val="nil"/>
              <w:bottom w:val="nil"/>
              <w:right w:val="nil"/>
            </w:tcBorders>
          </w:tcPr>
          <w:p w:rsidR="00737052" w:rsidRPr="009B0065" w:rsidRDefault="00737052" w:rsidP="00AF5647">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4,354,263</w:t>
            </w:r>
          </w:p>
        </w:tc>
        <w:tc>
          <w:tcPr>
            <w:tcW w:w="1800" w:type="dxa"/>
            <w:tcBorders>
              <w:top w:val="nil"/>
              <w:left w:val="nil"/>
              <w:bottom w:val="nil"/>
              <w:right w:val="nil"/>
            </w:tcBorders>
          </w:tcPr>
          <w:p w:rsidR="00737052" w:rsidRPr="009B0065" w:rsidRDefault="00737052" w:rsidP="004976CF">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9,490,294</w:t>
            </w:r>
          </w:p>
        </w:tc>
      </w:tr>
      <w:tr w:rsidR="000B6705" w:rsidRPr="005A053D" w:rsidTr="003D0591">
        <w:trPr>
          <w:cantSplit/>
          <w:trHeight w:val="157"/>
        </w:trPr>
        <w:tc>
          <w:tcPr>
            <w:tcW w:w="4950" w:type="dxa"/>
            <w:tcBorders>
              <w:top w:val="nil"/>
              <w:left w:val="nil"/>
              <w:bottom w:val="single" w:sz="4" w:space="0" w:color="auto"/>
              <w:right w:val="nil"/>
            </w:tcBorders>
          </w:tcPr>
          <w:p w:rsidR="000B6705" w:rsidRPr="009B0065" w:rsidRDefault="000B6705" w:rsidP="003E4433">
            <w:pPr>
              <w:spacing w:line="264" w:lineRule="auto"/>
              <w:jc w:val="both"/>
              <w:rPr>
                <w:rFonts w:ascii="Arial Narrow" w:hAnsi="Arial Narrow" w:cs="Arial"/>
                <w:snapToGrid w:val="0"/>
                <w:sz w:val="18"/>
                <w:szCs w:val="18"/>
              </w:rPr>
            </w:pPr>
            <w:r w:rsidRPr="009B0065">
              <w:rPr>
                <w:rFonts w:ascii="Arial Narrow" w:hAnsi="Arial Narrow" w:cs="Arial"/>
                <w:snapToGrid w:val="0"/>
                <w:sz w:val="18"/>
                <w:szCs w:val="18"/>
              </w:rPr>
              <w:t xml:space="preserve">Semi- expendable </w:t>
            </w:r>
            <w:r w:rsidR="003E4433" w:rsidRPr="009B0065">
              <w:rPr>
                <w:rFonts w:ascii="Arial Narrow" w:hAnsi="Arial Narrow" w:cs="Arial"/>
                <w:snapToGrid w:val="0"/>
                <w:sz w:val="18"/>
                <w:szCs w:val="18"/>
              </w:rPr>
              <w:t>i</w:t>
            </w:r>
            <w:r w:rsidRPr="009B0065">
              <w:rPr>
                <w:rFonts w:ascii="Arial Narrow" w:hAnsi="Arial Narrow" w:cs="Arial"/>
                <w:snapToGrid w:val="0"/>
                <w:sz w:val="18"/>
                <w:szCs w:val="18"/>
              </w:rPr>
              <w:t>nventory</w:t>
            </w:r>
          </w:p>
        </w:tc>
        <w:tc>
          <w:tcPr>
            <w:tcW w:w="1890" w:type="dxa"/>
            <w:tcBorders>
              <w:top w:val="nil"/>
              <w:left w:val="nil"/>
              <w:bottom w:val="single" w:sz="4" w:space="0" w:color="auto"/>
              <w:right w:val="nil"/>
            </w:tcBorders>
          </w:tcPr>
          <w:p w:rsidR="000B6705" w:rsidRPr="009B0065" w:rsidRDefault="000B6705" w:rsidP="00AF5647">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4,556,502</w:t>
            </w:r>
          </w:p>
        </w:tc>
        <w:tc>
          <w:tcPr>
            <w:tcW w:w="1800" w:type="dxa"/>
            <w:tcBorders>
              <w:top w:val="nil"/>
              <w:left w:val="nil"/>
              <w:bottom w:val="single" w:sz="4" w:space="0" w:color="auto"/>
              <w:right w:val="nil"/>
            </w:tcBorders>
          </w:tcPr>
          <w:p w:rsidR="000B6705" w:rsidRPr="009B0065" w:rsidRDefault="005C50F8" w:rsidP="004976CF">
            <w:pPr>
              <w:spacing w:line="264" w:lineRule="auto"/>
              <w:jc w:val="right"/>
              <w:rPr>
                <w:rFonts w:ascii="Arial Narrow" w:hAnsi="Arial Narrow" w:cs="Arial"/>
                <w:snapToGrid w:val="0"/>
                <w:sz w:val="18"/>
                <w:szCs w:val="18"/>
              </w:rPr>
            </w:pPr>
            <w:r w:rsidRPr="009B0065">
              <w:rPr>
                <w:rFonts w:ascii="Arial Narrow" w:hAnsi="Arial Narrow" w:cs="Arial"/>
                <w:snapToGrid w:val="0"/>
                <w:sz w:val="18"/>
                <w:szCs w:val="18"/>
              </w:rPr>
              <w:t>-</w:t>
            </w:r>
          </w:p>
        </w:tc>
      </w:tr>
      <w:tr w:rsidR="000B6705" w:rsidRPr="005A053D" w:rsidTr="009B0065">
        <w:trPr>
          <w:cantSplit/>
          <w:trHeight w:val="98"/>
        </w:trPr>
        <w:tc>
          <w:tcPr>
            <w:tcW w:w="4950" w:type="dxa"/>
            <w:tcBorders>
              <w:top w:val="single" w:sz="4" w:space="0" w:color="auto"/>
              <w:left w:val="nil"/>
              <w:bottom w:val="double" w:sz="4" w:space="0" w:color="auto"/>
              <w:right w:val="nil"/>
            </w:tcBorders>
          </w:tcPr>
          <w:p w:rsidR="000B6705" w:rsidRPr="009B0065" w:rsidRDefault="000B6705" w:rsidP="004976CF">
            <w:pPr>
              <w:spacing w:line="264" w:lineRule="auto"/>
              <w:jc w:val="both"/>
              <w:rPr>
                <w:rFonts w:ascii="Arial Narrow" w:hAnsi="Arial Narrow" w:cs="Arial"/>
                <w:b/>
                <w:sz w:val="18"/>
                <w:szCs w:val="18"/>
              </w:rPr>
            </w:pPr>
          </w:p>
        </w:tc>
        <w:tc>
          <w:tcPr>
            <w:tcW w:w="1890" w:type="dxa"/>
            <w:tcBorders>
              <w:top w:val="single" w:sz="4" w:space="0" w:color="auto"/>
              <w:left w:val="nil"/>
              <w:bottom w:val="double" w:sz="4" w:space="0" w:color="auto"/>
              <w:right w:val="nil"/>
            </w:tcBorders>
          </w:tcPr>
          <w:p w:rsidR="000B6705" w:rsidRPr="009B0065" w:rsidRDefault="000E2F52" w:rsidP="00AF5647">
            <w:pPr>
              <w:spacing w:line="264" w:lineRule="auto"/>
              <w:jc w:val="right"/>
              <w:rPr>
                <w:rFonts w:ascii="Arial Narrow" w:hAnsi="Arial Narrow" w:cs="Arial"/>
                <w:b/>
                <w:bCs/>
                <w:sz w:val="18"/>
                <w:szCs w:val="18"/>
              </w:rPr>
            </w:pPr>
            <w:r w:rsidRPr="009B0065">
              <w:rPr>
                <w:rFonts w:ascii="Arial Narrow" w:hAnsi="Arial Narrow" w:cs="Arial"/>
                <w:b/>
                <w:bCs/>
                <w:sz w:val="18"/>
                <w:szCs w:val="18"/>
              </w:rPr>
              <w:fldChar w:fldCharType="begin"/>
            </w:r>
            <w:r w:rsidR="00EF56F0" w:rsidRPr="009B0065">
              <w:rPr>
                <w:rFonts w:ascii="Arial Narrow" w:hAnsi="Arial Narrow" w:cs="Arial"/>
                <w:b/>
                <w:bCs/>
                <w:sz w:val="18"/>
                <w:szCs w:val="18"/>
              </w:rPr>
              <w:instrText xml:space="preserve"> =SUM(b2:b9) </w:instrText>
            </w:r>
            <w:r w:rsidRPr="009B0065">
              <w:rPr>
                <w:rFonts w:ascii="Arial Narrow" w:hAnsi="Arial Narrow" w:cs="Arial"/>
                <w:b/>
                <w:bCs/>
                <w:sz w:val="18"/>
                <w:szCs w:val="18"/>
              </w:rPr>
              <w:fldChar w:fldCharType="separate"/>
            </w:r>
            <w:r w:rsidR="00EF56F0" w:rsidRPr="009B0065">
              <w:rPr>
                <w:rFonts w:ascii="Arial Narrow" w:hAnsi="Arial Narrow" w:cs="Arial"/>
                <w:b/>
                <w:bCs/>
                <w:noProof/>
                <w:sz w:val="18"/>
                <w:szCs w:val="18"/>
              </w:rPr>
              <w:t>16,147,379</w:t>
            </w:r>
            <w:r w:rsidRPr="009B0065">
              <w:rPr>
                <w:rFonts w:ascii="Arial Narrow" w:hAnsi="Arial Narrow" w:cs="Arial"/>
                <w:b/>
                <w:bCs/>
                <w:sz w:val="18"/>
                <w:szCs w:val="18"/>
              </w:rPr>
              <w:fldChar w:fldCharType="end"/>
            </w:r>
          </w:p>
        </w:tc>
        <w:tc>
          <w:tcPr>
            <w:tcW w:w="1800" w:type="dxa"/>
            <w:tcBorders>
              <w:top w:val="single" w:sz="4" w:space="0" w:color="auto"/>
              <w:left w:val="nil"/>
              <w:bottom w:val="double" w:sz="4" w:space="0" w:color="auto"/>
              <w:right w:val="nil"/>
            </w:tcBorders>
          </w:tcPr>
          <w:p w:rsidR="000B6705" w:rsidRPr="009B0065" w:rsidRDefault="000E2F52" w:rsidP="004976CF">
            <w:pPr>
              <w:spacing w:line="264" w:lineRule="auto"/>
              <w:ind w:right="-30"/>
              <w:jc w:val="right"/>
              <w:rPr>
                <w:rFonts w:ascii="Arial Narrow" w:hAnsi="Arial Narrow" w:cs="Arial"/>
                <w:b/>
                <w:bCs/>
                <w:sz w:val="18"/>
                <w:szCs w:val="18"/>
              </w:rPr>
            </w:pPr>
            <w:r w:rsidRPr="009B0065">
              <w:rPr>
                <w:rFonts w:ascii="Arial Narrow" w:hAnsi="Arial Narrow" w:cs="Arial"/>
                <w:b/>
                <w:bCs/>
                <w:sz w:val="18"/>
                <w:szCs w:val="18"/>
              </w:rPr>
              <w:fldChar w:fldCharType="begin"/>
            </w:r>
            <w:r w:rsidR="00AF3E54" w:rsidRPr="009B0065">
              <w:rPr>
                <w:rFonts w:ascii="Arial Narrow" w:hAnsi="Arial Narrow" w:cs="Arial"/>
                <w:b/>
                <w:bCs/>
                <w:sz w:val="18"/>
                <w:szCs w:val="18"/>
              </w:rPr>
              <w:instrText xml:space="preserve"> =SUM(c2:c9) </w:instrText>
            </w:r>
            <w:r w:rsidRPr="009B0065">
              <w:rPr>
                <w:rFonts w:ascii="Arial Narrow" w:hAnsi="Arial Narrow" w:cs="Arial"/>
                <w:b/>
                <w:bCs/>
                <w:sz w:val="18"/>
                <w:szCs w:val="18"/>
              </w:rPr>
              <w:fldChar w:fldCharType="separate"/>
            </w:r>
            <w:r w:rsidR="00AF3E54" w:rsidRPr="009B0065">
              <w:rPr>
                <w:rFonts w:ascii="Arial Narrow" w:hAnsi="Arial Narrow" w:cs="Arial"/>
                <w:b/>
                <w:bCs/>
                <w:noProof/>
                <w:sz w:val="18"/>
                <w:szCs w:val="18"/>
              </w:rPr>
              <w:t>23,183,460</w:t>
            </w:r>
            <w:r w:rsidRPr="009B0065">
              <w:rPr>
                <w:rFonts w:ascii="Arial Narrow" w:hAnsi="Arial Narrow" w:cs="Arial"/>
                <w:b/>
                <w:bCs/>
                <w:sz w:val="18"/>
                <w:szCs w:val="18"/>
              </w:rPr>
              <w:fldChar w:fldCharType="end"/>
            </w:r>
          </w:p>
        </w:tc>
      </w:tr>
    </w:tbl>
    <w:p w:rsidR="003D0591" w:rsidRDefault="003D0591" w:rsidP="004976CF">
      <w:pPr>
        <w:pStyle w:val="Caption"/>
        <w:tabs>
          <w:tab w:val="clear" w:pos="360"/>
          <w:tab w:val="left" w:pos="709"/>
        </w:tabs>
        <w:ind w:left="0" w:firstLine="0"/>
        <w:jc w:val="both"/>
        <w:rPr>
          <w:rFonts w:cs="Arial"/>
          <w:b w:val="0"/>
          <w:color w:val="auto"/>
          <w:szCs w:val="22"/>
        </w:rPr>
      </w:pPr>
    </w:p>
    <w:p w:rsidR="009D5209" w:rsidRPr="00A271F4" w:rsidRDefault="00F172DB" w:rsidP="004976CF">
      <w:pPr>
        <w:pStyle w:val="Caption"/>
        <w:tabs>
          <w:tab w:val="clear" w:pos="360"/>
          <w:tab w:val="left" w:pos="709"/>
        </w:tabs>
        <w:ind w:left="0" w:firstLine="0"/>
        <w:jc w:val="both"/>
        <w:rPr>
          <w:rFonts w:cs="Arial"/>
          <w:b w:val="0"/>
          <w:color w:val="auto"/>
          <w:szCs w:val="22"/>
        </w:rPr>
      </w:pPr>
      <w:r w:rsidRPr="00A271F4">
        <w:rPr>
          <w:rFonts w:cs="Arial"/>
          <w:b w:val="0"/>
          <w:color w:val="auto"/>
          <w:szCs w:val="22"/>
        </w:rPr>
        <w:t xml:space="preserve">Raw materials inventory </w:t>
      </w:r>
      <w:r w:rsidR="00470B8E" w:rsidRPr="00A271F4">
        <w:rPr>
          <w:rFonts w:cs="Arial"/>
          <w:b w:val="0"/>
          <w:color w:val="auto"/>
          <w:szCs w:val="22"/>
        </w:rPr>
        <w:t xml:space="preserve">account </w:t>
      </w:r>
      <w:r w:rsidR="005967BB" w:rsidRPr="00A271F4">
        <w:rPr>
          <w:rFonts w:cs="Arial"/>
          <w:b w:val="0"/>
          <w:color w:val="auto"/>
          <w:szCs w:val="22"/>
        </w:rPr>
        <w:t>include</w:t>
      </w:r>
      <w:r w:rsidR="00470B8E" w:rsidRPr="00A271F4">
        <w:rPr>
          <w:rFonts w:cs="Arial"/>
          <w:b w:val="0"/>
          <w:color w:val="auto"/>
          <w:szCs w:val="22"/>
        </w:rPr>
        <w:t>s</w:t>
      </w:r>
      <w:r w:rsidR="0080632F" w:rsidRPr="00A271F4">
        <w:rPr>
          <w:rFonts w:cs="Arial"/>
          <w:b w:val="0"/>
          <w:color w:val="auto"/>
          <w:szCs w:val="22"/>
        </w:rPr>
        <w:t xml:space="preserve"> inventories for</w:t>
      </w:r>
      <w:r w:rsidR="00EF56F0">
        <w:rPr>
          <w:rFonts w:cs="Arial"/>
          <w:b w:val="0"/>
          <w:color w:val="auto"/>
          <w:szCs w:val="22"/>
        </w:rPr>
        <w:t xml:space="preserve"> </w:t>
      </w:r>
      <w:r w:rsidR="002843F9" w:rsidRPr="00A271F4">
        <w:rPr>
          <w:rFonts w:cs="Arial"/>
          <w:b w:val="0"/>
          <w:color w:val="auto"/>
          <w:szCs w:val="22"/>
        </w:rPr>
        <w:t xml:space="preserve">ingredients </w:t>
      </w:r>
      <w:r w:rsidR="0080632F" w:rsidRPr="00A271F4">
        <w:rPr>
          <w:rFonts w:cs="Arial"/>
          <w:b w:val="0"/>
          <w:color w:val="auto"/>
          <w:szCs w:val="22"/>
        </w:rPr>
        <w:t>of</w:t>
      </w:r>
      <w:r w:rsidR="002843F9" w:rsidRPr="00A271F4">
        <w:rPr>
          <w:rFonts w:cs="Arial"/>
          <w:b w:val="0"/>
          <w:color w:val="auto"/>
          <w:szCs w:val="22"/>
        </w:rPr>
        <w:t xml:space="preserve"> meat processing</w:t>
      </w:r>
      <w:r w:rsidR="002E54CB" w:rsidRPr="00A271F4">
        <w:rPr>
          <w:rFonts w:cs="Arial"/>
          <w:b w:val="0"/>
          <w:color w:val="auto"/>
          <w:szCs w:val="22"/>
        </w:rPr>
        <w:t xml:space="preserve"> </w:t>
      </w:r>
      <w:r w:rsidR="0080632F" w:rsidRPr="00A271F4">
        <w:rPr>
          <w:rFonts w:cs="Arial"/>
          <w:b w:val="0"/>
          <w:color w:val="auto"/>
          <w:szCs w:val="22"/>
        </w:rPr>
        <w:t xml:space="preserve">in the amount of </w:t>
      </w:r>
      <w:r w:rsidR="00DE7CC1">
        <w:rPr>
          <w:rFonts w:cs="Arial"/>
          <w:b w:val="0"/>
          <w:color w:val="auto"/>
          <w:szCs w:val="22"/>
        </w:rPr>
        <w:t>P</w:t>
      </w:r>
      <w:r w:rsidR="0080632F" w:rsidRPr="00A271F4">
        <w:rPr>
          <w:rFonts w:cs="Arial"/>
          <w:b w:val="0"/>
          <w:color w:val="auto"/>
          <w:szCs w:val="22"/>
        </w:rPr>
        <w:t>2</w:t>
      </w:r>
      <w:proofErr w:type="gramStart"/>
      <w:r w:rsidR="0080632F" w:rsidRPr="00A271F4">
        <w:rPr>
          <w:rFonts w:cs="Arial"/>
          <w:b w:val="0"/>
          <w:color w:val="auto"/>
          <w:szCs w:val="22"/>
        </w:rPr>
        <w:t>,107</w:t>
      </w:r>
      <w:proofErr w:type="gramEnd"/>
      <w:r w:rsidR="00EF56F0">
        <w:rPr>
          <w:rFonts w:cs="Arial"/>
          <w:b w:val="0"/>
          <w:color w:val="auto"/>
          <w:szCs w:val="22"/>
        </w:rPr>
        <w:t xml:space="preserve"> </w:t>
      </w:r>
      <w:r w:rsidR="005E203F" w:rsidRPr="00A271F4">
        <w:rPr>
          <w:rFonts w:cs="Arial"/>
          <w:b w:val="0"/>
          <w:color w:val="auto"/>
          <w:szCs w:val="22"/>
        </w:rPr>
        <w:t>and</w:t>
      </w:r>
      <w:r w:rsidR="00DE7CC1">
        <w:rPr>
          <w:rFonts w:cs="Arial"/>
          <w:b w:val="0"/>
          <w:color w:val="auto"/>
          <w:szCs w:val="22"/>
        </w:rPr>
        <w:t xml:space="preserve"> </w:t>
      </w:r>
      <w:r w:rsidR="005E203F" w:rsidRPr="00A271F4">
        <w:rPr>
          <w:rFonts w:cs="Arial"/>
          <w:b w:val="0"/>
          <w:color w:val="auto"/>
          <w:szCs w:val="22"/>
        </w:rPr>
        <w:t xml:space="preserve">inventories pertaining to </w:t>
      </w:r>
      <w:r w:rsidR="0080632F" w:rsidRPr="00A271F4">
        <w:rPr>
          <w:rFonts w:cs="Arial"/>
          <w:b w:val="0"/>
          <w:color w:val="auto"/>
          <w:szCs w:val="22"/>
        </w:rPr>
        <w:t>T</w:t>
      </w:r>
      <w:r w:rsidR="00102507">
        <w:rPr>
          <w:rFonts w:cs="Arial"/>
          <w:b w:val="0"/>
          <w:color w:val="auto"/>
          <w:szCs w:val="22"/>
        </w:rPr>
        <w:t xml:space="preserve">obacco </w:t>
      </w:r>
      <w:r w:rsidR="0080632F" w:rsidRPr="00A271F4">
        <w:rPr>
          <w:rFonts w:cs="Arial"/>
          <w:b w:val="0"/>
          <w:color w:val="auto"/>
          <w:szCs w:val="22"/>
        </w:rPr>
        <w:t>D</w:t>
      </w:r>
      <w:r w:rsidR="00102507">
        <w:rPr>
          <w:rFonts w:cs="Arial"/>
          <w:b w:val="0"/>
          <w:color w:val="auto"/>
          <w:szCs w:val="22"/>
        </w:rPr>
        <w:t xml:space="preserve">ust </w:t>
      </w:r>
      <w:r w:rsidR="0080632F" w:rsidRPr="00A271F4">
        <w:rPr>
          <w:rFonts w:cs="Arial"/>
          <w:b w:val="0"/>
          <w:color w:val="auto"/>
          <w:szCs w:val="22"/>
        </w:rPr>
        <w:t>P</w:t>
      </w:r>
      <w:r w:rsidR="00102507">
        <w:rPr>
          <w:rFonts w:cs="Arial"/>
          <w:b w:val="0"/>
          <w:color w:val="auto"/>
          <w:szCs w:val="22"/>
        </w:rPr>
        <w:t xml:space="preserve">roduction Agribusiness </w:t>
      </w:r>
      <w:r w:rsidR="0080632F" w:rsidRPr="00A271F4">
        <w:rPr>
          <w:rFonts w:cs="Arial"/>
          <w:b w:val="0"/>
          <w:color w:val="auto"/>
          <w:szCs w:val="22"/>
        </w:rPr>
        <w:t>P</w:t>
      </w:r>
      <w:r w:rsidR="00102507">
        <w:rPr>
          <w:rFonts w:cs="Arial"/>
          <w:b w:val="0"/>
          <w:color w:val="auto"/>
          <w:szCs w:val="22"/>
        </w:rPr>
        <w:t>roject (TDPAP)</w:t>
      </w:r>
      <w:r w:rsidR="005E203F" w:rsidRPr="00A271F4">
        <w:rPr>
          <w:rFonts w:cs="Arial"/>
          <w:b w:val="0"/>
          <w:color w:val="auto"/>
          <w:szCs w:val="22"/>
        </w:rPr>
        <w:t xml:space="preserve"> amounting to </w:t>
      </w:r>
      <w:r w:rsidR="00BF2C49" w:rsidRPr="00A271F4">
        <w:rPr>
          <w:rFonts w:cs="Arial"/>
          <w:b w:val="0"/>
          <w:color w:val="auto"/>
          <w:szCs w:val="22"/>
        </w:rPr>
        <w:t>P</w:t>
      </w:r>
      <w:r w:rsidR="0080632F" w:rsidRPr="00A271F4">
        <w:rPr>
          <w:rFonts w:cs="Arial"/>
          <w:b w:val="0"/>
          <w:color w:val="auto"/>
          <w:szCs w:val="22"/>
        </w:rPr>
        <w:t>56,626</w:t>
      </w:r>
      <w:r w:rsidR="00C649B9" w:rsidRPr="00A271F4">
        <w:rPr>
          <w:rFonts w:cs="Arial"/>
          <w:b w:val="0"/>
          <w:color w:val="auto"/>
          <w:szCs w:val="22"/>
        </w:rPr>
        <w:t>.</w:t>
      </w:r>
    </w:p>
    <w:p w:rsidR="009D5209" w:rsidRPr="00A271F4" w:rsidRDefault="009D5209" w:rsidP="004976CF">
      <w:pPr>
        <w:jc w:val="both"/>
        <w:rPr>
          <w:rFonts w:ascii="Arial" w:hAnsi="Arial" w:cs="Arial"/>
          <w:sz w:val="22"/>
          <w:szCs w:val="22"/>
        </w:rPr>
      </w:pPr>
    </w:p>
    <w:p w:rsidR="00E520C4" w:rsidRPr="00842BE8" w:rsidRDefault="009D5209" w:rsidP="00842BE8">
      <w:pPr>
        <w:pStyle w:val="Caption"/>
        <w:tabs>
          <w:tab w:val="clear" w:pos="360"/>
          <w:tab w:val="left" w:pos="709"/>
        </w:tabs>
        <w:ind w:left="0" w:firstLine="0"/>
        <w:jc w:val="both"/>
        <w:rPr>
          <w:rFonts w:cs="Arial"/>
          <w:color w:val="auto"/>
          <w:szCs w:val="22"/>
        </w:rPr>
      </w:pPr>
      <w:r w:rsidRPr="00A271F4">
        <w:rPr>
          <w:rFonts w:cs="Arial"/>
          <w:b w:val="0"/>
          <w:color w:val="auto"/>
          <w:szCs w:val="22"/>
        </w:rPr>
        <w:t>T</w:t>
      </w:r>
      <w:r w:rsidR="008066D6" w:rsidRPr="00A271F4">
        <w:rPr>
          <w:rFonts w:cs="Arial"/>
          <w:b w:val="0"/>
          <w:color w:val="auto"/>
          <w:szCs w:val="22"/>
        </w:rPr>
        <w:t>he F</w:t>
      </w:r>
      <w:r w:rsidR="00937A50" w:rsidRPr="00A271F4">
        <w:rPr>
          <w:rFonts w:cs="Arial"/>
          <w:b w:val="0"/>
          <w:color w:val="auto"/>
          <w:szCs w:val="22"/>
        </w:rPr>
        <w:t>inis</w:t>
      </w:r>
      <w:r w:rsidR="00DF6A78" w:rsidRPr="00A271F4">
        <w:rPr>
          <w:rFonts w:cs="Arial"/>
          <w:b w:val="0"/>
          <w:color w:val="auto"/>
          <w:szCs w:val="22"/>
        </w:rPr>
        <w:t xml:space="preserve">hed goods </w:t>
      </w:r>
      <w:r w:rsidR="00D37F63" w:rsidRPr="00A271F4">
        <w:rPr>
          <w:rFonts w:cs="Arial"/>
          <w:b w:val="0"/>
          <w:color w:val="auto"/>
          <w:szCs w:val="22"/>
        </w:rPr>
        <w:t>inventory</w:t>
      </w:r>
      <w:r w:rsidR="002E54CB" w:rsidRPr="00A271F4">
        <w:rPr>
          <w:rFonts w:cs="Arial"/>
          <w:b w:val="0"/>
          <w:color w:val="auto"/>
          <w:szCs w:val="22"/>
        </w:rPr>
        <w:t xml:space="preserve"> account</w:t>
      </w:r>
      <w:r w:rsidR="00D37F63" w:rsidRPr="00A271F4">
        <w:rPr>
          <w:rFonts w:cs="Arial"/>
          <w:b w:val="0"/>
          <w:color w:val="auto"/>
          <w:szCs w:val="22"/>
        </w:rPr>
        <w:t xml:space="preserve"> </w:t>
      </w:r>
      <w:r w:rsidR="00651D4D" w:rsidRPr="00A271F4">
        <w:rPr>
          <w:rFonts w:cs="Arial"/>
          <w:b w:val="0"/>
          <w:color w:val="auto"/>
          <w:szCs w:val="22"/>
        </w:rPr>
        <w:t>include</w:t>
      </w:r>
      <w:r w:rsidR="002E54CB" w:rsidRPr="00A271F4">
        <w:rPr>
          <w:rFonts w:cs="Arial"/>
          <w:b w:val="0"/>
          <w:color w:val="auto"/>
          <w:szCs w:val="22"/>
        </w:rPr>
        <w:t>s</w:t>
      </w:r>
      <w:r w:rsidR="00D7125A" w:rsidRPr="00A271F4">
        <w:rPr>
          <w:rFonts w:cs="Arial"/>
          <w:b w:val="0"/>
          <w:color w:val="auto"/>
          <w:szCs w:val="22"/>
        </w:rPr>
        <w:t xml:space="preserve"> </w:t>
      </w:r>
      <w:r w:rsidR="00DF6A78" w:rsidRPr="00A271F4">
        <w:rPr>
          <w:rFonts w:cs="Arial"/>
          <w:b w:val="0"/>
          <w:color w:val="auto"/>
          <w:szCs w:val="22"/>
        </w:rPr>
        <w:t xml:space="preserve">processed food of the </w:t>
      </w:r>
      <w:proofErr w:type="spellStart"/>
      <w:r w:rsidRPr="00A271F4">
        <w:rPr>
          <w:rFonts w:cs="Arial"/>
          <w:b w:val="0"/>
          <w:color w:val="auto"/>
          <w:szCs w:val="22"/>
        </w:rPr>
        <w:t>Agri</w:t>
      </w:r>
      <w:r w:rsidR="00DF0D96" w:rsidRPr="00A271F4">
        <w:rPr>
          <w:rFonts w:cs="Arial"/>
          <w:b w:val="0"/>
          <w:color w:val="auto"/>
          <w:szCs w:val="22"/>
        </w:rPr>
        <w:t>P</w:t>
      </w:r>
      <w:r w:rsidR="001E5E90" w:rsidRPr="00A271F4">
        <w:rPr>
          <w:rFonts w:cs="Arial"/>
          <w:b w:val="0"/>
          <w:color w:val="auto"/>
          <w:szCs w:val="22"/>
        </w:rPr>
        <w:t>inoy</w:t>
      </w:r>
      <w:proofErr w:type="spellEnd"/>
      <w:r w:rsidR="001E5E90" w:rsidRPr="00A271F4">
        <w:rPr>
          <w:rFonts w:cs="Arial"/>
          <w:b w:val="0"/>
          <w:color w:val="auto"/>
          <w:szCs w:val="22"/>
        </w:rPr>
        <w:t xml:space="preserve"> Projec</w:t>
      </w:r>
      <w:r w:rsidR="00F71711" w:rsidRPr="00A271F4">
        <w:rPr>
          <w:rFonts w:cs="Arial"/>
          <w:b w:val="0"/>
          <w:color w:val="auto"/>
          <w:szCs w:val="22"/>
        </w:rPr>
        <w:t>t</w:t>
      </w:r>
      <w:r w:rsidR="00BF2C49" w:rsidRPr="00A271F4">
        <w:rPr>
          <w:rFonts w:cs="Arial"/>
          <w:b w:val="0"/>
          <w:color w:val="auto"/>
          <w:szCs w:val="22"/>
        </w:rPr>
        <w:t xml:space="preserve"> </w:t>
      </w:r>
      <w:r w:rsidR="009B0065">
        <w:rPr>
          <w:rFonts w:cs="Arial"/>
          <w:b w:val="0"/>
          <w:color w:val="auto"/>
          <w:szCs w:val="22"/>
        </w:rPr>
        <w:t xml:space="preserve">and tobacco dust </w:t>
      </w:r>
      <w:r w:rsidR="0080632F" w:rsidRPr="00A271F4">
        <w:rPr>
          <w:rFonts w:cs="Arial"/>
          <w:b w:val="0"/>
          <w:color w:val="auto"/>
          <w:szCs w:val="22"/>
        </w:rPr>
        <w:t>in the amount</w:t>
      </w:r>
      <w:r w:rsidR="009B0065">
        <w:rPr>
          <w:rFonts w:cs="Arial"/>
          <w:b w:val="0"/>
          <w:color w:val="auto"/>
          <w:szCs w:val="22"/>
        </w:rPr>
        <w:t>s</w:t>
      </w:r>
      <w:r w:rsidR="0080632F" w:rsidRPr="00A271F4">
        <w:rPr>
          <w:rFonts w:cs="Arial"/>
          <w:b w:val="0"/>
          <w:color w:val="auto"/>
          <w:szCs w:val="22"/>
        </w:rPr>
        <w:t xml:space="preserve"> of </w:t>
      </w:r>
      <w:r w:rsidR="00DE7CC1">
        <w:rPr>
          <w:rFonts w:cs="Arial"/>
          <w:b w:val="0"/>
          <w:color w:val="auto"/>
          <w:szCs w:val="22"/>
        </w:rPr>
        <w:t>P</w:t>
      </w:r>
      <w:r w:rsidR="0080632F" w:rsidRPr="00A271F4">
        <w:rPr>
          <w:rFonts w:cs="Arial"/>
          <w:b w:val="0"/>
          <w:color w:val="auto"/>
          <w:szCs w:val="22"/>
        </w:rPr>
        <w:t>2</w:t>
      </w:r>
      <w:proofErr w:type="gramStart"/>
      <w:r w:rsidR="0080632F" w:rsidRPr="00A271F4">
        <w:rPr>
          <w:rFonts w:cs="Arial"/>
          <w:b w:val="0"/>
          <w:color w:val="auto"/>
          <w:szCs w:val="22"/>
        </w:rPr>
        <w:t>,794,058</w:t>
      </w:r>
      <w:proofErr w:type="gramEnd"/>
      <w:r w:rsidR="0080632F" w:rsidRPr="00A271F4">
        <w:rPr>
          <w:rFonts w:cs="Arial"/>
          <w:b w:val="0"/>
          <w:color w:val="auto"/>
          <w:szCs w:val="22"/>
        </w:rPr>
        <w:t xml:space="preserve"> and </w:t>
      </w:r>
      <w:r w:rsidR="00E06899">
        <w:rPr>
          <w:rFonts w:cs="Arial"/>
          <w:b w:val="0"/>
          <w:color w:val="auto"/>
          <w:szCs w:val="22"/>
        </w:rPr>
        <w:t>P</w:t>
      </w:r>
      <w:r w:rsidR="0080632F" w:rsidRPr="00A271F4">
        <w:rPr>
          <w:rFonts w:cs="Arial"/>
          <w:b w:val="0"/>
          <w:color w:val="auto"/>
          <w:szCs w:val="22"/>
        </w:rPr>
        <w:t>71,083</w:t>
      </w:r>
      <w:r w:rsidR="009B0065">
        <w:rPr>
          <w:rFonts w:cs="Arial"/>
          <w:b w:val="0"/>
          <w:color w:val="auto"/>
          <w:szCs w:val="22"/>
        </w:rPr>
        <w:t xml:space="preserve">, respectively, </w:t>
      </w:r>
      <w:r w:rsidRPr="00A271F4">
        <w:rPr>
          <w:rFonts w:cs="Arial"/>
          <w:b w:val="0"/>
          <w:color w:val="auto"/>
          <w:szCs w:val="22"/>
        </w:rPr>
        <w:t xml:space="preserve">as at </w:t>
      </w:r>
      <w:r w:rsidR="009B0065">
        <w:rPr>
          <w:rFonts w:cs="Arial"/>
          <w:b w:val="0"/>
          <w:color w:val="auto"/>
          <w:szCs w:val="22"/>
        </w:rPr>
        <w:t xml:space="preserve">              </w:t>
      </w:r>
      <w:r w:rsidRPr="00A271F4">
        <w:rPr>
          <w:rFonts w:cs="Arial"/>
          <w:b w:val="0"/>
          <w:color w:val="auto"/>
          <w:szCs w:val="22"/>
        </w:rPr>
        <w:t>year</w:t>
      </w:r>
      <w:r w:rsidR="002E54CB" w:rsidRPr="00A271F4">
        <w:rPr>
          <w:rFonts w:cs="Arial"/>
          <w:b w:val="0"/>
          <w:color w:val="auto"/>
          <w:szCs w:val="22"/>
        </w:rPr>
        <w:t>-</w:t>
      </w:r>
      <w:r w:rsidRPr="00A271F4">
        <w:rPr>
          <w:rFonts w:cs="Arial"/>
          <w:b w:val="0"/>
          <w:color w:val="auto"/>
          <w:szCs w:val="22"/>
        </w:rPr>
        <w:t>e</w:t>
      </w:r>
      <w:r w:rsidR="00842BE8">
        <w:rPr>
          <w:rFonts w:cs="Arial"/>
          <w:b w:val="0"/>
          <w:color w:val="auto"/>
          <w:szCs w:val="22"/>
        </w:rPr>
        <w:t>nd.</w:t>
      </w:r>
    </w:p>
    <w:p w:rsidR="00627A62" w:rsidRPr="00A271F4" w:rsidRDefault="00081EE4" w:rsidP="004976CF">
      <w:pPr>
        <w:pStyle w:val="Caption"/>
        <w:tabs>
          <w:tab w:val="clear" w:pos="360"/>
          <w:tab w:val="left" w:pos="709"/>
        </w:tabs>
        <w:ind w:left="0" w:firstLine="0"/>
        <w:jc w:val="both"/>
        <w:rPr>
          <w:rFonts w:cs="Arial"/>
          <w:b w:val="0"/>
          <w:color w:val="auto"/>
          <w:szCs w:val="22"/>
        </w:rPr>
      </w:pPr>
      <w:r w:rsidRPr="00A271F4">
        <w:rPr>
          <w:rFonts w:cs="Arial"/>
          <w:b w:val="0"/>
          <w:color w:val="auto"/>
          <w:szCs w:val="22"/>
        </w:rPr>
        <w:lastRenderedPageBreak/>
        <w:t xml:space="preserve">The Agricultural </w:t>
      </w:r>
      <w:r w:rsidR="009C599C">
        <w:rPr>
          <w:rFonts w:cs="Arial"/>
          <w:b w:val="0"/>
          <w:color w:val="auto"/>
          <w:szCs w:val="22"/>
        </w:rPr>
        <w:t>and m</w:t>
      </w:r>
      <w:r w:rsidR="0039426F" w:rsidRPr="00A271F4">
        <w:rPr>
          <w:rFonts w:cs="Arial"/>
          <w:b w:val="0"/>
          <w:color w:val="auto"/>
          <w:szCs w:val="22"/>
        </w:rPr>
        <w:t xml:space="preserve">arine </w:t>
      </w:r>
      <w:r w:rsidR="00B34B41" w:rsidRPr="00A271F4">
        <w:rPr>
          <w:rFonts w:cs="Arial"/>
          <w:b w:val="0"/>
          <w:color w:val="auto"/>
          <w:szCs w:val="22"/>
        </w:rPr>
        <w:t>s</w:t>
      </w:r>
      <w:r w:rsidRPr="00A271F4">
        <w:rPr>
          <w:rFonts w:cs="Arial"/>
          <w:b w:val="0"/>
          <w:color w:val="auto"/>
          <w:szCs w:val="22"/>
        </w:rPr>
        <w:t xml:space="preserve">upplies </w:t>
      </w:r>
      <w:r w:rsidR="00B34B41" w:rsidRPr="00A271F4">
        <w:rPr>
          <w:rFonts w:cs="Arial"/>
          <w:b w:val="0"/>
          <w:color w:val="auto"/>
          <w:szCs w:val="22"/>
        </w:rPr>
        <w:t>i</w:t>
      </w:r>
      <w:r w:rsidRPr="00A271F4">
        <w:rPr>
          <w:rFonts w:cs="Arial"/>
          <w:b w:val="0"/>
          <w:color w:val="auto"/>
          <w:szCs w:val="22"/>
        </w:rPr>
        <w:t>nventory</w:t>
      </w:r>
      <w:r w:rsidR="0039426F" w:rsidRPr="00A271F4">
        <w:rPr>
          <w:rFonts w:cs="Arial"/>
          <w:b w:val="0"/>
          <w:color w:val="auto"/>
          <w:szCs w:val="22"/>
        </w:rPr>
        <w:t xml:space="preserve"> </w:t>
      </w:r>
      <w:r w:rsidR="00D148E6" w:rsidRPr="00A271F4">
        <w:rPr>
          <w:rFonts w:cs="Arial"/>
          <w:b w:val="0"/>
          <w:color w:val="auto"/>
          <w:szCs w:val="22"/>
        </w:rPr>
        <w:t>consists</w:t>
      </w:r>
      <w:r w:rsidR="0039426F" w:rsidRPr="00A271F4">
        <w:rPr>
          <w:rFonts w:cs="Arial"/>
          <w:b w:val="0"/>
          <w:color w:val="auto"/>
          <w:szCs w:val="22"/>
        </w:rPr>
        <w:t xml:space="preserve"> of </w:t>
      </w:r>
      <w:r w:rsidR="002A65F6" w:rsidRPr="00A271F4">
        <w:rPr>
          <w:rFonts w:cs="Arial"/>
          <w:b w:val="0"/>
          <w:color w:val="auto"/>
          <w:szCs w:val="22"/>
        </w:rPr>
        <w:t xml:space="preserve">fertilizers, fungicides and </w:t>
      </w:r>
      <w:proofErr w:type="spellStart"/>
      <w:r w:rsidR="005223DF">
        <w:rPr>
          <w:rFonts w:cs="Arial"/>
          <w:b w:val="0"/>
          <w:color w:val="auto"/>
          <w:szCs w:val="22"/>
        </w:rPr>
        <w:t>de</w:t>
      </w:r>
      <w:r w:rsidR="002A65F6" w:rsidRPr="00A271F4">
        <w:rPr>
          <w:rFonts w:cs="Arial"/>
          <w:b w:val="0"/>
          <w:color w:val="auto"/>
          <w:szCs w:val="22"/>
        </w:rPr>
        <w:t>suc</w:t>
      </w:r>
      <w:r w:rsidR="005519D3" w:rsidRPr="00A271F4">
        <w:rPr>
          <w:rFonts w:cs="Arial"/>
          <w:b w:val="0"/>
          <w:color w:val="auto"/>
          <w:szCs w:val="22"/>
        </w:rPr>
        <w:t>k</w:t>
      </w:r>
      <w:r w:rsidR="002A65F6" w:rsidRPr="00A271F4">
        <w:rPr>
          <w:rFonts w:cs="Arial"/>
          <w:b w:val="0"/>
          <w:color w:val="auto"/>
          <w:szCs w:val="22"/>
        </w:rPr>
        <w:t>ercide</w:t>
      </w:r>
      <w:r w:rsidR="00D148E6">
        <w:rPr>
          <w:rFonts w:cs="Arial"/>
          <w:b w:val="0"/>
          <w:color w:val="auto"/>
          <w:szCs w:val="22"/>
        </w:rPr>
        <w:t>s</w:t>
      </w:r>
      <w:proofErr w:type="spellEnd"/>
      <w:r w:rsidR="002A65F6" w:rsidRPr="00A271F4">
        <w:rPr>
          <w:rFonts w:cs="Arial"/>
          <w:b w:val="0"/>
          <w:color w:val="auto"/>
          <w:szCs w:val="22"/>
        </w:rPr>
        <w:t xml:space="preserve"> </w:t>
      </w:r>
      <w:r w:rsidR="004466B3" w:rsidRPr="00A271F4">
        <w:rPr>
          <w:rFonts w:cs="Arial"/>
          <w:b w:val="0"/>
          <w:color w:val="auto"/>
          <w:szCs w:val="22"/>
        </w:rPr>
        <w:t xml:space="preserve">intended for distribution to farmers as loans </w:t>
      </w:r>
      <w:r w:rsidR="009C599C">
        <w:rPr>
          <w:rFonts w:cs="Arial"/>
          <w:b w:val="0"/>
          <w:color w:val="auto"/>
          <w:szCs w:val="22"/>
        </w:rPr>
        <w:t>in</w:t>
      </w:r>
      <w:r w:rsidR="00913EE7">
        <w:rPr>
          <w:rFonts w:cs="Arial"/>
          <w:b w:val="0"/>
          <w:color w:val="auto"/>
          <w:szCs w:val="22"/>
        </w:rPr>
        <w:t xml:space="preserve"> CY</w:t>
      </w:r>
      <w:r w:rsidR="009C599C">
        <w:rPr>
          <w:rFonts w:cs="Arial"/>
          <w:b w:val="0"/>
          <w:color w:val="auto"/>
          <w:szCs w:val="22"/>
        </w:rPr>
        <w:t xml:space="preserve"> 2018.</w:t>
      </w:r>
      <w:r w:rsidR="002A65F6" w:rsidRPr="00A271F4">
        <w:rPr>
          <w:rFonts w:cs="Arial"/>
          <w:b w:val="0"/>
          <w:color w:val="auto"/>
          <w:szCs w:val="22"/>
        </w:rPr>
        <w:t xml:space="preserve"> </w:t>
      </w:r>
      <w:r w:rsidR="00B1691E" w:rsidRPr="00A271F4">
        <w:rPr>
          <w:rFonts w:cs="Arial"/>
          <w:b w:val="0"/>
          <w:color w:val="auto"/>
          <w:szCs w:val="22"/>
        </w:rPr>
        <w:t xml:space="preserve"> </w:t>
      </w:r>
    </w:p>
    <w:p w:rsidR="000A68E0" w:rsidRPr="00A271F4" w:rsidRDefault="000A68E0" w:rsidP="004976CF">
      <w:pPr>
        <w:rPr>
          <w:sz w:val="22"/>
          <w:szCs w:val="22"/>
        </w:rPr>
      </w:pPr>
    </w:p>
    <w:p w:rsidR="00AB328D" w:rsidRPr="00A271F4" w:rsidRDefault="000A68E0" w:rsidP="004976CF">
      <w:pPr>
        <w:jc w:val="both"/>
        <w:rPr>
          <w:rFonts w:ascii="Arial" w:hAnsi="Arial" w:cs="Arial"/>
          <w:sz w:val="22"/>
          <w:szCs w:val="22"/>
        </w:rPr>
      </w:pPr>
      <w:r w:rsidRPr="00A271F4">
        <w:rPr>
          <w:rFonts w:ascii="Arial" w:hAnsi="Arial" w:cs="Arial"/>
          <w:sz w:val="22"/>
          <w:szCs w:val="22"/>
        </w:rPr>
        <w:t xml:space="preserve">The medical supplies inventory </w:t>
      </w:r>
      <w:r w:rsidR="00650503">
        <w:rPr>
          <w:rFonts w:ascii="Arial" w:hAnsi="Arial" w:cs="Arial"/>
          <w:sz w:val="22"/>
          <w:szCs w:val="22"/>
        </w:rPr>
        <w:t xml:space="preserve">pertains to </w:t>
      </w:r>
      <w:r w:rsidRPr="00A271F4">
        <w:rPr>
          <w:rFonts w:ascii="Arial" w:hAnsi="Arial" w:cs="Arial"/>
          <w:sz w:val="22"/>
          <w:szCs w:val="22"/>
        </w:rPr>
        <w:t>the vaccines</w:t>
      </w:r>
      <w:r w:rsidR="00650503">
        <w:rPr>
          <w:rFonts w:ascii="Arial" w:hAnsi="Arial" w:cs="Arial"/>
          <w:sz w:val="22"/>
          <w:szCs w:val="22"/>
        </w:rPr>
        <w:t xml:space="preserve"> which </w:t>
      </w:r>
      <w:r w:rsidR="009B0065">
        <w:rPr>
          <w:rFonts w:ascii="Arial" w:hAnsi="Arial" w:cs="Arial"/>
          <w:sz w:val="22"/>
          <w:szCs w:val="22"/>
        </w:rPr>
        <w:t>are still on hand in the branch offices, as at year-end.</w:t>
      </w:r>
    </w:p>
    <w:p w:rsidR="00C9238D" w:rsidRPr="00A271F4" w:rsidRDefault="00C9238D" w:rsidP="004976CF">
      <w:pPr>
        <w:rPr>
          <w:rFonts w:ascii="Arial" w:hAnsi="Arial" w:cs="Arial"/>
          <w:sz w:val="22"/>
          <w:szCs w:val="22"/>
        </w:rPr>
      </w:pPr>
    </w:p>
    <w:p w:rsidR="00C9238D" w:rsidRPr="002C1710" w:rsidRDefault="00C9238D" w:rsidP="004976CF">
      <w:pPr>
        <w:rPr>
          <w:rFonts w:ascii="Arial" w:hAnsi="Arial" w:cs="Arial"/>
          <w:sz w:val="22"/>
          <w:szCs w:val="22"/>
        </w:rPr>
      </w:pPr>
      <w:r w:rsidRPr="002C1710">
        <w:rPr>
          <w:rFonts w:ascii="Arial" w:hAnsi="Arial" w:cs="Arial"/>
          <w:sz w:val="22"/>
          <w:szCs w:val="22"/>
        </w:rPr>
        <w:t xml:space="preserve">The semi-expendable inventory represents purchases below </w:t>
      </w:r>
      <w:r w:rsidR="00DE7CC1" w:rsidRPr="002C1710">
        <w:rPr>
          <w:rFonts w:ascii="Arial" w:hAnsi="Arial" w:cs="Arial"/>
          <w:sz w:val="22"/>
          <w:szCs w:val="22"/>
        </w:rPr>
        <w:t>P</w:t>
      </w:r>
      <w:r w:rsidR="009C599C">
        <w:rPr>
          <w:rFonts w:ascii="Arial" w:hAnsi="Arial" w:cs="Arial"/>
          <w:sz w:val="22"/>
          <w:szCs w:val="22"/>
        </w:rPr>
        <w:t>15</w:t>
      </w:r>
      <w:proofErr w:type="gramStart"/>
      <w:r w:rsidR="009C599C">
        <w:rPr>
          <w:rFonts w:ascii="Arial" w:hAnsi="Arial" w:cs="Arial"/>
          <w:sz w:val="22"/>
          <w:szCs w:val="22"/>
        </w:rPr>
        <w:t>,000</w:t>
      </w:r>
      <w:proofErr w:type="gramEnd"/>
      <w:r w:rsidR="00752F25">
        <w:rPr>
          <w:rFonts w:ascii="Arial" w:hAnsi="Arial" w:cs="Arial"/>
          <w:sz w:val="22"/>
          <w:szCs w:val="22"/>
        </w:rPr>
        <w:t>.</w:t>
      </w:r>
    </w:p>
    <w:p w:rsidR="000A68E0" w:rsidRPr="00BF7390" w:rsidRDefault="000A68E0" w:rsidP="004976CF">
      <w:pPr>
        <w:rPr>
          <w:rFonts w:ascii="Arial" w:hAnsi="Arial" w:cs="Arial"/>
          <w:sz w:val="22"/>
        </w:rPr>
      </w:pPr>
    </w:p>
    <w:p w:rsidR="00BF7390" w:rsidRPr="00BF7390" w:rsidRDefault="00BF7390" w:rsidP="00D23B3E">
      <w:pPr>
        <w:rPr>
          <w:rFonts w:ascii="Arial" w:hAnsi="Arial" w:cs="Arial"/>
          <w:sz w:val="22"/>
          <w:szCs w:val="22"/>
        </w:rPr>
      </w:pPr>
    </w:p>
    <w:p w:rsidR="00DF6A78" w:rsidRPr="00A271F4" w:rsidRDefault="00DF6A78" w:rsidP="00752F25">
      <w:pPr>
        <w:pStyle w:val="Caption"/>
        <w:numPr>
          <w:ilvl w:val="0"/>
          <w:numId w:val="1"/>
        </w:numPr>
        <w:tabs>
          <w:tab w:val="clear" w:pos="360"/>
          <w:tab w:val="left" w:pos="720"/>
        </w:tabs>
        <w:ind w:left="0" w:firstLine="0"/>
        <w:jc w:val="both"/>
        <w:rPr>
          <w:rFonts w:cs="Arial"/>
          <w:color w:val="auto"/>
          <w:szCs w:val="22"/>
        </w:rPr>
      </w:pPr>
      <w:r w:rsidRPr="00A271F4">
        <w:rPr>
          <w:rFonts w:cs="Arial"/>
          <w:color w:val="auto"/>
          <w:szCs w:val="22"/>
        </w:rPr>
        <w:t>INVESTMENTS</w:t>
      </w:r>
    </w:p>
    <w:p w:rsidR="00DF6A78" w:rsidRPr="00A271F4" w:rsidRDefault="00DF6A78" w:rsidP="003F6B0E">
      <w:pPr>
        <w:jc w:val="both"/>
        <w:rPr>
          <w:rFonts w:ascii="Arial" w:hAnsi="Arial" w:cs="Arial"/>
          <w:snapToGrid w:val="0"/>
          <w:sz w:val="22"/>
          <w:szCs w:val="22"/>
        </w:rPr>
      </w:pPr>
    </w:p>
    <w:p w:rsidR="00DF6A78" w:rsidRPr="00A271F4" w:rsidRDefault="00DF6A78" w:rsidP="004976CF">
      <w:pPr>
        <w:pStyle w:val="BodyTextIndent"/>
        <w:ind w:firstLine="0"/>
        <w:rPr>
          <w:rFonts w:cs="Arial"/>
          <w:sz w:val="22"/>
          <w:szCs w:val="22"/>
        </w:rPr>
      </w:pPr>
      <w:r w:rsidRPr="00A271F4">
        <w:rPr>
          <w:rFonts w:cs="Arial"/>
          <w:sz w:val="22"/>
          <w:szCs w:val="22"/>
        </w:rPr>
        <w:t>The balances of the account are as follows:</w:t>
      </w:r>
    </w:p>
    <w:p w:rsidR="00DF6A78" w:rsidRPr="00A271F4" w:rsidRDefault="00DF6A78" w:rsidP="003F6B0E">
      <w:pPr>
        <w:pStyle w:val="BodyTextIndent"/>
        <w:ind w:left="360" w:firstLine="0"/>
        <w:rPr>
          <w:rFonts w:cs="Arial"/>
          <w:sz w:val="22"/>
          <w:szCs w:val="22"/>
        </w:rPr>
      </w:pPr>
    </w:p>
    <w:tbl>
      <w:tblPr>
        <w:tblW w:w="4966" w:type="pct"/>
        <w:tblInd w:w="30" w:type="dxa"/>
        <w:tblBorders>
          <w:top w:val="single" w:sz="4" w:space="0" w:color="auto"/>
          <w:left w:val="single" w:sz="4" w:space="0" w:color="auto"/>
          <w:bottom w:val="double" w:sz="6" w:space="0" w:color="auto"/>
          <w:right w:val="single" w:sz="4" w:space="0" w:color="auto"/>
          <w:insideH w:val="single" w:sz="4" w:space="0" w:color="auto"/>
          <w:insideV w:val="single" w:sz="4" w:space="0" w:color="auto"/>
        </w:tblBorders>
        <w:tblCellMar>
          <w:left w:w="30" w:type="dxa"/>
          <w:right w:w="30" w:type="dxa"/>
        </w:tblCellMar>
        <w:tblLook w:val="0000"/>
      </w:tblPr>
      <w:tblGrid>
        <w:gridCol w:w="4894"/>
        <w:gridCol w:w="1927"/>
        <w:gridCol w:w="1820"/>
      </w:tblGrid>
      <w:tr w:rsidR="000B6705" w:rsidRPr="005A053D" w:rsidTr="008D6E3F">
        <w:trPr>
          <w:cantSplit/>
          <w:trHeight w:val="224"/>
        </w:trPr>
        <w:tc>
          <w:tcPr>
            <w:tcW w:w="2832" w:type="pct"/>
            <w:tcBorders>
              <w:left w:val="nil"/>
              <w:bottom w:val="single" w:sz="4" w:space="0" w:color="auto"/>
              <w:right w:val="nil"/>
            </w:tcBorders>
          </w:tcPr>
          <w:p w:rsidR="000B6705" w:rsidRPr="00752F25" w:rsidRDefault="000B6705" w:rsidP="00BA01EB">
            <w:pPr>
              <w:spacing w:line="264" w:lineRule="auto"/>
              <w:jc w:val="both"/>
              <w:rPr>
                <w:rFonts w:ascii="Arial Narrow" w:hAnsi="Arial Narrow" w:cs="Arial"/>
                <w:b/>
                <w:snapToGrid w:val="0"/>
                <w:sz w:val="19"/>
                <w:szCs w:val="19"/>
              </w:rPr>
            </w:pPr>
            <w:r w:rsidRPr="00752F25">
              <w:rPr>
                <w:rFonts w:ascii="Arial Narrow" w:hAnsi="Arial Narrow" w:cs="Arial"/>
                <w:b/>
                <w:snapToGrid w:val="0"/>
                <w:sz w:val="19"/>
                <w:szCs w:val="19"/>
              </w:rPr>
              <w:t xml:space="preserve">        </w:t>
            </w:r>
          </w:p>
        </w:tc>
        <w:tc>
          <w:tcPr>
            <w:tcW w:w="1115" w:type="pct"/>
            <w:tcBorders>
              <w:left w:val="nil"/>
              <w:bottom w:val="single" w:sz="4" w:space="0" w:color="auto"/>
              <w:right w:val="nil"/>
            </w:tcBorders>
          </w:tcPr>
          <w:p w:rsidR="000B6705" w:rsidRPr="00752F25" w:rsidRDefault="000B6705" w:rsidP="002C1710">
            <w:pPr>
              <w:spacing w:line="264" w:lineRule="auto"/>
              <w:jc w:val="right"/>
              <w:rPr>
                <w:rFonts w:ascii="Arial Narrow" w:hAnsi="Arial Narrow" w:cs="Arial"/>
                <w:b/>
                <w:snapToGrid w:val="0"/>
                <w:sz w:val="19"/>
                <w:szCs w:val="19"/>
              </w:rPr>
            </w:pPr>
            <w:r w:rsidRPr="00752F25">
              <w:rPr>
                <w:rFonts w:ascii="Arial Narrow" w:hAnsi="Arial Narrow" w:cs="Arial"/>
                <w:b/>
                <w:snapToGrid w:val="0"/>
                <w:sz w:val="19"/>
                <w:szCs w:val="19"/>
              </w:rPr>
              <w:t xml:space="preserve">            2017</w:t>
            </w:r>
          </w:p>
        </w:tc>
        <w:tc>
          <w:tcPr>
            <w:tcW w:w="1054" w:type="pct"/>
            <w:tcBorders>
              <w:left w:val="nil"/>
              <w:bottom w:val="single" w:sz="4" w:space="0" w:color="auto"/>
              <w:right w:val="nil"/>
            </w:tcBorders>
          </w:tcPr>
          <w:p w:rsidR="000B6705" w:rsidRPr="00752F25" w:rsidRDefault="000B6705" w:rsidP="00BA01EB">
            <w:pPr>
              <w:spacing w:line="264" w:lineRule="auto"/>
              <w:ind w:right="-30"/>
              <w:jc w:val="right"/>
              <w:rPr>
                <w:rFonts w:ascii="Arial Narrow" w:hAnsi="Arial Narrow" w:cs="Arial"/>
                <w:b/>
                <w:snapToGrid w:val="0"/>
                <w:sz w:val="19"/>
                <w:szCs w:val="19"/>
              </w:rPr>
            </w:pPr>
            <w:r w:rsidRPr="00752F25">
              <w:rPr>
                <w:rFonts w:ascii="Arial Narrow" w:hAnsi="Arial Narrow" w:cs="Arial"/>
                <w:b/>
                <w:snapToGrid w:val="0"/>
                <w:sz w:val="19"/>
                <w:szCs w:val="19"/>
              </w:rPr>
              <w:t>2016</w:t>
            </w:r>
          </w:p>
        </w:tc>
      </w:tr>
      <w:tr w:rsidR="000B6705" w:rsidRPr="005A053D" w:rsidTr="00DB4235">
        <w:trPr>
          <w:cantSplit/>
          <w:trHeight w:val="242"/>
        </w:trPr>
        <w:tc>
          <w:tcPr>
            <w:tcW w:w="2832" w:type="pct"/>
            <w:tcBorders>
              <w:top w:val="single" w:sz="4" w:space="0" w:color="auto"/>
              <w:left w:val="nil"/>
              <w:bottom w:val="nil"/>
              <w:right w:val="nil"/>
            </w:tcBorders>
          </w:tcPr>
          <w:p w:rsidR="000B6705" w:rsidRPr="00752F25" w:rsidRDefault="000B6705" w:rsidP="00BA01EB">
            <w:pPr>
              <w:spacing w:line="264" w:lineRule="auto"/>
              <w:jc w:val="both"/>
              <w:rPr>
                <w:rFonts w:ascii="Arial Narrow" w:hAnsi="Arial Narrow" w:cs="Arial"/>
                <w:snapToGrid w:val="0"/>
                <w:sz w:val="19"/>
                <w:szCs w:val="19"/>
              </w:rPr>
            </w:pPr>
            <w:r w:rsidRPr="00752F25">
              <w:rPr>
                <w:rFonts w:ascii="Arial Narrow" w:hAnsi="Arial Narrow" w:cs="Arial"/>
                <w:snapToGrid w:val="0"/>
                <w:sz w:val="19"/>
                <w:szCs w:val="19"/>
              </w:rPr>
              <w:t>Investment in bonds</w:t>
            </w:r>
          </w:p>
        </w:tc>
        <w:tc>
          <w:tcPr>
            <w:tcW w:w="1115" w:type="pct"/>
            <w:tcBorders>
              <w:top w:val="single" w:sz="4" w:space="0" w:color="auto"/>
              <w:left w:val="nil"/>
              <w:bottom w:val="nil"/>
              <w:right w:val="nil"/>
            </w:tcBorders>
          </w:tcPr>
          <w:p w:rsidR="000B6705" w:rsidRPr="00752F25" w:rsidRDefault="000B6705" w:rsidP="002C1710">
            <w:pPr>
              <w:spacing w:line="264" w:lineRule="auto"/>
              <w:jc w:val="right"/>
              <w:rPr>
                <w:rFonts w:ascii="Arial Narrow" w:hAnsi="Arial Narrow" w:cs="Arial"/>
                <w:snapToGrid w:val="0"/>
                <w:sz w:val="19"/>
                <w:szCs w:val="19"/>
              </w:rPr>
            </w:pPr>
            <w:r w:rsidRPr="00752F25">
              <w:rPr>
                <w:rFonts w:ascii="Arial Narrow" w:hAnsi="Arial Narrow" w:cs="Arial"/>
                <w:snapToGrid w:val="0"/>
                <w:sz w:val="19"/>
                <w:szCs w:val="19"/>
              </w:rPr>
              <w:t>500</w:t>
            </w:r>
          </w:p>
        </w:tc>
        <w:tc>
          <w:tcPr>
            <w:tcW w:w="1054" w:type="pct"/>
            <w:tcBorders>
              <w:top w:val="single" w:sz="4" w:space="0" w:color="auto"/>
              <w:left w:val="nil"/>
              <w:bottom w:val="nil"/>
              <w:right w:val="nil"/>
            </w:tcBorders>
          </w:tcPr>
          <w:p w:rsidR="000B6705" w:rsidRPr="00752F25" w:rsidRDefault="001D089B" w:rsidP="00BA01EB">
            <w:pPr>
              <w:spacing w:line="264" w:lineRule="auto"/>
              <w:ind w:right="-30"/>
              <w:jc w:val="right"/>
              <w:rPr>
                <w:rFonts w:ascii="Arial Narrow" w:hAnsi="Arial Narrow" w:cs="Arial"/>
                <w:snapToGrid w:val="0"/>
                <w:sz w:val="19"/>
                <w:szCs w:val="19"/>
              </w:rPr>
            </w:pPr>
            <w:r w:rsidRPr="00752F25">
              <w:rPr>
                <w:rFonts w:ascii="Arial Narrow" w:hAnsi="Arial Narrow" w:cs="Arial"/>
                <w:snapToGrid w:val="0"/>
                <w:sz w:val="19"/>
                <w:szCs w:val="19"/>
              </w:rPr>
              <w:t>500</w:t>
            </w:r>
          </w:p>
        </w:tc>
      </w:tr>
      <w:tr w:rsidR="000B6705" w:rsidRPr="005A053D" w:rsidTr="008D6E3F">
        <w:trPr>
          <w:cantSplit/>
          <w:trHeight w:val="216"/>
        </w:trPr>
        <w:tc>
          <w:tcPr>
            <w:tcW w:w="2832" w:type="pct"/>
            <w:tcBorders>
              <w:top w:val="nil"/>
              <w:left w:val="nil"/>
              <w:bottom w:val="single" w:sz="4" w:space="0" w:color="auto"/>
              <w:right w:val="nil"/>
            </w:tcBorders>
          </w:tcPr>
          <w:p w:rsidR="000B6705" w:rsidRPr="00752F25" w:rsidRDefault="000B6705" w:rsidP="00BA01EB">
            <w:pPr>
              <w:spacing w:line="264" w:lineRule="auto"/>
              <w:jc w:val="both"/>
              <w:rPr>
                <w:rFonts w:ascii="Arial Narrow" w:hAnsi="Arial Narrow" w:cs="Arial"/>
                <w:snapToGrid w:val="0"/>
                <w:sz w:val="19"/>
                <w:szCs w:val="19"/>
              </w:rPr>
            </w:pPr>
            <w:r w:rsidRPr="00752F25">
              <w:rPr>
                <w:rFonts w:ascii="Arial Narrow" w:hAnsi="Arial Narrow" w:cs="Arial"/>
                <w:snapToGrid w:val="0"/>
                <w:sz w:val="19"/>
                <w:szCs w:val="19"/>
              </w:rPr>
              <w:t>Other investments</w:t>
            </w:r>
          </w:p>
        </w:tc>
        <w:tc>
          <w:tcPr>
            <w:tcW w:w="1115" w:type="pct"/>
            <w:tcBorders>
              <w:top w:val="nil"/>
              <w:left w:val="nil"/>
              <w:bottom w:val="single" w:sz="4" w:space="0" w:color="auto"/>
              <w:right w:val="nil"/>
            </w:tcBorders>
          </w:tcPr>
          <w:p w:rsidR="000B6705" w:rsidRPr="00752F25" w:rsidRDefault="000B6705" w:rsidP="002C1710">
            <w:pPr>
              <w:spacing w:line="264" w:lineRule="auto"/>
              <w:jc w:val="right"/>
              <w:rPr>
                <w:rFonts w:ascii="Arial Narrow" w:hAnsi="Arial Narrow" w:cs="Arial"/>
                <w:snapToGrid w:val="0"/>
                <w:sz w:val="19"/>
                <w:szCs w:val="19"/>
              </w:rPr>
            </w:pPr>
            <w:r w:rsidRPr="00752F25">
              <w:rPr>
                <w:rFonts w:ascii="Arial Narrow" w:hAnsi="Arial Narrow" w:cs="Arial"/>
                <w:snapToGrid w:val="0"/>
                <w:sz w:val="19"/>
                <w:szCs w:val="19"/>
              </w:rPr>
              <w:t>13,000,000</w:t>
            </w:r>
          </w:p>
        </w:tc>
        <w:tc>
          <w:tcPr>
            <w:tcW w:w="1054" w:type="pct"/>
            <w:tcBorders>
              <w:top w:val="nil"/>
              <w:left w:val="nil"/>
              <w:bottom w:val="single" w:sz="4" w:space="0" w:color="auto"/>
              <w:right w:val="nil"/>
            </w:tcBorders>
          </w:tcPr>
          <w:p w:rsidR="000B6705" w:rsidRPr="00752F25" w:rsidRDefault="001D089B" w:rsidP="00BA01EB">
            <w:pPr>
              <w:spacing w:line="264" w:lineRule="auto"/>
              <w:ind w:right="-30"/>
              <w:jc w:val="right"/>
              <w:rPr>
                <w:rFonts w:ascii="Arial Narrow" w:hAnsi="Arial Narrow" w:cs="Arial"/>
                <w:snapToGrid w:val="0"/>
                <w:sz w:val="19"/>
                <w:szCs w:val="19"/>
              </w:rPr>
            </w:pPr>
            <w:r w:rsidRPr="00752F25">
              <w:rPr>
                <w:rFonts w:ascii="Arial Narrow" w:hAnsi="Arial Narrow" w:cs="Arial"/>
                <w:snapToGrid w:val="0"/>
                <w:sz w:val="19"/>
                <w:szCs w:val="19"/>
              </w:rPr>
              <w:t>13,000,000</w:t>
            </w:r>
          </w:p>
        </w:tc>
      </w:tr>
      <w:tr w:rsidR="000B6705" w:rsidRPr="005A053D" w:rsidTr="008D6E3F">
        <w:trPr>
          <w:cantSplit/>
          <w:trHeight w:val="195"/>
        </w:trPr>
        <w:tc>
          <w:tcPr>
            <w:tcW w:w="2832" w:type="pct"/>
            <w:tcBorders>
              <w:left w:val="nil"/>
              <w:bottom w:val="double" w:sz="6" w:space="0" w:color="auto"/>
              <w:right w:val="nil"/>
            </w:tcBorders>
          </w:tcPr>
          <w:p w:rsidR="000B6705" w:rsidRPr="00752F25" w:rsidRDefault="000B6705" w:rsidP="00BA01EB">
            <w:pPr>
              <w:spacing w:line="264" w:lineRule="auto"/>
              <w:jc w:val="both"/>
              <w:rPr>
                <w:rFonts w:ascii="Arial Narrow" w:hAnsi="Arial Narrow" w:cs="Arial"/>
                <w:b/>
                <w:snapToGrid w:val="0"/>
                <w:sz w:val="19"/>
                <w:szCs w:val="19"/>
              </w:rPr>
            </w:pPr>
          </w:p>
        </w:tc>
        <w:tc>
          <w:tcPr>
            <w:tcW w:w="1115" w:type="pct"/>
            <w:tcBorders>
              <w:left w:val="nil"/>
              <w:bottom w:val="double" w:sz="6" w:space="0" w:color="auto"/>
              <w:right w:val="nil"/>
            </w:tcBorders>
          </w:tcPr>
          <w:p w:rsidR="000B6705" w:rsidRPr="00752F25" w:rsidRDefault="000E2F52" w:rsidP="002C1710">
            <w:pPr>
              <w:spacing w:line="264" w:lineRule="auto"/>
              <w:jc w:val="right"/>
              <w:rPr>
                <w:rFonts w:ascii="Arial Narrow" w:hAnsi="Arial Narrow" w:cs="Arial"/>
                <w:b/>
                <w:snapToGrid w:val="0"/>
                <w:sz w:val="19"/>
                <w:szCs w:val="19"/>
              </w:rPr>
            </w:pPr>
            <w:r w:rsidRPr="00752F25">
              <w:rPr>
                <w:rFonts w:ascii="Arial Narrow" w:hAnsi="Arial Narrow" w:cs="Arial"/>
                <w:b/>
                <w:snapToGrid w:val="0"/>
                <w:sz w:val="19"/>
                <w:szCs w:val="19"/>
              </w:rPr>
              <w:fldChar w:fldCharType="begin"/>
            </w:r>
            <w:r w:rsidR="000B6705" w:rsidRPr="00752F25">
              <w:rPr>
                <w:rFonts w:ascii="Arial Narrow" w:hAnsi="Arial Narrow" w:cs="Arial"/>
                <w:b/>
                <w:snapToGrid w:val="0"/>
                <w:sz w:val="19"/>
                <w:szCs w:val="19"/>
              </w:rPr>
              <w:instrText xml:space="preserve"> =SUM(c2:c3) </w:instrText>
            </w:r>
            <w:r w:rsidRPr="00752F25">
              <w:rPr>
                <w:rFonts w:ascii="Arial Narrow" w:hAnsi="Arial Narrow" w:cs="Arial"/>
                <w:b/>
                <w:snapToGrid w:val="0"/>
                <w:sz w:val="19"/>
                <w:szCs w:val="19"/>
              </w:rPr>
              <w:fldChar w:fldCharType="separate"/>
            </w:r>
            <w:r w:rsidR="000B6705" w:rsidRPr="00752F25">
              <w:rPr>
                <w:rFonts w:ascii="Arial Narrow" w:hAnsi="Arial Narrow" w:cs="Arial"/>
                <w:b/>
                <w:noProof/>
                <w:snapToGrid w:val="0"/>
                <w:sz w:val="19"/>
                <w:szCs w:val="19"/>
              </w:rPr>
              <w:t>13,000,500</w:t>
            </w:r>
            <w:r w:rsidRPr="00752F25">
              <w:rPr>
                <w:rFonts w:ascii="Arial Narrow" w:hAnsi="Arial Narrow" w:cs="Arial"/>
                <w:b/>
                <w:snapToGrid w:val="0"/>
                <w:sz w:val="19"/>
                <w:szCs w:val="19"/>
              </w:rPr>
              <w:fldChar w:fldCharType="end"/>
            </w:r>
          </w:p>
        </w:tc>
        <w:tc>
          <w:tcPr>
            <w:tcW w:w="1054" w:type="pct"/>
            <w:tcBorders>
              <w:left w:val="nil"/>
              <w:bottom w:val="double" w:sz="6" w:space="0" w:color="auto"/>
              <w:right w:val="nil"/>
            </w:tcBorders>
          </w:tcPr>
          <w:p w:rsidR="000B6705" w:rsidRPr="00752F25" w:rsidRDefault="001D089B" w:rsidP="00BA01EB">
            <w:pPr>
              <w:spacing w:line="264" w:lineRule="auto"/>
              <w:ind w:right="-30"/>
              <w:jc w:val="right"/>
              <w:rPr>
                <w:rFonts w:ascii="Arial Narrow" w:hAnsi="Arial Narrow" w:cs="Arial"/>
                <w:b/>
                <w:snapToGrid w:val="0"/>
                <w:sz w:val="19"/>
                <w:szCs w:val="19"/>
              </w:rPr>
            </w:pPr>
            <w:r w:rsidRPr="00752F25">
              <w:rPr>
                <w:rFonts w:ascii="Arial Narrow" w:hAnsi="Arial Narrow" w:cs="Arial"/>
                <w:b/>
                <w:snapToGrid w:val="0"/>
                <w:sz w:val="19"/>
                <w:szCs w:val="19"/>
              </w:rPr>
              <w:t>13,000,500</w:t>
            </w:r>
          </w:p>
        </w:tc>
      </w:tr>
    </w:tbl>
    <w:p w:rsidR="002C1710" w:rsidRDefault="002C1710" w:rsidP="002C1710">
      <w:pPr>
        <w:pStyle w:val="Caption"/>
        <w:tabs>
          <w:tab w:val="clear" w:pos="360"/>
          <w:tab w:val="left" w:pos="0"/>
        </w:tabs>
        <w:ind w:left="0" w:firstLine="0"/>
        <w:jc w:val="both"/>
        <w:rPr>
          <w:rFonts w:cs="Arial"/>
          <w:b w:val="0"/>
          <w:color w:val="auto"/>
          <w:szCs w:val="22"/>
        </w:rPr>
      </w:pPr>
    </w:p>
    <w:p w:rsidR="00697F11" w:rsidRPr="002C1710" w:rsidRDefault="00A60803" w:rsidP="00A2473B">
      <w:pPr>
        <w:pStyle w:val="Caption"/>
        <w:tabs>
          <w:tab w:val="clear" w:pos="360"/>
        </w:tabs>
        <w:ind w:left="0" w:firstLine="0"/>
        <w:jc w:val="both"/>
        <w:rPr>
          <w:rFonts w:cs="Arial"/>
          <w:b w:val="0"/>
          <w:color w:val="auto"/>
          <w:szCs w:val="22"/>
        </w:rPr>
      </w:pPr>
      <w:r w:rsidRPr="002C1710">
        <w:rPr>
          <w:rFonts w:cs="Arial"/>
          <w:b w:val="0"/>
          <w:color w:val="auto"/>
          <w:szCs w:val="22"/>
        </w:rPr>
        <w:t xml:space="preserve">Other </w:t>
      </w:r>
      <w:r w:rsidR="00B34FE1" w:rsidRPr="002C1710">
        <w:rPr>
          <w:rFonts w:cs="Arial"/>
          <w:b w:val="0"/>
          <w:color w:val="auto"/>
          <w:szCs w:val="22"/>
        </w:rPr>
        <w:t>i</w:t>
      </w:r>
      <w:r w:rsidRPr="002C1710">
        <w:rPr>
          <w:rFonts w:cs="Arial"/>
          <w:b w:val="0"/>
          <w:color w:val="auto"/>
          <w:szCs w:val="22"/>
        </w:rPr>
        <w:t>nvestments account</w:t>
      </w:r>
      <w:r w:rsidR="00161827" w:rsidRPr="002C1710">
        <w:rPr>
          <w:rFonts w:cs="Arial"/>
          <w:b w:val="0"/>
          <w:color w:val="auto"/>
          <w:szCs w:val="22"/>
        </w:rPr>
        <w:t xml:space="preserve"> of P13,000,000</w:t>
      </w:r>
      <w:r w:rsidRPr="002C1710">
        <w:rPr>
          <w:rFonts w:cs="Arial"/>
          <w:b w:val="0"/>
          <w:color w:val="auto"/>
          <w:szCs w:val="22"/>
        </w:rPr>
        <w:t xml:space="preserve"> represents investment in</w:t>
      </w:r>
      <w:r w:rsidR="00345849" w:rsidRPr="002C1710">
        <w:rPr>
          <w:rFonts w:cs="Arial"/>
          <w:b w:val="0"/>
          <w:color w:val="auto"/>
          <w:szCs w:val="22"/>
        </w:rPr>
        <w:t xml:space="preserve"> fully completing and implementing </w:t>
      </w:r>
      <w:r w:rsidR="00FC1726" w:rsidRPr="002C1710">
        <w:rPr>
          <w:rFonts w:cs="Arial"/>
          <w:b w:val="0"/>
          <w:color w:val="auto"/>
          <w:szCs w:val="22"/>
        </w:rPr>
        <w:t>the NTA</w:t>
      </w:r>
      <w:r w:rsidRPr="002C1710">
        <w:rPr>
          <w:rFonts w:cs="Arial"/>
          <w:b w:val="0"/>
          <w:color w:val="auto"/>
          <w:szCs w:val="22"/>
        </w:rPr>
        <w:t xml:space="preserve"> employees housing project </w:t>
      </w:r>
      <w:r w:rsidR="001222A0" w:rsidRPr="002C1710">
        <w:rPr>
          <w:rFonts w:cs="Arial"/>
          <w:b w:val="0"/>
          <w:color w:val="auto"/>
          <w:szCs w:val="22"/>
        </w:rPr>
        <w:t>located in</w:t>
      </w:r>
      <w:r w:rsidR="00EA05CE" w:rsidRPr="002C1710">
        <w:rPr>
          <w:rFonts w:cs="Arial"/>
          <w:b w:val="0"/>
          <w:color w:val="auto"/>
          <w:szCs w:val="22"/>
        </w:rPr>
        <w:t xml:space="preserve"> Montalban, Rizal drawn fro</w:t>
      </w:r>
      <w:r w:rsidR="00FC1726" w:rsidRPr="002C1710">
        <w:rPr>
          <w:rFonts w:cs="Arial"/>
          <w:b w:val="0"/>
          <w:color w:val="auto"/>
          <w:szCs w:val="22"/>
        </w:rPr>
        <w:t xml:space="preserve">m corporate funds of </w:t>
      </w:r>
      <w:r w:rsidR="00912E65" w:rsidRPr="00912E65">
        <w:rPr>
          <w:rFonts w:cs="Arial"/>
          <w:b w:val="0"/>
          <w:szCs w:val="22"/>
        </w:rPr>
        <w:t>NTA</w:t>
      </w:r>
      <w:r w:rsidR="004455E7" w:rsidRPr="002C1710">
        <w:rPr>
          <w:rFonts w:cs="Arial"/>
          <w:b w:val="0"/>
          <w:color w:val="auto"/>
          <w:szCs w:val="22"/>
        </w:rPr>
        <w:t>. The P500 investment in bonds pertains to Philippine Virginia Tobacco A</w:t>
      </w:r>
      <w:r w:rsidR="004602E7" w:rsidRPr="002C1710">
        <w:rPr>
          <w:rFonts w:cs="Arial"/>
          <w:b w:val="0"/>
          <w:color w:val="auto"/>
          <w:szCs w:val="22"/>
        </w:rPr>
        <w:t>dministration</w:t>
      </w:r>
      <w:r w:rsidR="008F50E6">
        <w:rPr>
          <w:rFonts w:cs="Arial"/>
          <w:b w:val="0"/>
          <w:color w:val="auto"/>
          <w:szCs w:val="22"/>
        </w:rPr>
        <w:t xml:space="preserve"> </w:t>
      </w:r>
      <w:r w:rsidR="004455E7" w:rsidRPr="002C1710">
        <w:rPr>
          <w:rFonts w:cs="Arial"/>
          <w:b w:val="0"/>
          <w:color w:val="auto"/>
          <w:szCs w:val="22"/>
        </w:rPr>
        <w:t xml:space="preserve">(PVTA), </w:t>
      </w:r>
      <w:r w:rsidR="00752F25">
        <w:rPr>
          <w:rFonts w:cs="Arial"/>
          <w:b w:val="0"/>
          <w:color w:val="auto"/>
          <w:szCs w:val="22"/>
        </w:rPr>
        <w:t>a defunct tobacco A</w:t>
      </w:r>
      <w:r w:rsidR="004455E7" w:rsidRPr="002C1710">
        <w:rPr>
          <w:rFonts w:cs="Arial"/>
          <w:b w:val="0"/>
          <w:color w:val="auto"/>
          <w:szCs w:val="22"/>
        </w:rPr>
        <w:t>gency merged to NTA.</w:t>
      </w:r>
    </w:p>
    <w:p w:rsidR="006D20DD" w:rsidRDefault="006D20DD" w:rsidP="00C9238D">
      <w:pPr>
        <w:rPr>
          <w:rFonts w:ascii="Arial" w:hAnsi="Arial" w:cs="Arial"/>
          <w:sz w:val="22"/>
          <w:szCs w:val="22"/>
        </w:rPr>
      </w:pPr>
    </w:p>
    <w:p w:rsidR="006D20DD" w:rsidRPr="00BF7390" w:rsidRDefault="006D20DD" w:rsidP="00C9238D">
      <w:pPr>
        <w:rPr>
          <w:rFonts w:ascii="Arial" w:hAnsi="Arial" w:cs="Arial"/>
          <w:sz w:val="22"/>
          <w:szCs w:val="22"/>
        </w:rPr>
      </w:pPr>
    </w:p>
    <w:p w:rsidR="00DA1305" w:rsidRPr="00A271F4" w:rsidRDefault="002B7C48" w:rsidP="004F408F">
      <w:pPr>
        <w:pStyle w:val="Caption"/>
        <w:numPr>
          <w:ilvl w:val="0"/>
          <w:numId w:val="1"/>
        </w:numPr>
        <w:tabs>
          <w:tab w:val="clear" w:pos="360"/>
        </w:tabs>
        <w:ind w:left="426" w:hanging="426"/>
        <w:jc w:val="both"/>
        <w:rPr>
          <w:rFonts w:cs="Arial"/>
          <w:color w:val="auto"/>
          <w:szCs w:val="22"/>
        </w:rPr>
      </w:pPr>
      <w:r w:rsidRPr="00A271F4">
        <w:rPr>
          <w:rFonts w:cs="Arial"/>
          <w:color w:val="auto"/>
          <w:szCs w:val="22"/>
        </w:rPr>
        <w:t xml:space="preserve">PROPERTY, PLANT AND EQUIPMENT </w:t>
      </w:r>
      <w:r w:rsidR="00E53C98" w:rsidRPr="00A271F4">
        <w:rPr>
          <w:rFonts w:cs="Arial"/>
          <w:color w:val="auto"/>
          <w:szCs w:val="22"/>
        </w:rPr>
        <w:t>(PPE)</w:t>
      </w:r>
    </w:p>
    <w:p w:rsidR="00A271F4" w:rsidRPr="00BF7390" w:rsidRDefault="00A271F4" w:rsidP="00A271F4">
      <w:pPr>
        <w:rPr>
          <w:rFonts w:ascii="Arial" w:hAnsi="Arial" w:cs="Arial"/>
          <w:sz w:val="22"/>
          <w:szCs w:val="22"/>
        </w:rPr>
      </w:pPr>
    </w:p>
    <w:p w:rsidR="00111C09" w:rsidRDefault="00111C09" w:rsidP="00A2473B">
      <w:pPr>
        <w:jc w:val="both"/>
        <w:rPr>
          <w:rFonts w:ascii="Arial" w:hAnsi="Arial" w:cs="Arial"/>
          <w:sz w:val="22"/>
          <w:szCs w:val="22"/>
        </w:rPr>
      </w:pPr>
      <w:r>
        <w:rPr>
          <w:rFonts w:ascii="Arial" w:hAnsi="Arial" w:cs="Arial"/>
          <w:sz w:val="22"/>
          <w:szCs w:val="22"/>
        </w:rPr>
        <w:t>This account consists of the following:</w:t>
      </w:r>
    </w:p>
    <w:p w:rsidR="00111C09" w:rsidRDefault="00111C09" w:rsidP="00A2473B">
      <w:pPr>
        <w:jc w:val="both"/>
        <w:rPr>
          <w:rFonts w:ascii="Arial" w:hAnsi="Arial" w:cs="Arial"/>
          <w:sz w:val="22"/>
          <w:szCs w:val="22"/>
        </w:rPr>
      </w:pPr>
    </w:p>
    <w:tbl>
      <w:tblPr>
        <w:tblStyle w:val="TableGrid"/>
        <w:tblW w:w="927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30"/>
        <w:gridCol w:w="1440"/>
        <w:gridCol w:w="1404"/>
        <w:gridCol w:w="1386"/>
        <w:gridCol w:w="1260"/>
        <w:gridCol w:w="1350"/>
      </w:tblGrid>
      <w:tr w:rsidR="00111C09" w:rsidRPr="005A053D" w:rsidTr="00752F25">
        <w:trPr>
          <w:trHeight w:val="72"/>
          <w:tblHeader/>
        </w:trPr>
        <w:tc>
          <w:tcPr>
            <w:tcW w:w="2430" w:type="dxa"/>
            <w:tcBorders>
              <w:top w:val="single" w:sz="4" w:space="0" w:color="auto"/>
              <w:bottom w:val="single" w:sz="4" w:space="0" w:color="auto"/>
            </w:tcBorders>
          </w:tcPr>
          <w:p w:rsidR="00111C09" w:rsidRPr="00752F25" w:rsidRDefault="00111C09" w:rsidP="00111C09">
            <w:pPr>
              <w:rPr>
                <w:rFonts w:ascii="Arial Narrow" w:hAnsi="Arial Narrow" w:cs="Arial"/>
                <w:b/>
                <w:sz w:val="17"/>
                <w:szCs w:val="17"/>
              </w:rPr>
            </w:pPr>
          </w:p>
        </w:tc>
        <w:tc>
          <w:tcPr>
            <w:tcW w:w="1440" w:type="dxa"/>
            <w:tcBorders>
              <w:top w:val="single" w:sz="4" w:space="0" w:color="auto"/>
              <w:bottom w:val="single" w:sz="4" w:space="0" w:color="auto"/>
            </w:tcBorders>
            <w:vAlign w:val="bottom"/>
          </w:tcPr>
          <w:p w:rsidR="00111C09" w:rsidRPr="00752F25" w:rsidRDefault="00111C09" w:rsidP="00752F25">
            <w:pPr>
              <w:jc w:val="both"/>
              <w:rPr>
                <w:rFonts w:ascii="Arial Narrow" w:hAnsi="Arial Narrow" w:cs="Arial"/>
                <w:b/>
                <w:sz w:val="17"/>
                <w:szCs w:val="17"/>
              </w:rPr>
            </w:pPr>
            <w:r w:rsidRPr="00752F25">
              <w:rPr>
                <w:rFonts w:ascii="Arial Narrow" w:hAnsi="Arial Narrow" w:cs="Arial"/>
                <w:b/>
                <w:sz w:val="17"/>
                <w:szCs w:val="17"/>
              </w:rPr>
              <w:t>Land, land improvements, building and other structures</w:t>
            </w:r>
          </w:p>
        </w:tc>
        <w:tc>
          <w:tcPr>
            <w:tcW w:w="1404" w:type="dxa"/>
            <w:tcBorders>
              <w:top w:val="single" w:sz="4" w:space="0" w:color="auto"/>
              <w:bottom w:val="single" w:sz="4" w:space="0" w:color="auto"/>
            </w:tcBorders>
            <w:vAlign w:val="bottom"/>
          </w:tcPr>
          <w:p w:rsidR="00111C09" w:rsidRPr="00752F25" w:rsidRDefault="00111C09" w:rsidP="00752F25">
            <w:pPr>
              <w:jc w:val="both"/>
              <w:rPr>
                <w:rFonts w:ascii="Arial Narrow" w:hAnsi="Arial Narrow" w:cs="Arial"/>
                <w:b/>
                <w:sz w:val="17"/>
                <w:szCs w:val="17"/>
              </w:rPr>
            </w:pPr>
            <w:r w:rsidRPr="00752F25">
              <w:rPr>
                <w:rFonts w:ascii="Arial Narrow" w:hAnsi="Arial Narrow" w:cs="Arial"/>
                <w:b/>
                <w:sz w:val="17"/>
                <w:szCs w:val="17"/>
              </w:rPr>
              <w:t>Various equipment</w:t>
            </w:r>
          </w:p>
        </w:tc>
        <w:tc>
          <w:tcPr>
            <w:tcW w:w="1386" w:type="dxa"/>
            <w:tcBorders>
              <w:top w:val="single" w:sz="4" w:space="0" w:color="auto"/>
              <w:bottom w:val="single" w:sz="4" w:space="0" w:color="auto"/>
            </w:tcBorders>
            <w:vAlign w:val="bottom"/>
          </w:tcPr>
          <w:p w:rsidR="00111C09" w:rsidRPr="00752F25" w:rsidRDefault="00111C09" w:rsidP="00752F25">
            <w:pPr>
              <w:jc w:val="both"/>
              <w:rPr>
                <w:rFonts w:ascii="Arial Narrow" w:hAnsi="Arial Narrow" w:cs="Arial"/>
                <w:b/>
                <w:sz w:val="17"/>
                <w:szCs w:val="17"/>
              </w:rPr>
            </w:pPr>
            <w:r w:rsidRPr="00752F25">
              <w:rPr>
                <w:rFonts w:ascii="Arial Narrow" w:hAnsi="Arial Narrow" w:cs="Arial"/>
                <w:b/>
                <w:sz w:val="17"/>
                <w:szCs w:val="17"/>
              </w:rPr>
              <w:t>Furniture and fixtures, books, motor vehicles and other PPE</w:t>
            </w:r>
          </w:p>
        </w:tc>
        <w:tc>
          <w:tcPr>
            <w:tcW w:w="1260" w:type="dxa"/>
            <w:tcBorders>
              <w:top w:val="single" w:sz="4" w:space="0" w:color="auto"/>
              <w:bottom w:val="single" w:sz="4" w:space="0" w:color="auto"/>
            </w:tcBorders>
            <w:vAlign w:val="bottom"/>
          </w:tcPr>
          <w:p w:rsidR="00111C09" w:rsidRPr="00752F25" w:rsidRDefault="00111C09" w:rsidP="00752F25">
            <w:pPr>
              <w:jc w:val="both"/>
              <w:rPr>
                <w:rFonts w:ascii="Arial Narrow" w:hAnsi="Arial Narrow" w:cs="Arial"/>
                <w:b/>
                <w:sz w:val="17"/>
                <w:szCs w:val="17"/>
              </w:rPr>
            </w:pPr>
            <w:r w:rsidRPr="00752F25">
              <w:rPr>
                <w:rFonts w:ascii="Arial Narrow" w:hAnsi="Arial Narrow" w:cs="Arial"/>
                <w:b/>
                <w:sz w:val="17"/>
                <w:szCs w:val="17"/>
              </w:rPr>
              <w:t>Construction in progress</w:t>
            </w:r>
          </w:p>
        </w:tc>
        <w:tc>
          <w:tcPr>
            <w:tcW w:w="1350" w:type="dxa"/>
            <w:tcBorders>
              <w:top w:val="single" w:sz="4" w:space="0" w:color="auto"/>
              <w:bottom w:val="single" w:sz="4" w:space="0" w:color="auto"/>
            </w:tcBorders>
            <w:vAlign w:val="bottom"/>
          </w:tcPr>
          <w:p w:rsidR="00111C09" w:rsidRPr="00752F25" w:rsidRDefault="00111C09" w:rsidP="00752F25">
            <w:pPr>
              <w:ind w:right="-108"/>
              <w:jc w:val="right"/>
              <w:rPr>
                <w:rFonts w:ascii="Arial Narrow" w:hAnsi="Arial Narrow" w:cs="Arial"/>
                <w:b/>
                <w:sz w:val="17"/>
                <w:szCs w:val="17"/>
              </w:rPr>
            </w:pPr>
            <w:r w:rsidRPr="00752F25">
              <w:rPr>
                <w:rFonts w:ascii="Arial Narrow" w:hAnsi="Arial Narrow" w:cs="Arial"/>
                <w:b/>
                <w:sz w:val="17"/>
                <w:szCs w:val="17"/>
              </w:rPr>
              <w:t>Total</w:t>
            </w:r>
          </w:p>
        </w:tc>
      </w:tr>
      <w:tr w:rsidR="00111C09" w:rsidRPr="005A053D" w:rsidTr="005A053D">
        <w:tc>
          <w:tcPr>
            <w:tcW w:w="2430" w:type="dxa"/>
            <w:tcBorders>
              <w:top w:val="single" w:sz="4" w:space="0" w:color="auto"/>
            </w:tcBorders>
          </w:tcPr>
          <w:p w:rsidR="00111C09" w:rsidRPr="00752F25" w:rsidRDefault="00111C09" w:rsidP="00752F25">
            <w:pPr>
              <w:ind w:hanging="108"/>
              <w:jc w:val="both"/>
              <w:rPr>
                <w:rFonts w:ascii="Arial Narrow" w:hAnsi="Arial Narrow" w:cs="Arial"/>
                <w:b/>
                <w:sz w:val="17"/>
                <w:szCs w:val="17"/>
              </w:rPr>
            </w:pPr>
            <w:r w:rsidRPr="00752F25">
              <w:rPr>
                <w:rFonts w:ascii="Arial Narrow" w:hAnsi="Arial Narrow" w:cs="Arial"/>
                <w:b/>
                <w:sz w:val="17"/>
                <w:szCs w:val="17"/>
              </w:rPr>
              <w:t>Cost</w:t>
            </w:r>
          </w:p>
        </w:tc>
        <w:tc>
          <w:tcPr>
            <w:tcW w:w="1440" w:type="dxa"/>
            <w:tcBorders>
              <w:top w:val="single" w:sz="4" w:space="0" w:color="auto"/>
            </w:tcBorders>
          </w:tcPr>
          <w:p w:rsidR="00111C09" w:rsidRPr="00752F25" w:rsidRDefault="00111C09" w:rsidP="00A2473B">
            <w:pPr>
              <w:jc w:val="both"/>
              <w:rPr>
                <w:rFonts w:ascii="Arial Narrow" w:hAnsi="Arial Narrow" w:cs="Arial"/>
                <w:b/>
                <w:sz w:val="17"/>
                <w:szCs w:val="17"/>
              </w:rPr>
            </w:pPr>
          </w:p>
        </w:tc>
        <w:tc>
          <w:tcPr>
            <w:tcW w:w="1404" w:type="dxa"/>
            <w:tcBorders>
              <w:top w:val="single" w:sz="4" w:space="0" w:color="auto"/>
            </w:tcBorders>
          </w:tcPr>
          <w:p w:rsidR="00111C09" w:rsidRPr="00752F25" w:rsidRDefault="00111C09" w:rsidP="00A2473B">
            <w:pPr>
              <w:jc w:val="both"/>
              <w:rPr>
                <w:rFonts w:ascii="Arial Narrow" w:hAnsi="Arial Narrow" w:cs="Arial"/>
                <w:b/>
                <w:sz w:val="17"/>
                <w:szCs w:val="17"/>
              </w:rPr>
            </w:pPr>
          </w:p>
        </w:tc>
        <w:tc>
          <w:tcPr>
            <w:tcW w:w="1386" w:type="dxa"/>
            <w:tcBorders>
              <w:top w:val="single" w:sz="4" w:space="0" w:color="auto"/>
            </w:tcBorders>
          </w:tcPr>
          <w:p w:rsidR="00111C09" w:rsidRPr="00752F25" w:rsidRDefault="00111C09" w:rsidP="00A2473B">
            <w:pPr>
              <w:jc w:val="both"/>
              <w:rPr>
                <w:rFonts w:ascii="Arial Narrow" w:hAnsi="Arial Narrow" w:cs="Arial"/>
                <w:b/>
                <w:sz w:val="17"/>
                <w:szCs w:val="17"/>
              </w:rPr>
            </w:pPr>
          </w:p>
        </w:tc>
        <w:tc>
          <w:tcPr>
            <w:tcW w:w="1260" w:type="dxa"/>
            <w:tcBorders>
              <w:top w:val="single" w:sz="4" w:space="0" w:color="auto"/>
            </w:tcBorders>
          </w:tcPr>
          <w:p w:rsidR="00111C09" w:rsidRPr="00752F25" w:rsidRDefault="00111C09" w:rsidP="00A2473B">
            <w:pPr>
              <w:jc w:val="both"/>
              <w:rPr>
                <w:rFonts w:ascii="Arial Narrow" w:hAnsi="Arial Narrow" w:cs="Arial"/>
                <w:b/>
                <w:sz w:val="17"/>
                <w:szCs w:val="17"/>
              </w:rPr>
            </w:pPr>
          </w:p>
        </w:tc>
        <w:tc>
          <w:tcPr>
            <w:tcW w:w="1350" w:type="dxa"/>
            <w:tcBorders>
              <w:top w:val="single" w:sz="4" w:space="0" w:color="auto"/>
            </w:tcBorders>
          </w:tcPr>
          <w:p w:rsidR="00111C09" w:rsidRPr="00752F25" w:rsidRDefault="00111C09" w:rsidP="00752F25">
            <w:pPr>
              <w:ind w:right="-108"/>
              <w:jc w:val="both"/>
              <w:rPr>
                <w:rFonts w:ascii="Arial Narrow" w:hAnsi="Arial Narrow" w:cs="Arial"/>
                <w:b/>
                <w:sz w:val="17"/>
                <w:szCs w:val="17"/>
              </w:rPr>
            </w:pPr>
          </w:p>
        </w:tc>
      </w:tr>
      <w:tr w:rsidR="00111C09" w:rsidRPr="005A053D" w:rsidTr="005A053D">
        <w:tc>
          <w:tcPr>
            <w:tcW w:w="2430" w:type="dxa"/>
            <w:tcBorders>
              <w:bottom w:val="single" w:sz="4" w:space="0" w:color="auto"/>
            </w:tcBorders>
          </w:tcPr>
          <w:p w:rsidR="00111C09" w:rsidRPr="00752F25" w:rsidRDefault="00111C09" w:rsidP="00752F25">
            <w:pPr>
              <w:ind w:hanging="108"/>
              <w:jc w:val="both"/>
              <w:rPr>
                <w:rFonts w:ascii="Arial Narrow" w:hAnsi="Arial Narrow" w:cs="Arial"/>
                <w:sz w:val="17"/>
                <w:szCs w:val="17"/>
              </w:rPr>
            </w:pPr>
            <w:r w:rsidRPr="00752F25">
              <w:rPr>
                <w:rFonts w:ascii="Arial Narrow" w:hAnsi="Arial Narrow" w:cs="Arial"/>
                <w:sz w:val="17"/>
                <w:szCs w:val="17"/>
              </w:rPr>
              <w:t>January 1, 2016</w:t>
            </w:r>
          </w:p>
        </w:tc>
        <w:tc>
          <w:tcPr>
            <w:tcW w:w="1440" w:type="dxa"/>
            <w:tcBorders>
              <w:bottom w:val="single" w:sz="4" w:space="0" w:color="auto"/>
            </w:tcBorders>
          </w:tcPr>
          <w:p w:rsidR="00111C09" w:rsidRPr="00752F25" w:rsidRDefault="00111C09" w:rsidP="00111C09">
            <w:pPr>
              <w:jc w:val="right"/>
              <w:rPr>
                <w:rFonts w:ascii="Arial Narrow" w:hAnsi="Arial Narrow" w:cs="Arial"/>
                <w:sz w:val="17"/>
                <w:szCs w:val="17"/>
              </w:rPr>
            </w:pPr>
            <w:r w:rsidRPr="00752F25">
              <w:rPr>
                <w:rFonts w:ascii="Arial Narrow" w:hAnsi="Arial Narrow" w:cs="Arial"/>
                <w:sz w:val="17"/>
                <w:szCs w:val="17"/>
              </w:rPr>
              <w:t>475,705,489</w:t>
            </w:r>
          </w:p>
        </w:tc>
        <w:tc>
          <w:tcPr>
            <w:tcW w:w="1404" w:type="dxa"/>
            <w:tcBorders>
              <w:bottom w:val="single" w:sz="4" w:space="0" w:color="auto"/>
            </w:tcBorders>
          </w:tcPr>
          <w:p w:rsidR="00111C09" w:rsidRPr="00752F25" w:rsidRDefault="00111C09" w:rsidP="00111C09">
            <w:pPr>
              <w:jc w:val="right"/>
              <w:rPr>
                <w:rFonts w:ascii="Arial Narrow" w:hAnsi="Arial Narrow" w:cs="Arial"/>
                <w:sz w:val="17"/>
                <w:szCs w:val="17"/>
              </w:rPr>
            </w:pPr>
            <w:r w:rsidRPr="00752F25">
              <w:rPr>
                <w:rFonts w:ascii="Arial Narrow" w:hAnsi="Arial Narrow" w:cs="Arial"/>
                <w:sz w:val="17"/>
                <w:szCs w:val="17"/>
              </w:rPr>
              <w:t>164,040,443</w:t>
            </w:r>
          </w:p>
        </w:tc>
        <w:tc>
          <w:tcPr>
            <w:tcW w:w="1386" w:type="dxa"/>
            <w:tcBorders>
              <w:bottom w:val="single" w:sz="4" w:space="0" w:color="auto"/>
            </w:tcBorders>
          </w:tcPr>
          <w:p w:rsidR="00111C09" w:rsidRPr="00752F25" w:rsidRDefault="009B6B65" w:rsidP="00111C09">
            <w:pPr>
              <w:jc w:val="right"/>
              <w:rPr>
                <w:rFonts w:ascii="Arial Narrow" w:hAnsi="Arial Narrow" w:cs="Arial"/>
                <w:sz w:val="17"/>
                <w:szCs w:val="17"/>
              </w:rPr>
            </w:pPr>
            <w:r w:rsidRPr="00752F25">
              <w:rPr>
                <w:rFonts w:ascii="Arial Narrow" w:hAnsi="Arial Narrow" w:cs="Arial"/>
                <w:sz w:val="17"/>
                <w:szCs w:val="17"/>
              </w:rPr>
              <w:t>34,699,806</w:t>
            </w:r>
          </w:p>
        </w:tc>
        <w:tc>
          <w:tcPr>
            <w:tcW w:w="1260" w:type="dxa"/>
            <w:tcBorders>
              <w:bottom w:val="single" w:sz="4" w:space="0" w:color="auto"/>
            </w:tcBorders>
          </w:tcPr>
          <w:p w:rsidR="00111C09" w:rsidRPr="00752F25" w:rsidRDefault="009B6B65" w:rsidP="00111C09">
            <w:pPr>
              <w:jc w:val="right"/>
              <w:rPr>
                <w:rFonts w:ascii="Arial Narrow" w:hAnsi="Arial Narrow" w:cs="Arial"/>
                <w:sz w:val="17"/>
                <w:szCs w:val="17"/>
              </w:rPr>
            </w:pPr>
            <w:r w:rsidRPr="00752F25">
              <w:rPr>
                <w:rFonts w:ascii="Arial Narrow" w:hAnsi="Arial Narrow" w:cs="Arial"/>
                <w:sz w:val="17"/>
                <w:szCs w:val="17"/>
              </w:rPr>
              <w:t>6,201,230</w:t>
            </w:r>
          </w:p>
        </w:tc>
        <w:tc>
          <w:tcPr>
            <w:tcW w:w="1350" w:type="dxa"/>
            <w:tcBorders>
              <w:bottom w:val="single" w:sz="4" w:space="0" w:color="auto"/>
            </w:tcBorders>
          </w:tcPr>
          <w:p w:rsidR="00111C09" w:rsidRPr="00752F25" w:rsidRDefault="000E2F52" w:rsidP="00752F25">
            <w:pPr>
              <w:ind w:right="-108"/>
              <w:jc w:val="right"/>
              <w:rPr>
                <w:rFonts w:ascii="Arial Narrow" w:hAnsi="Arial Narrow" w:cs="Arial"/>
                <w:sz w:val="17"/>
                <w:szCs w:val="17"/>
              </w:rPr>
            </w:pPr>
            <w:r w:rsidRPr="00752F25">
              <w:rPr>
                <w:rFonts w:ascii="Arial Narrow" w:hAnsi="Arial Narrow" w:cs="Arial"/>
                <w:sz w:val="17"/>
                <w:szCs w:val="17"/>
              </w:rPr>
              <w:fldChar w:fldCharType="begin"/>
            </w:r>
            <w:r w:rsidR="00695A60" w:rsidRPr="00752F25">
              <w:rPr>
                <w:rFonts w:ascii="Arial Narrow" w:hAnsi="Arial Narrow" w:cs="Arial"/>
                <w:sz w:val="17"/>
                <w:szCs w:val="17"/>
              </w:rPr>
              <w:instrText xml:space="preserve"> =SUM(b3:e3) </w:instrText>
            </w:r>
            <w:r w:rsidRPr="00752F25">
              <w:rPr>
                <w:rFonts w:ascii="Arial Narrow" w:hAnsi="Arial Narrow" w:cs="Arial"/>
                <w:sz w:val="17"/>
                <w:szCs w:val="17"/>
              </w:rPr>
              <w:fldChar w:fldCharType="separate"/>
            </w:r>
            <w:r w:rsidR="00695A60" w:rsidRPr="00752F25">
              <w:rPr>
                <w:rFonts w:ascii="Arial Narrow" w:hAnsi="Arial Narrow" w:cs="Arial"/>
                <w:noProof/>
                <w:sz w:val="17"/>
                <w:szCs w:val="17"/>
              </w:rPr>
              <w:t>680,646,968</w:t>
            </w:r>
            <w:r w:rsidRPr="00752F25">
              <w:rPr>
                <w:rFonts w:ascii="Arial Narrow" w:hAnsi="Arial Narrow" w:cs="Arial"/>
                <w:sz w:val="17"/>
                <w:szCs w:val="17"/>
              </w:rPr>
              <w:fldChar w:fldCharType="end"/>
            </w:r>
          </w:p>
        </w:tc>
      </w:tr>
      <w:tr w:rsidR="00111C09" w:rsidRPr="005A053D" w:rsidTr="005A053D">
        <w:trPr>
          <w:trHeight w:val="90"/>
        </w:trPr>
        <w:tc>
          <w:tcPr>
            <w:tcW w:w="2430" w:type="dxa"/>
            <w:tcBorders>
              <w:top w:val="single" w:sz="4" w:space="0" w:color="auto"/>
            </w:tcBorders>
          </w:tcPr>
          <w:p w:rsidR="00111C09" w:rsidRPr="00752F25" w:rsidRDefault="00111C09" w:rsidP="00752F25">
            <w:pPr>
              <w:ind w:hanging="108"/>
              <w:jc w:val="both"/>
              <w:rPr>
                <w:rFonts w:ascii="Arial Narrow" w:hAnsi="Arial Narrow" w:cs="Arial"/>
                <w:sz w:val="17"/>
                <w:szCs w:val="17"/>
              </w:rPr>
            </w:pPr>
            <w:r w:rsidRPr="00752F25">
              <w:rPr>
                <w:rFonts w:ascii="Arial Narrow" w:hAnsi="Arial Narrow" w:cs="Arial"/>
                <w:sz w:val="17"/>
                <w:szCs w:val="17"/>
              </w:rPr>
              <w:t>Additions</w:t>
            </w:r>
          </w:p>
        </w:tc>
        <w:tc>
          <w:tcPr>
            <w:tcW w:w="1440" w:type="dxa"/>
            <w:tcBorders>
              <w:top w:val="single" w:sz="4" w:space="0" w:color="auto"/>
            </w:tcBorders>
          </w:tcPr>
          <w:p w:rsidR="00111C09" w:rsidRPr="00752F25" w:rsidRDefault="00111C09" w:rsidP="00111C09">
            <w:pPr>
              <w:jc w:val="right"/>
              <w:rPr>
                <w:rFonts w:ascii="Arial Narrow" w:hAnsi="Arial Narrow" w:cs="Arial"/>
                <w:sz w:val="17"/>
                <w:szCs w:val="17"/>
              </w:rPr>
            </w:pPr>
            <w:r w:rsidRPr="00752F25">
              <w:rPr>
                <w:rFonts w:ascii="Arial Narrow" w:hAnsi="Arial Narrow" w:cs="Arial"/>
                <w:sz w:val="17"/>
                <w:szCs w:val="17"/>
              </w:rPr>
              <w:t>7,860,015</w:t>
            </w:r>
          </w:p>
        </w:tc>
        <w:tc>
          <w:tcPr>
            <w:tcW w:w="1404" w:type="dxa"/>
            <w:tcBorders>
              <w:top w:val="single" w:sz="4" w:space="0" w:color="auto"/>
            </w:tcBorders>
          </w:tcPr>
          <w:p w:rsidR="00111C09" w:rsidRPr="00752F25" w:rsidRDefault="00111C09" w:rsidP="00111C09">
            <w:pPr>
              <w:jc w:val="right"/>
              <w:rPr>
                <w:rFonts w:ascii="Arial Narrow" w:hAnsi="Arial Narrow" w:cs="Arial"/>
                <w:sz w:val="17"/>
                <w:szCs w:val="17"/>
              </w:rPr>
            </w:pPr>
            <w:r w:rsidRPr="00752F25">
              <w:rPr>
                <w:rFonts w:ascii="Arial Narrow" w:hAnsi="Arial Narrow" w:cs="Arial"/>
                <w:sz w:val="17"/>
                <w:szCs w:val="17"/>
              </w:rPr>
              <w:t>40,902,288</w:t>
            </w:r>
          </w:p>
        </w:tc>
        <w:tc>
          <w:tcPr>
            <w:tcW w:w="1386" w:type="dxa"/>
            <w:tcBorders>
              <w:top w:val="single" w:sz="4" w:space="0" w:color="auto"/>
            </w:tcBorders>
          </w:tcPr>
          <w:p w:rsidR="00111C09" w:rsidRPr="00752F25" w:rsidRDefault="009B6B65" w:rsidP="00111C09">
            <w:pPr>
              <w:jc w:val="right"/>
              <w:rPr>
                <w:rFonts w:ascii="Arial Narrow" w:hAnsi="Arial Narrow" w:cs="Arial"/>
                <w:sz w:val="17"/>
                <w:szCs w:val="17"/>
              </w:rPr>
            </w:pPr>
            <w:r w:rsidRPr="00752F25">
              <w:rPr>
                <w:rFonts w:ascii="Arial Narrow" w:hAnsi="Arial Narrow" w:cs="Arial"/>
                <w:sz w:val="17"/>
                <w:szCs w:val="17"/>
              </w:rPr>
              <w:t>72,495</w:t>
            </w:r>
          </w:p>
        </w:tc>
        <w:tc>
          <w:tcPr>
            <w:tcW w:w="1260" w:type="dxa"/>
            <w:tcBorders>
              <w:top w:val="single" w:sz="4" w:space="0" w:color="auto"/>
            </w:tcBorders>
          </w:tcPr>
          <w:p w:rsidR="00111C09" w:rsidRPr="00752F25" w:rsidRDefault="009B6B65" w:rsidP="00111C09">
            <w:pPr>
              <w:jc w:val="right"/>
              <w:rPr>
                <w:rFonts w:ascii="Arial Narrow" w:hAnsi="Arial Narrow" w:cs="Arial"/>
                <w:sz w:val="17"/>
                <w:szCs w:val="17"/>
              </w:rPr>
            </w:pPr>
            <w:r w:rsidRPr="00752F25">
              <w:rPr>
                <w:rFonts w:ascii="Arial Narrow" w:hAnsi="Arial Narrow" w:cs="Arial"/>
                <w:sz w:val="17"/>
                <w:szCs w:val="17"/>
              </w:rPr>
              <w:t>4,845,530</w:t>
            </w:r>
          </w:p>
        </w:tc>
        <w:tc>
          <w:tcPr>
            <w:tcW w:w="1350" w:type="dxa"/>
            <w:tcBorders>
              <w:top w:val="single" w:sz="4" w:space="0" w:color="auto"/>
            </w:tcBorders>
          </w:tcPr>
          <w:p w:rsidR="00111C09" w:rsidRPr="00752F25" w:rsidRDefault="000E2F52" w:rsidP="00752F25">
            <w:pPr>
              <w:ind w:right="-108"/>
              <w:jc w:val="right"/>
              <w:rPr>
                <w:rFonts w:ascii="Arial Narrow" w:hAnsi="Arial Narrow" w:cs="Arial"/>
                <w:sz w:val="17"/>
                <w:szCs w:val="17"/>
              </w:rPr>
            </w:pPr>
            <w:r w:rsidRPr="00752F25">
              <w:rPr>
                <w:rFonts w:ascii="Arial Narrow" w:hAnsi="Arial Narrow" w:cs="Arial"/>
                <w:sz w:val="17"/>
                <w:szCs w:val="17"/>
              </w:rPr>
              <w:fldChar w:fldCharType="begin"/>
            </w:r>
            <w:r w:rsidR="00695A60" w:rsidRPr="00752F25">
              <w:rPr>
                <w:rFonts w:ascii="Arial Narrow" w:hAnsi="Arial Narrow" w:cs="Arial"/>
                <w:sz w:val="17"/>
                <w:szCs w:val="17"/>
              </w:rPr>
              <w:instrText xml:space="preserve"> =SUM(b4:e4) </w:instrText>
            </w:r>
            <w:r w:rsidRPr="00752F25">
              <w:rPr>
                <w:rFonts w:ascii="Arial Narrow" w:hAnsi="Arial Narrow" w:cs="Arial"/>
                <w:sz w:val="17"/>
                <w:szCs w:val="17"/>
              </w:rPr>
              <w:fldChar w:fldCharType="separate"/>
            </w:r>
            <w:r w:rsidR="00695A60" w:rsidRPr="00752F25">
              <w:rPr>
                <w:rFonts w:ascii="Arial Narrow" w:hAnsi="Arial Narrow" w:cs="Arial"/>
                <w:noProof/>
                <w:sz w:val="17"/>
                <w:szCs w:val="17"/>
              </w:rPr>
              <w:t>53,680,328</w:t>
            </w:r>
            <w:r w:rsidRPr="00752F25">
              <w:rPr>
                <w:rFonts w:ascii="Arial Narrow" w:hAnsi="Arial Narrow" w:cs="Arial"/>
                <w:sz w:val="17"/>
                <w:szCs w:val="17"/>
              </w:rPr>
              <w:fldChar w:fldCharType="end"/>
            </w:r>
          </w:p>
        </w:tc>
      </w:tr>
      <w:tr w:rsidR="00111C09" w:rsidRPr="005A053D" w:rsidTr="005A053D">
        <w:tc>
          <w:tcPr>
            <w:tcW w:w="2430" w:type="dxa"/>
          </w:tcPr>
          <w:p w:rsidR="00111C09" w:rsidRPr="00752F25" w:rsidRDefault="00111C09" w:rsidP="00752F25">
            <w:pPr>
              <w:ind w:hanging="108"/>
              <w:jc w:val="both"/>
              <w:rPr>
                <w:rFonts w:ascii="Arial Narrow" w:hAnsi="Arial Narrow" w:cs="Arial"/>
                <w:sz w:val="17"/>
                <w:szCs w:val="17"/>
              </w:rPr>
            </w:pPr>
            <w:r w:rsidRPr="00752F25">
              <w:rPr>
                <w:rFonts w:ascii="Arial Narrow" w:hAnsi="Arial Narrow" w:cs="Arial"/>
                <w:sz w:val="17"/>
                <w:szCs w:val="17"/>
              </w:rPr>
              <w:t>Disposals</w:t>
            </w:r>
          </w:p>
        </w:tc>
        <w:tc>
          <w:tcPr>
            <w:tcW w:w="1440" w:type="dxa"/>
          </w:tcPr>
          <w:p w:rsidR="00111C09" w:rsidRPr="00752F25" w:rsidRDefault="00111C09" w:rsidP="00111C09">
            <w:pPr>
              <w:ind w:right="-54"/>
              <w:jc w:val="right"/>
              <w:rPr>
                <w:rFonts w:ascii="Arial Narrow" w:hAnsi="Arial Narrow" w:cs="Arial"/>
                <w:sz w:val="17"/>
                <w:szCs w:val="17"/>
              </w:rPr>
            </w:pPr>
            <w:r w:rsidRPr="00752F25">
              <w:rPr>
                <w:rFonts w:ascii="Arial Narrow" w:hAnsi="Arial Narrow" w:cs="Arial"/>
                <w:sz w:val="17"/>
                <w:szCs w:val="17"/>
              </w:rPr>
              <w:t>(19,508,906)</w:t>
            </w:r>
          </w:p>
        </w:tc>
        <w:tc>
          <w:tcPr>
            <w:tcW w:w="1404" w:type="dxa"/>
          </w:tcPr>
          <w:p w:rsidR="00111C09" w:rsidRPr="00752F25" w:rsidRDefault="00111C09" w:rsidP="00751653">
            <w:pPr>
              <w:ind w:right="-54"/>
              <w:jc w:val="right"/>
              <w:rPr>
                <w:rFonts w:ascii="Arial Narrow" w:hAnsi="Arial Narrow" w:cs="Arial"/>
                <w:sz w:val="17"/>
                <w:szCs w:val="17"/>
              </w:rPr>
            </w:pPr>
            <w:r w:rsidRPr="00752F25">
              <w:rPr>
                <w:rFonts w:ascii="Arial Narrow" w:hAnsi="Arial Narrow" w:cs="Arial"/>
                <w:sz w:val="17"/>
                <w:szCs w:val="17"/>
              </w:rPr>
              <w:t>(1,891,545)</w:t>
            </w:r>
          </w:p>
        </w:tc>
        <w:tc>
          <w:tcPr>
            <w:tcW w:w="1386" w:type="dxa"/>
          </w:tcPr>
          <w:p w:rsidR="00111C09" w:rsidRPr="00752F25" w:rsidRDefault="009B6B65" w:rsidP="00751653">
            <w:pPr>
              <w:ind w:right="-54"/>
              <w:jc w:val="right"/>
              <w:rPr>
                <w:rFonts w:ascii="Arial Narrow" w:hAnsi="Arial Narrow" w:cs="Arial"/>
                <w:sz w:val="17"/>
                <w:szCs w:val="17"/>
              </w:rPr>
            </w:pPr>
            <w:r w:rsidRPr="00752F25">
              <w:rPr>
                <w:rFonts w:ascii="Arial Narrow" w:hAnsi="Arial Narrow" w:cs="Arial"/>
                <w:sz w:val="17"/>
                <w:szCs w:val="17"/>
              </w:rPr>
              <w:t>(345,658)</w:t>
            </w:r>
          </w:p>
        </w:tc>
        <w:tc>
          <w:tcPr>
            <w:tcW w:w="1260" w:type="dxa"/>
          </w:tcPr>
          <w:p w:rsidR="00111C09" w:rsidRPr="00752F25" w:rsidRDefault="009B6B65" w:rsidP="009B6B65">
            <w:pPr>
              <w:jc w:val="right"/>
              <w:rPr>
                <w:rFonts w:ascii="Arial Narrow" w:hAnsi="Arial Narrow" w:cs="Arial"/>
                <w:sz w:val="17"/>
                <w:szCs w:val="17"/>
              </w:rPr>
            </w:pPr>
            <w:r w:rsidRPr="00752F25">
              <w:rPr>
                <w:rFonts w:ascii="Arial Narrow" w:hAnsi="Arial Narrow" w:cs="Arial"/>
                <w:sz w:val="17"/>
                <w:szCs w:val="17"/>
              </w:rPr>
              <w:t>-</w:t>
            </w:r>
          </w:p>
        </w:tc>
        <w:tc>
          <w:tcPr>
            <w:tcW w:w="1350" w:type="dxa"/>
          </w:tcPr>
          <w:p w:rsidR="00111C09" w:rsidRPr="00752F25" w:rsidRDefault="000E2F52" w:rsidP="00752F25">
            <w:pPr>
              <w:ind w:right="-108"/>
              <w:jc w:val="right"/>
              <w:rPr>
                <w:rFonts w:ascii="Arial Narrow" w:hAnsi="Arial Narrow" w:cs="Arial"/>
                <w:sz w:val="17"/>
                <w:szCs w:val="17"/>
              </w:rPr>
            </w:pPr>
            <w:r w:rsidRPr="00752F25">
              <w:rPr>
                <w:rFonts w:ascii="Arial Narrow" w:hAnsi="Arial Narrow" w:cs="Arial"/>
                <w:sz w:val="17"/>
                <w:szCs w:val="17"/>
              </w:rPr>
              <w:fldChar w:fldCharType="begin"/>
            </w:r>
            <w:r w:rsidR="00695A60" w:rsidRPr="00752F25">
              <w:rPr>
                <w:rFonts w:ascii="Arial Narrow" w:hAnsi="Arial Narrow" w:cs="Arial"/>
                <w:sz w:val="17"/>
                <w:szCs w:val="17"/>
              </w:rPr>
              <w:instrText xml:space="preserve"> =SUM(b5:e5) </w:instrText>
            </w:r>
            <w:r w:rsidRPr="00752F25">
              <w:rPr>
                <w:rFonts w:ascii="Arial Narrow" w:hAnsi="Arial Narrow" w:cs="Arial"/>
                <w:sz w:val="17"/>
                <w:szCs w:val="17"/>
              </w:rPr>
              <w:fldChar w:fldCharType="separate"/>
            </w:r>
            <w:r w:rsidR="00695A60" w:rsidRPr="00752F25">
              <w:rPr>
                <w:rFonts w:ascii="Arial Narrow" w:hAnsi="Arial Narrow" w:cs="Arial"/>
                <w:noProof/>
                <w:sz w:val="17"/>
                <w:szCs w:val="17"/>
              </w:rPr>
              <w:t>(21,746,109)</w:t>
            </w:r>
            <w:r w:rsidRPr="00752F25">
              <w:rPr>
                <w:rFonts w:ascii="Arial Narrow" w:hAnsi="Arial Narrow" w:cs="Arial"/>
                <w:sz w:val="17"/>
                <w:szCs w:val="17"/>
              </w:rPr>
              <w:fldChar w:fldCharType="end"/>
            </w:r>
          </w:p>
        </w:tc>
      </w:tr>
      <w:tr w:rsidR="00695A60" w:rsidRPr="005A053D" w:rsidTr="005A053D">
        <w:tc>
          <w:tcPr>
            <w:tcW w:w="2430" w:type="dxa"/>
            <w:tcBorders>
              <w:bottom w:val="single" w:sz="4" w:space="0" w:color="auto"/>
            </w:tcBorders>
          </w:tcPr>
          <w:p w:rsidR="00695A60" w:rsidRPr="00752F25" w:rsidRDefault="00695A60" w:rsidP="00752F25">
            <w:pPr>
              <w:ind w:hanging="108"/>
              <w:jc w:val="both"/>
              <w:rPr>
                <w:rFonts w:ascii="Arial Narrow" w:hAnsi="Arial Narrow" w:cs="Arial"/>
                <w:sz w:val="17"/>
                <w:szCs w:val="17"/>
              </w:rPr>
            </w:pPr>
            <w:r w:rsidRPr="00752F25">
              <w:rPr>
                <w:rFonts w:ascii="Arial Narrow" w:hAnsi="Arial Narrow" w:cs="Arial"/>
                <w:sz w:val="17"/>
                <w:szCs w:val="17"/>
              </w:rPr>
              <w:t>Adjustments</w:t>
            </w:r>
          </w:p>
        </w:tc>
        <w:tc>
          <w:tcPr>
            <w:tcW w:w="1440" w:type="dxa"/>
            <w:tcBorders>
              <w:bottom w:val="single" w:sz="4" w:space="0" w:color="auto"/>
            </w:tcBorders>
          </w:tcPr>
          <w:p w:rsidR="00695A60" w:rsidRPr="00752F25" w:rsidRDefault="00695A60" w:rsidP="00751653">
            <w:pPr>
              <w:ind w:right="-54"/>
              <w:jc w:val="right"/>
              <w:rPr>
                <w:rFonts w:ascii="Arial Narrow" w:hAnsi="Arial Narrow" w:cs="Arial"/>
                <w:sz w:val="17"/>
                <w:szCs w:val="17"/>
              </w:rPr>
            </w:pPr>
            <w:r w:rsidRPr="00752F25">
              <w:rPr>
                <w:rFonts w:ascii="Arial Narrow" w:hAnsi="Arial Narrow" w:cs="Arial"/>
                <w:sz w:val="17"/>
                <w:szCs w:val="17"/>
              </w:rPr>
              <w:t>(20,936,481)</w:t>
            </w:r>
          </w:p>
        </w:tc>
        <w:tc>
          <w:tcPr>
            <w:tcW w:w="1404" w:type="dxa"/>
            <w:tcBorders>
              <w:bottom w:val="single" w:sz="4" w:space="0" w:color="auto"/>
            </w:tcBorders>
          </w:tcPr>
          <w:p w:rsidR="00695A60" w:rsidRPr="00752F25" w:rsidRDefault="00695A60" w:rsidP="00111C09">
            <w:pPr>
              <w:ind w:right="-54"/>
              <w:jc w:val="right"/>
              <w:rPr>
                <w:rFonts w:ascii="Arial Narrow" w:hAnsi="Arial Narrow" w:cs="Arial"/>
                <w:sz w:val="17"/>
                <w:szCs w:val="17"/>
              </w:rPr>
            </w:pPr>
            <w:r w:rsidRPr="00752F25">
              <w:rPr>
                <w:rFonts w:ascii="Arial Narrow" w:hAnsi="Arial Narrow" w:cs="Arial"/>
                <w:sz w:val="17"/>
                <w:szCs w:val="17"/>
              </w:rPr>
              <w:t>(308,276)</w:t>
            </w:r>
          </w:p>
        </w:tc>
        <w:tc>
          <w:tcPr>
            <w:tcW w:w="1386" w:type="dxa"/>
            <w:tcBorders>
              <w:bottom w:val="single" w:sz="4" w:space="0" w:color="auto"/>
            </w:tcBorders>
          </w:tcPr>
          <w:p w:rsidR="00695A60" w:rsidRPr="00752F25" w:rsidRDefault="00695A60" w:rsidP="00751653">
            <w:pPr>
              <w:ind w:right="-54"/>
              <w:jc w:val="right"/>
              <w:rPr>
                <w:rFonts w:ascii="Arial Narrow" w:hAnsi="Arial Narrow" w:cs="Arial"/>
                <w:sz w:val="17"/>
                <w:szCs w:val="17"/>
              </w:rPr>
            </w:pPr>
            <w:r w:rsidRPr="00752F25">
              <w:rPr>
                <w:rFonts w:ascii="Arial Narrow" w:hAnsi="Arial Narrow" w:cs="Arial"/>
                <w:sz w:val="17"/>
                <w:szCs w:val="17"/>
              </w:rPr>
              <w:t>(1,266,305)</w:t>
            </w:r>
          </w:p>
        </w:tc>
        <w:tc>
          <w:tcPr>
            <w:tcW w:w="1260" w:type="dxa"/>
            <w:tcBorders>
              <w:bottom w:val="single" w:sz="4" w:space="0" w:color="auto"/>
            </w:tcBorders>
          </w:tcPr>
          <w:p w:rsidR="00695A60" w:rsidRPr="00752F25" w:rsidRDefault="00695A60" w:rsidP="00751653">
            <w:pPr>
              <w:jc w:val="right"/>
              <w:rPr>
                <w:rFonts w:ascii="Arial Narrow" w:hAnsi="Arial Narrow" w:cs="Arial"/>
                <w:sz w:val="17"/>
                <w:szCs w:val="17"/>
              </w:rPr>
            </w:pPr>
            <w:r w:rsidRPr="00752F25">
              <w:rPr>
                <w:rFonts w:ascii="Arial Narrow" w:hAnsi="Arial Narrow" w:cs="Arial"/>
                <w:sz w:val="17"/>
                <w:szCs w:val="17"/>
              </w:rPr>
              <w:t>-</w:t>
            </w:r>
          </w:p>
        </w:tc>
        <w:tc>
          <w:tcPr>
            <w:tcW w:w="1350" w:type="dxa"/>
            <w:tcBorders>
              <w:bottom w:val="single" w:sz="4" w:space="0" w:color="auto"/>
            </w:tcBorders>
          </w:tcPr>
          <w:p w:rsidR="00695A60" w:rsidRPr="00752F25" w:rsidRDefault="000E2F52" w:rsidP="00752F25">
            <w:pPr>
              <w:ind w:right="-108"/>
              <w:jc w:val="right"/>
              <w:rPr>
                <w:rFonts w:ascii="Arial Narrow" w:hAnsi="Arial Narrow" w:cs="Arial"/>
                <w:sz w:val="17"/>
                <w:szCs w:val="17"/>
              </w:rPr>
            </w:pPr>
            <w:r w:rsidRPr="00752F25">
              <w:rPr>
                <w:rFonts w:ascii="Arial Narrow" w:hAnsi="Arial Narrow" w:cs="Arial"/>
                <w:sz w:val="17"/>
                <w:szCs w:val="17"/>
              </w:rPr>
              <w:fldChar w:fldCharType="begin"/>
            </w:r>
            <w:r w:rsidR="005C1AD3" w:rsidRPr="00752F25">
              <w:rPr>
                <w:rFonts w:ascii="Arial Narrow" w:hAnsi="Arial Narrow" w:cs="Arial"/>
                <w:sz w:val="17"/>
                <w:szCs w:val="17"/>
              </w:rPr>
              <w:instrText xml:space="preserve"> =SUM(b6:e6) </w:instrText>
            </w:r>
            <w:r w:rsidRPr="00752F25">
              <w:rPr>
                <w:rFonts w:ascii="Arial Narrow" w:hAnsi="Arial Narrow" w:cs="Arial"/>
                <w:sz w:val="17"/>
                <w:szCs w:val="17"/>
              </w:rPr>
              <w:fldChar w:fldCharType="separate"/>
            </w:r>
            <w:r w:rsidR="005C1AD3" w:rsidRPr="00752F25">
              <w:rPr>
                <w:rFonts w:ascii="Arial Narrow" w:hAnsi="Arial Narrow" w:cs="Arial"/>
                <w:noProof/>
                <w:sz w:val="17"/>
                <w:szCs w:val="17"/>
              </w:rPr>
              <w:t>(22,511,062)</w:t>
            </w:r>
            <w:r w:rsidRPr="00752F25">
              <w:rPr>
                <w:rFonts w:ascii="Arial Narrow" w:hAnsi="Arial Narrow" w:cs="Arial"/>
                <w:sz w:val="17"/>
                <w:szCs w:val="17"/>
              </w:rPr>
              <w:fldChar w:fldCharType="end"/>
            </w:r>
          </w:p>
        </w:tc>
      </w:tr>
      <w:tr w:rsidR="00111C09" w:rsidRPr="005A053D" w:rsidTr="005A053D">
        <w:tc>
          <w:tcPr>
            <w:tcW w:w="2430" w:type="dxa"/>
            <w:tcBorders>
              <w:top w:val="single" w:sz="4" w:space="0" w:color="auto"/>
              <w:bottom w:val="single" w:sz="4" w:space="0" w:color="auto"/>
            </w:tcBorders>
          </w:tcPr>
          <w:p w:rsidR="00111C09" w:rsidRPr="00752F25" w:rsidRDefault="00111C09" w:rsidP="00752F25">
            <w:pPr>
              <w:ind w:hanging="108"/>
              <w:jc w:val="both"/>
              <w:rPr>
                <w:rFonts w:ascii="Arial Narrow" w:hAnsi="Arial Narrow" w:cs="Arial"/>
                <w:sz w:val="17"/>
                <w:szCs w:val="17"/>
              </w:rPr>
            </w:pPr>
          </w:p>
        </w:tc>
        <w:tc>
          <w:tcPr>
            <w:tcW w:w="1440" w:type="dxa"/>
            <w:tcBorders>
              <w:top w:val="single" w:sz="4" w:space="0" w:color="auto"/>
              <w:bottom w:val="single" w:sz="4" w:space="0" w:color="auto"/>
            </w:tcBorders>
          </w:tcPr>
          <w:p w:rsidR="00111C09" w:rsidRPr="008F50E6" w:rsidRDefault="000E2F52" w:rsidP="00111C09">
            <w:pPr>
              <w:ind w:right="-54"/>
              <w:jc w:val="right"/>
              <w:rPr>
                <w:rFonts w:ascii="Arial Narrow" w:hAnsi="Arial Narrow" w:cs="Arial"/>
                <w:i/>
                <w:sz w:val="17"/>
                <w:szCs w:val="17"/>
              </w:rPr>
            </w:pPr>
            <w:r w:rsidRPr="008F50E6">
              <w:rPr>
                <w:rFonts w:ascii="Arial Narrow" w:hAnsi="Arial Narrow" w:cs="Arial"/>
                <w:i/>
                <w:sz w:val="17"/>
                <w:szCs w:val="17"/>
              </w:rPr>
              <w:fldChar w:fldCharType="begin"/>
            </w:r>
            <w:r w:rsidR="009B6B65" w:rsidRPr="008F50E6">
              <w:rPr>
                <w:rFonts w:ascii="Arial Narrow" w:hAnsi="Arial Narrow" w:cs="Arial"/>
                <w:i/>
                <w:sz w:val="17"/>
                <w:szCs w:val="17"/>
              </w:rPr>
              <w:instrText xml:space="preserve"> =SUM(b4:b6) </w:instrText>
            </w:r>
            <w:r w:rsidRPr="008F50E6">
              <w:rPr>
                <w:rFonts w:ascii="Arial Narrow" w:hAnsi="Arial Narrow" w:cs="Arial"/>
                <w:i/>
                <w:sz w:val="17"/>
                <w:szCs w:val="17"/>
              </w:rPr>
              <w:fldChar w:fldCharType="separate"/>
            </w:r>
            <w:r w:rsidR="009B6B65" w:rsidRPr="008F50E6">
              <w:rPr>
                <w:rFonts w:ascii="Arial Narrow" w:hAnsi="Arial Narrow" w:cs="Arial"/>
                <w:i/>
                <w:noProof/>
                <w:sz w:val="17"/>
                <w:szCs w:val="17"/>
              </w:rPr>
              <w:t>(32,585,372)</w:t>
            </w:r>
            <w:r w:rsidRPr="008F50E6">
              <w:rPr>
                <w:rFonts w:ascii="Arial Narrow" w:hAnsi="Arial Narrow" w:cs="Arial"/>
                <w:i/>
                <w:sz w:val="17"/>
                <w:szCs w:val="17"/>
              </w:rPr>
              <w:fldChar w:fldCharType="end"/>
            </w:r>
          </w:p>
        </w:tc>
        <w:tc>
          <w:tcPr>
            <w:tcW w:w="1404" w:type="dxa"/>
            <w:tcBorders>
              <w:top w:val="single" w:sz="4" w:space="0" w:color="auto"/>
              <w:bottom w:val="single" w:sz="4" w:space="0" w:color="auto"/>
            </w:tcBorders>
          </w:tcPr>
          <w:p w:rsidR="00111C09" w:rsidRPr="008F50E6" w:rsidRDefault="000E2F52" w:rsidP="00111C09">
            <w:pPr>
              <w:jc w:val="right"/>
              <w:rPr>
                <w:rFonts w:ascii="Arial Narrow" w:hAnsi="Arial Narrow" w:cs="Arial"/>
                <w:i/>
                <w:sz w:val="17"/>
                <w:szCs w:val="17"/>
              </w:rPr>
            </w:pPr>
            <w:r w:rsidRPr="008F50E6">
              <w:rPr>
                <w:rFonts w:ascii="Arial Narrow" w:hAnsi="Arial Narrow" w:cs="Arial"/>
                <w:i/>
                <w:sz w:val="17"/>
                <w:szCs w:val="17"/>
              </w:rPr>
              <w:fldChar w:fldCharType="begin"/>
            </w:r>
            <w:r w:rsidR="009B6B65" w:rsidRPr="008F50E6">
              <w:rPr>
                <w:rFonts w:ascii="Arial Narrow" w:hAnsi="Arial Narrow" w:cs="Arial"/>
                <w:i/>
                <w:sz w:val="17"/>
                <w:szCs w:val="17"/>
              </w:rPr>
              <w:instrText xml:space="preserve"> =SUM(c4:c6) </w:instrText>
            </w:r>
            <w:r w:rsidRPr="008F50E6">
              <w:rPr>
                <w:rFonts w:ascii="Arial Narrow" w:hAnsi="Arial Narrow" w:cs="Arial"/>
                <w:i/>
                <w:sz w:val="17"/>
                <w:szCs w:val="17"/>
              </w:rPr>
              <w:fldChar w:fldCharType="separate"/>
            </w:r>
            <w:r w:rsidR="009B6B65" w:rsidRPr="008F50E6">
              <w:rPr>
                <w:rFonts w:ascii="Arial Narrow" w:hAnsi="Arial Narrow" w:cs="Arial"/>
                <w:i/>
                <w:noProof/>
                <w:sz w:val="17"/>
                <w:szCs w:val="17"/>
              </w:rPr>
              <w:t>38,702,467</w:t>
            </w:r>
            <w:r w:rsidRPr="008F50E6">
              <w:rPr>
                <w:rFonts w:ascii="Arial Narrow" w:hAnsi="Arial Narrow" w:cs="Arial"/>
                <w:i/>
                <w:sz w:val="17"/>
                <w:szCs w:val="17"/>
              </w:rPr>
              <w:fldChar w:fldCharType="end"/>
            </w:r>
          </w:p>
        </w:tc>
        <w:tc>
          <w:tcPr>
            <w:tcW w:w="1386" w:type="dxa"/>
            <w:tcBorders>
              <w:top w:val="single" w:sz="4" w:space="0" w:color="auto"/>
              <w:bottom w:val="single" w:sz="4" w:space="0" w:color="auto"/>
            </w:tcBorders>
          </w:tcPr>
          <w:p w:rsidR="00111C09" w:rsidRPr="008F50E6" w:rsidRDefault="000E2F52" w:rsidP="00111C09">
            <w:pPr>
              <w:jc w:val="right"/>
              <w:rPr>
                <w:rFonts w:ascii="Arial Narrow" w:hAnsi="Arial Narrow" w:cs="Arial"/>
                <w:i/>
                <w:sz w:val="17"/>
                <w:szCs w:val="17"/>
              </w:rPr>
            </w:pPr>
            <w:r w:rsidRPr="008F50E6">
              <w:rPr>
                <w:rFonts w:ascii="Arial Narrow" w:hAnsi="Arial Narrow" w:cs="Arial"/>
                <w:i/>
                <w:sz w:val="17"/>
                <w:szCs w:val="17"/>
              </w:rPr>
              <w:fldChar w:fldCharType="begin"/>
            </w:r>
            <w:r w:rsidR="009B6B65" w:rsidRPr="008F50E6">
              <w:rPr>
                <w:rFonts w:ascii="Arial Narrow" w:hAnsi="Arial Narrow" w:cs="Arial"/>
                <w:i/>
                <w:sz w:val="17"/>
                <w:szCs w:val="17"/>
              </w:rPr>
              <w:instrText xml:space="preserve"> =SUM(d4:d6) </w:instrText>
            </w:r>
            <w:r w:rsidRPr="008F50E6">
              <w:rPr>
                <w:rFonts w:ascii="Arial Narrow" w:hAnsi="Arial Narrow" w:cs="Arial"/>
                <w:i/>
                <w:sz w:val="17"/>
                <w:szCs w:val="17"/>
              </w:rPr>
              <w:fldChar w:fldCharType="separate"/>
            </w:r>
            <w:r w:rsidR="009B6B65" w:rsidRPr="008F50E6">
              <w:rPr>
                <w:rFonts w:ascii="Arial Narrow" w:hAnsi="Arial Narrow" w:cs="Arial"/>
                <w:i/>
                <w:noProof/>
                <w:sz w:val="17"/>
                <w:szCs w:val="17"/>
              </w:rPr>
              <w:t>(1,539,468)</w:t>
            </w:r>
            <w:r w:rsidRPr="008F50E6">
              <w:rPr>
                <w:rFonts w:ascii="Arial Narrow" w:hAnsi="Arial Narrow" w:cs="Arial"/>
                <w:i/>
                <w:sz w:val="17"/>
                <w:szCs w:val="17"/>
              </w:rPr>
              <w:fldChar w:fldCharType="end"/>
            </w:r>
          </w:p>
        </w:tc>
        <w:tc>
          <w:tcPr>
            <w:tcW w:w="1260" w:type="dxa"/>
            <w:tcBorders>
              <w:top w:val="single" w:sz="4" w:space="0" w:color="auto"/>
              <w:bottom w:val="single" w:sz="4" w:space="0" w:color="auto"/>
            </w:tcBorders>
          </w:tcPr>
          <w:p w:rsidR="00111C09" w:rsidRPr="008F50E6" w:rsidRDefault="000E2F52" w:rsidP="00111C09">
            <w:pPr>
              <w:jc w:val="right"/>
              <w:rPr>
                <w:rFonts w:ascii="Arial Narrow" w:hAnsi="Arial Narrow" w:cs="Arial"/>
                <w:i/>
                <w:sz w:val="17"/>
                <w:szCs w:val="17"/>
              </w:rPr>
            </w:pPr>
            <w:r w:rsidRPr="008F50E6">
              <w:rPr>
                <w:rFonts w:ascii="Arial Narrow" w:hAnsi="Arial Narrow" w:cs="Arial"/>
                <w:i/>
                <w:sz w:val="17"/>
                <w:szCs w:val="17"/>
              </w:rPr>
              <w:fldChar w:fldCharType="begin"/>
            </w:r>
            <w:r w:rsidR="009B6B65" w:rsidRPr="008F50E6">
              <w:rPr>
                <w:rFonts w:ascii="Arial Narrow" w:hAnsi="Arial Narrow" w:cs="Arial"/>
                <w:i/>
                <w:sz w:val="17"/>
                <w:szCs w:val="17"/>
              </w:rPr>
              <w:instrText xml:space="preserve"> =SUM(e4:e6) </w:instrText>
            </w:r>
            <w:r w:rsidRPr="008F50E6">
              <w:rPr>
                <w:rFonts w:ascii="Arial Narrow" w:hAnsi="Arial Narrow" w:cs="Arial"/>
                <w:i/>
                <w:sz w:val="17"/>
                <w:szCs w:val="17"/>
              </w:rPr>
              <w:fldChar w:fldCharType="separate"/>
            </w:r>
            <w:r w:rsidR="009B6B65" w:rsidRPr="008F50E6">
              <w:rPr>
                <w:rFonts w:ascii="Arial Narrow" w:hAnsi="Arial Narrow" w:cs="Arial"/>
                <w:i/>
                <w:noProof/>
                <w:sz w:val="17"/>
                <w:szCs w:val="17"/>
              </w:rPr>
              <w:t>4,845,530</w:t>
            </w:r>
            <w:r w:rsidRPr="008F50E6">
              <w:rPr>
                <w:rFonts w:ascii="Arial Narrow" w:hAnsi="Arial Narrow" w:cs="Arial"/>
                <w:i/>
                <w:sz w:val="17"/>
                <w:szCs w:val="17"/>
              </w:rPr>
              <w:fldChar w:fldCharType="end"/>
            </w:r>
          </w:p>
        </w:tc>
        <w:tc>
          <w:tcPr>
            <w:tcW w:w="1350" w:type="dxa"/>
            <w:tcBorders>
              <w:top w:val="single" w:sz="4" w:space="0" w:color="auto"/>
              <w:bottom w:val="single" w:sz="4" w:space="0" w:color="auto"/>
            </w:tcBorders>
          </w:tcPr>
          <w:p w:rsidR="00111C09" w:rsidRPr="008F50E6" w:rsidRDefault="000E2F52" w:rsidP="00752F25">
            <w:pPr>
              <w:ind w:right="-108"/>
              <w:jc w:val="right"/>
              <w:rPr>
                <w:rFonts w:ascii="Arial Narrow" w:hAnsi="Arial Narrow" w:cs="Arial"/>
                <w:i/>
                <w:sz w:val="17"/>
                <w:szCs w:val="17"/>
              </w:rPr>
            </w:pPr>
            <w:r w:rsidRPr="008F50E6">
              <w:rPr>
                <w:rFonts w:ascii="Arial Narrow" w:hAnsi="Arial Narrow" w:cs="Arial"/>
                <w:i/>
                <w:sz w:val="17"/>
                <w:szCs w:val="17"/>
              </w:rPr>
              <w:fldChar w:fldCharType="begin"/>
            </w:r>
            <w:r w:rsidR="00695A60" w:rsidRPr="008F50E6">
              <w:rPr>
                <w:rFonts w:ascii="Arial Narrow" w:hAnsi="Arial Narrow" w:cs="Arial"/>
                <w:i/>
                <w:sz w:val="17"/>
                <w:szCs w:val="17"/>
              </w:rPr>
              <w:instrText xml:space="preserve"> =SUM(f4:f6) </w:instrText>
            </w:r>
            <w:r w:rsidRPr="008F50E6">
              <w:rPr>
                <w:rFonts w:ascii="Arial Narrow" w:hAnsi="Arial Narrow" w:cs="Arial"/>
                <w:i/>
                <w:sz w:val="17"/>
                <w:szCs w:val="17"/>
              </w:rPr>
              <w:fldChar w:fldCharType="separate"/>
            </w:r>
            <w:r w:rsidR="00695A60" w:rsidRPr="008F50E6">
              <w:rPr>
                <w:rFonts w:ascii="Arial Narrow" w:hAnsi="Arial Narrow" w:cs="Arial"/>
                <w:i/>
                <w:noProof/>
                <w:sz w:val="17"/>
                <w:szCs w:val="17"/>
              </w:rPr>
              <w:t>9,423,157</w:t>
            </w:r>
            <w:r w:rsidRPr="008F50E6">
              <w:rPr>
                <w:rFonts w:ascii="Arial Narrow" w:hAnsi="Arial Narrow" w:cs="Arial"/>
                <w:i/>
                <w:sz w:val="17"/>
                <w:szCs w:val="17"/>
              </w:rPr>
              <w:fldChar w:fldCharType="end"/>
            </w:r>
          </w:p>
        </w:tc>
      </w:tr>
      <w:tr w:rsidR="00111C09" w:rsidRPr="005A053D" w:rsidTr="005A053D">
        <w:tc>
          <w:tcPr>
            <w:tcW w:w="2430" w:type="dxa"/>
            <w:tcBorders>
              <w:top w:val="single" w:sz="4" w:space="0" w:color="auto"/>
              <w:bottom w:val="double" w:sz="4" w:space="0" w:color="auto"/>
            </w:tcBorders>
          </w:tcPr>
          <w:p w:rsidR="00111C09" w:rsidRPr="00752F25" w:rsidRDefault="00111C09" w:rsidP="00752F25">
            <w:pPr>
              <w:ind w:hanging="108"/>
              <w:jc w:val="both"/>
              <w:rPr>
                <w:rFonts w:ascii="Arial Narrow" w:hAnsi="Arial Narrow" w:cs="Arial"/>
                <w:b/>
                <w:sz w:val="17"/>
                <w:szCs w:val="17"/>
              </w:rPr>
            </w:pPr>
            <w:r w:rsidRPr="00752F25">
              <w:rPr>
                <w:rFonts w:ascii="Arial Narrow" w:hAnsi="Arial Narrow" w:cs="Arial"/>
                <w:b/>
                <w:sz w:val="17"/>
                <w:szCs w:val="17"/>
              </w:rPr>
              <w:t>December 31, 2016</w:t>
            </w:r>
          </w:p>
        </w:tc>
        <w:tc>
          <w:tcPr>
            <w:tcW w:w="1440" w:type="dxa"/>
            <w:tcBorders>
              <w:top w:val="single" w:sz="4" w:space="0" w:color="auto"/>
              <w:bottom w:val="double" w:sz="4" w:space="0" w:color="auto"/>
            </w:tcBorders>
          </w:tcPr>
          <w:p w:rsidR="00111C09" w:rsidRPr="00752F25" w:rsidRDefault="000E2F52" w:rsidP="00111C09">
            <w:pPr>
              <w:jc w:val="right"/>
              <w:rPr>
                <w:rFonts w:ascii="Arial Narrow" w:hAnsi="Arial Narrow" w:cs="Arial"/>
                <w:b/>
                <w:sz w:val="17"/>
                <w:szCs w:val="17"/>
              </w:rPr>
            </w:pPr>
            <w:r w:rsidRPr="00752F25">
              <w:rPr>
                <w:rFonts w:ascii="Arial Narrow" w:hAnsi="Arial Narrow" w:cs="Arial"/>
                <w:b/>
                <w:sz w:val="17"/>
                <w:szCs w:val="17"/>
              </w:rPr>
              <w:fldChar w:fldCharType="begin"/>
            </w:r>
            <w:r w:rsidR="009B6B65" w:rsidRPr="00752F25">
              <w:rPr>
                <w:rFonts w:ascii="Arial Narrow" w:hAnsi="Arial Narrow" w:cs="Arial"/>
                <w:b/>
                <w:sz w:val="17"/>
                <w:szCs w:val="17"/>
              </w:rPr>
              <w:instrText xml:space="preserve"> =b3+b7 </w:instrText>
            </w:r>
            <w:r w:rsidRPr="00752F25">
              <w:rPr>
                <w:rFonts w:ascii="Arial Narrow" w:hAnsi="Arial Narrow" w:cs="Arial"/>
                <w:b/>
                <w:sz w:val="17"/>
                <w:szCs w:val="17"/>
              </w:rPr>
              <w:fldChar w:fldCharType="separate"/>
            </w:r>
            <w:r w:rsidR="009B6B65" w:rsidRPr="00752F25">
              <w:rPr>
                <w:rFonts w:ascii="Arial Narrow" w:hAnsi="Arial Narrow" w:cs="Arial"/>
                <w:b/>
                <w:noProof/>
                <w:sz w:val="17"/>
                <w:szCs w:val="17"/>
              </w:rPr>
              <w:t>443,120,117</w:t>
            </w:r>
            <w:r w:rsidRPr="00752F25">
              <w:rPr>
                <w:rFonts w:ascii="Arial Narrow" w:hAnsi="Arial Narrow" w:cs="Arial"/>
                <w:b/>
                <w:sz w:val="17"/>
                <w:szCs w:val="17"/>
              </w:rPr>
              <w:fldChar w:fldCharType="end"/>
            </w:r>
          </w:p>
        </w:tc>
        <w:tc>
          <w:tcPr>
            <w:tcW w:w="1404" w:type="dxa"/>
            <w:tcBorders>
              <w:top w:val="single" w:sz="4" w:space="0" w:color="auto"/>
              <w:bottom w:val="double" w:sz="4" w:space="0" w:color="auto"/>
            </w:tcBorders>
          </w:tcPr>
          <w:p w:rsidR="00111C09" w:rsidRPr="00752F25" w:rsidRDefault="000E2F52" w:rsidP="00111C09">
            <w:pPr>
              <w:jc w:val="right"/>
              <w:rPr>
                <w:rFonts w:ascii="Arial Narrow" w:hAnsi="Arial Narrow" w:cs="Arial"/>
                <w:b/>
                <w:sz w:val="17"/>
                <w:szCs w:val="17"/>
              </w:rPr>
            </w:pPr>
            <w:r w:rsidRPr="00752F25">
              <w:rPr>
                <w:rFonts w:ascii="Arial Narrow" w:hAnsi="Arial Narrow" w:cs="Arial"/>
                <w:b/>
                <w:sz w:val="17"/>
                <w:szCs w:val="17"/>
              </w:rPr>
              <w:fldChar w:fldCharType="begin"/>
            </w:r>
            <w:r w:rsidR="009B6B65" w:rsidRPr="00752F25">
              <w:rPr>
                <w:rFonts w:ascii="Arial Narrow" w:hAnsi="Arial Narrow" w:cs="Arial"/>
                <w:b/>
                <w:sz w:val="17"/>
                <w:szCs w:val="17"/>
              </w:rPr>
              <w:instrText xml:space="preserve"> =c3+c7 </w:instrText>
            </w:r>
            <w:r w:rsidRPr="00752F25">
              <w:rPr>
                <w:rFonts w:ascii="Arial Narrow" w:hAnsi="Arial Narrow" w:cs="Arial"/>
                <w:b/>
                <w:sz w:val="17"/>
                <w:szCs w:val="17"/>
              </w:rPr>
              <w:fldChar w:fldCharType="separate"/>
            </w:r>
            <w:r w:rsidR="009B6B65" w:rsidRPr="00752F25">
              <w:rPr>
                <w:rFonts w:ascii="Arial Narrow" w:hAnsi="Arial Narrow" w:cs="Arial"/>
                <w:b/>
                <w:noProof/>
                <w:sz w:val="17"/>
                <w:szCs w:val="17"/>
              </w:rPr>
              <w:t>202,742,910</w:t>
            </w:r>
            <w:r w:rsidRPr="00752F25">
              <w:rPr>
                <w:rFonts w:ascii="Arial Narrow" w:hAnsi="Arial Narrow" w:cs="Arial"/>
                <w:b/>
                <w:sz w:val="17"/>
                <w:szCs w:val="17"/>
              </w:rPr>
              <w:fldChar w:fldCharType="end"/>
            </w:r>
          </w:p>
        </w:tc>
        <w:tc>
          <w:tcPr>
            <w:tcW w:w="1386" w:type="dxa"/>
            <w:tcBorders>
              <w:top w:val="single" w:sz="4" w:space="0" w:color="auto"/>
              <w:bottom w:val="double" w:sz="4" w:space="0" w:color="auto"/>
            </w:tcBorders>
          </w:tcPr>
          <w:p w:rsidR="00111C09" w:rsidRPr="00752F25" w:rsidRDefault="000E2F52" w:rsidP="00111C09">
            <w:pPr>
              <w:jc w:val="right"/>
              <w:rPr>
                <w:rFonts w:ascii="Arial Narrow" w:hAnsi="Arial Narrow" w:cs="Arial"/>
                <w:b/>
                <w:sz w:val="17"/>
                <w:szCs w:val="17"/>
              </w:rPr>
            </w:pPr>
            <w:r w:rsidRPr="00752F25">
              <w:rPr>
                <w:rFonts w:ascii="Arial Narrow" w:hAnsi="Arial Narrow" w:cs="Arial"/>
                <w:b/>
                <w:sz w:val="17"/>
                <w:szCs w:val="17"/>
              </w:rPr>
              <w:fldChar w:fldCharType="begin"/>
            </w:r>
            <w:r w:rsidR="009B6B65" w:rsidRPr="00752F25">
              <w:rPr>
                <w:rFonts w:ascii="Arial Narrow" w:hAnsi="Arial Narrow" w:cs="Arial"/>
                <w:b/>
                <w:sz w:val="17"/>
                <w:szCs w:val="17"/>
              </w:rPr>
              <w:instrText xml:space="preserve"> =d3+d7 </w:instrText>
            </w:r>
            <w:r w:rsidRPr="00752F25">
              <w:rPr>
                <w:rFonts w:ascii="Arial Narrow" w:hAnsi="Arial Narrow" w:cs="Arial"/>
                <w:b/>
                <w:sz w:val="17"/>
                <w:szCs w:val="17"/>
              </w:rPr>
              <w:fldChar w:fldCharType="separate"/>
            </w:r>
            <w:r w:rsidR="009B6B65" w:rsidRPr="00752F25">
              <w:rPr>
                <w:rFonts w:ascii="Arial Narrow" w:hAnsi="Arial Narrow" w:cs="Arial"/>
                <w:b/>
                <w:noProof/>
                <w:sz w:val="17"/>
                <w:szCs w:val="17"/>
              </w:rPr>
              <w:t>33,160,338</w:t>
            </w:r>
            <w:r w:rsidRPr="00752F25">
              <w:rPr>
                <w:rFonts w:ascii="Arial Narrow" w:hAnsi="Arial Narrow" w:cs="Arial"/>
                <w:b/>
                <w:sz w:val="17"/>
                <w:szCs w:val="17"/>
              </w:rPr>
              <w:fldChar w:fldCharType="end"/>
            </w:r>
          </w:p>
        </w:tc>
        <w:tc>
          <w:tcPr>
            <w:tcW w:w="1260" w:type="dxa"/>
            <w:tcBorders>
              <w:top w:val="single" w:sz="4" w:space="0" w:color="auto"/>
              <w:bottom w:val="double" w:sz="4" w:space="0" w:color="auto"/>
            </w:tcBorders>
          </w:tcPr>
          <w:p w:rsidR="00111C09" w:rsidRPr="00752F25" w:rsidRDefault="000E2F52" w:rsidP="00111C09">
            <w:pPr>
              <w:jc w:val="right"/>
              <w:rPr>
                <w:rFonts w:ascii="Arial Narrow" w:hAnsi="Arial Narrow" w:cs="Arial"/>
                <w:b/>
                <w:sz w:val="17"/>
                <w:szCs w:val="17"/>
              </w:rPr>
            </w:pPr>
            <w:r w:rsidRPr="00752F25">
              <w:rPr>
                <w:rFonts w:ascii="Arial Narrow" w:hAnsi="Arial Narrow" w:cs="Arial"/>
                <w:b/>
                <w:sz w:val="17"/>
                <w:szCs w:val="17"/>
              </w:rPr>
              <w:fldChar w:fldCharType="begin"/>
            </w:r>
            <w:r w:rsidR="005C1AD3" w:rsidRPr="00752F25">
              <w:rPr>
                <w:rFonts w:ascii="Arial Narrow" w:hAnsi="Arial Narrow" w:cs="Arial"/>
                <w:b/>
                <w:sz w:val="17"/>
                <w:szCs w:val="17"/>
              </w:rPr>
              <w:instrText xml:space="preserve"> =e3+e7 </w:instrText>
            </w:r>
            <w:r w:rsidRPr="00752F25">
              <w:rPr>
                <w:rFonts w:ascii="Arial Narrow" w:hAnsi="Arial Narrow" w:cs="Arial"/>
                <w:b/>
                <w:sz w:val="17"/>
                <w:szCs w:val="17"/>
              </w:rPr>
              <w:fldChar w:fldCharType="separate"/>
            </w:r>
            <w:r w:rsidR="005C1AD3" w:rsidRPr="00752F25">
              <w:rPr>
                <w:rFonts w:ascii="Arial Narrow" w:hAnsi="Arial Narrow" w:cs="Arial"/>
                <w:b/>
                <w:noProof/>
                <w:sz w:val="17"/>
                <w:szCs w:val="17"/>
              </w:rPr>
              <w:t>11,046,760</w:t>
            </w:r>
            <w:r w:rsidRPr="00752F25">
              <w:rPr>
                <w:rFonts w:ascii="Arial Narrow" w:hAnsi="Arial Narrow" w:cs="Arial"/>
                <w:b/>
                <w:sz w:val="17"/>
                <w:szCs w:val="17"/>
              </w:rPr>
              <w:fldChar w:fldCharType="end"/>
            </w:r>
          </w:p>
        </w:tc>
        <w:tc>
          <w:tcPr>
            <w:tcW w:w="1350" w:type="dxa"/>
            <w:tcBorders>
              <w:top w:val="single" w:sz="4" w:space="0" w:color="auto"/>
              <w:bottom w:val="double" w:sz="4" w:space="0" w:color="auto"/>
            </w:tcBorders>
          </w:tcPr>
          <w:p w:rsidR="00111C09" w:rsidRPr="00752F25" w:rsidRDefault="000E2F52" w:rsidP="00752F25">
            <w:pPr>
              <w:ind w:right="-108"/>
              <w:jc w:val="right"/>
              <w:rPr>
                <w:rFonts w:ascii="Arial Narrow" w:hAnsi="Arial Narrow" w:cs="Arial"/>
                <w:b/>
                <w:sz w:val="17"/>
                <w:szCs w:val="17"/>
              </w:rPr>
            </w:pPr>
            <w:r w:rsidRPr="00752F25">
              <w:rPr>
                <w:rFonts w:ascii="Arial Narrow" w:hAnsi="Arial Narrow" w:cs="Arial"/>
                <w:b/>
                <w:sz w:val="17"/>
                <w:szCs w:val="17"/>
              </w:rPr>
              <w:fldChar w:fldCharType="begin"/>
            </w:r>
            <w:r w:rsidR="00695A60" w:rsidRPr="00752F25">
              <w:rPr>
                <w:rFonts w:ascii="Arial Narrow" w:hAnsi="Arial Narrow" w:cs="Arial"/>
                <w:b/>
                <w:sz w:val="17"/>
                <w:szCs w:val="17"/>
              </w:rPr>
              <w:instrText xml:space="preserve"> =f3+f7 </w:instrText>
            </w:r>
            <w:r w:rsidRPr="00752F25">
              <w:rPr>
                <w:rFonts w:ascii="Arial Narrow" w:hAnsi="Arial Narrow" w:cs="Arial"/>
                <w:b/>
                <w:sz w:val="17"/>
                <w:szCs w:val="17"/>
              </w:rPr>
              <w:fldChar w:fldCharType="separate"/>
            </w:r>
            <w:r w:rsidR="00695A60" w:rsidRPr="00752F25">
              <w:rPr>
                <w:rFonts w:ascii="Arial Narrow" w:hAnsi="Arial Narrow" w:cs="Arial"/>
                <w:b/>
                <w:noProof/>
                <w:sz w:val="17"/>
                <w:szCs w:val="17"/>
              </w:rPr>
              <w:t>690,070,125</w:t>
            </w:r>
            <w:r w:rsidRPr="00752F25">
              <w:rPr>
                <w:rFonts w:ascii="Arial Narrow" w:hAnsi="Arial Narrow" w:cs="Arial"/>
                <w:b/>
                <w:sz w:val="17"/>
                <w:szCs w:val="17"/>
              </w:rPr>
              <w:fldChar w:fldCharType="end"/>
            </w:r>
          </w:p>
        </w:tc>
      </w:tr>
      <w:tr w:rsidR="009B6B65" w:rsidRPr="005A053D" w:rsidTr="005A053D">
        <w:tc>
          <w:tcPr>
            <w:tcW w:w="2430" w:type="dxa"/>
            <w:tcBorders>
              <w:top w:val="double" w:sz="4" w:space="0" w:color="auto"/>
            </w:tcBorders>
          </w:tcPr>
          <w:p w:rsidR="009B6B65" w:rsidRPr="00752F25" w:rsidRDefault="009B6B65" w:rsidP="00752F25">
            <w:pPr>
              <w:ind w:hanging="108"/>
              <w:jc w:val="both"/>
              <w:rPr>
                <w:rFonts w:ascii="Arial Narrow" w:hAnsi="Arial Narrow" w:cs="Arial"/>
                <w:sz w:val="17"/>
                <w:szCs w:val="17"/>
              </w:rPr>
            </w:pPr>
            <w:r w:rsidRPr="00752F25">
              <w:rPr>
                <w:rFonts w:ascii="Arial Narrow" w:hAnsi="Arial Narrow" w:cs="Arial"/>
                <w:sz w:val="17"/>
                <w:szCs w:val="17"/>
              </w:rPr>
              <w:t>Additions</w:t>
            </w:r>
          </w:p>
        </w:tc>
        <w:tc>
          <w:tcPr>
            <w:tcW w:w="1440" w:type="dxa"/>
            <w:tcBorders>
              <w:top w:val="double" w:sz="4" w:space="0" w:color="auto"/>
            </w:tcBorders>
          </w:tcPr>
          <w:p w:rsidR="009B6B65" w:rsidRPr="00752F25" w:rsidRDefault="00695A60" w:rsidP="00111C09">
            <w:pPr>
              <w:jc w:val="right"/>
              <w:rPr>
                <w:rFonts w:ascii="Arial Narrow" w:hAnsi="Arial Narrow" w:cs="Arial"/>
                <w:sz w:val="17"/>
                <w:szCs w:val="17"/>
              </w:rPr>
            </w:pPr>
            <w:r w:rsidRPr="00752F25">
              <w:rPr>
                <w:rFonts w:ascii="Arial Narrow" w:hAnsi="Arial Narrow" w:cs="Arial"/>
                <w:sz w:val="17"/>
                <w:szCs w:val="17"/>
              </w:rPr>
              <w:t>23,627,388</w:t>
            </w:r>
          </w:p>
        </w:tc>
        <w:tc>
          <w:tcPr>
            <w:tcW w:w="1404" w:type="dxa"/>
            <w:tcBorders>
              <w:top w:val="double" w:sz="4" w:space="0" w:color="auto"/>
            </w:tcBorders>
          </w:tcPr>
          <w:p w:rsidR="009B6B65" w:rsidRPr="00752F25" w:rsidRDefault="00694E8B" w:rsidP="00111C09">
            <w:pPr>
              <w:jc w:val="right"/>
              <w:rPr>
                <w:rFonts w:ascii="Arial Narrow" w:hAnsi="Arial Narrow" w:cs="Arial"/>
                <w:sz w:val="17"/>
                <w:szCs w:val="17"/>
              </w:rPr>
            </w:pPr>
            <w:r w:rsidRPr="00752F25">
              <w:rPr>
                <w:rFonts w:ascii="Arial Narrow" w:hAnsi="Arial Narrow" w:cs="Arial"/>
                <w:sz w:val="17"/>
                <w:szCs w:val="17"/>
              </w:rPr>
              <w:t>6,144,973</w:t>
            </w:r>
          </w:p>
        </w:tc>
        <w:tc>
          <w:tcPr>
            <w:tcW w:w="1386" w:type="dxa"/>
            <w:tcBorders>
              <w:top w:val="double" w:sz="4" w:space="0" w:color="auto"/>
            </w:tcBorders>
          </w:tcPr>
          <w:p w:rsidR="009B6B65" w:rsidRPr="00752F25" w:rsidRDefault="00694E8B" w:rsidP="00111C09">
            <w:pPr>
              <w:jc w:val="right"/>
              <w:rPr>
                <w:rFonts w:ascii="Arial Narrow" w:hAnsi="Arial Narrow" w:cs="Arial"/>
                <w:sz w:val="17"/>
                <w:szCs w:val="17"/>
              </w:rPr>
            </w:pPr>
            <w:r w:rsidRPr="00752F25">
              <w:rPr>
                <w:rFonts w:ascii="Arial Narrow" w:hAnsi="Arial Narrow" w:cs="Arial"/>
                <w:sz w:val="17"/>
                <w:szCs w:val="17"/>
              </w:rPr>
              <w:t>6,011,798</w:t>
            </w:r>
          </w:p>
        </w:tc>
        <w:tc>
          <w:tcPr>
            <w:tcW w:w="1260" w:type="dxa"/>
            <w:tcBorders>
              <w:top w:val="double" w:sz="4" w:space="0" w:color="auto"/>
            </w:tcBorders>
          </w:tcPr>
          <w:p w:rsidR="009B6B65" w:rsidRPr="00752F25" w:rsidRDefault="00695A60" w:rsidP="00694E8B">
            <w:pPr>
              <w:jc w:val="right"/>
              <w:rPr>
                <w:rFonts w:ascii="Arial Narrow" w:hAnsi="Arial Narrow" w:cs="Arial"/>
                <w:sz w:val="17"/>
                <w:szCs w:val="17"/>
              </w:rPr>
            </w:pPr>
            <w:r w:rsidRPr="00752F25">
              <w:rPr>
                <w:rFonts w:ascii="Arial Narrow" w:hAnsi="Arial Narrow" w:cs="Arial"/>
                <w:sz w:val="17"/>
                <w:szCs w:val="17"/>
              </w:rPr>
              <w:t>6,747,82</w:t>
            </w:r>
            <w:r w:rsidR="00694E8B" w:rsidRPr="00752F25">
              <w:rPr>
                <w:rFonts w:ascii="Arial Narrow" w:hAnsi="Arial Narrow" w:cs="Arial"/>
                <w:sz w:val="17"/>
                <w:szCs w:val="17"/>
              </w:rPr>
              <w:t>6</w:t>
            </w:r>
          </w:p>
        </w:tc>
        <w:tc>
          <w:tcPr>
            <w:tcW w:w="1350" w:type="dxa"/>
            <w:tcBorders>
              <w:top w:val="double" w:sz="4" w:space="0" w:color="auto"/>
            </w:tcBorders>
          </w:tcPr>
          <w:p w:rsidR="009B6B65" w:rsidRPr="00752F25" w:rsidRDefault="000E2F52" w:rsidP="00752F25">
            <w:pPr>
              <w:ind w:right="-108"/>
              <w:jc w:val="right"/>
              <w:rPr>
                <w:rFonts w:ascii="Arial Narrow" w:hAnsi="Arial Narrow" w:cs="Arial"/>
                <w:sz w:val="17"/>
                <w:szCs w:val="17"/>
              </w:rPr>
            </w:pPr>
            <w:r w:rsidRPr="00752F25">
              <w:rPr>
                <w:rFonts w:ascii="Arial Narrow" w:hAnsi="Arial Narrow" w:cs="Arial"/>
                <w:sz w:val="17"/>
                <w:szCs w:val="17"/>
              </w:rPr>
              <w:fldChar w:fldCharType="begin"/>
            </w:r>
            <w:r w:rsidR="00694E8B" w:rsidRPr="00752F25">
              <w:rPr>
                <w:rFonts w:ascii="Arial Narrow" w:hAnsi="Arial Narrow" w:cs="Arial"/>
                <w:sz w:val="17"/>
                <w:szCs w:val="17"/>
              </w:rPr>
              <w:instrText xml:space="preserve"> =SUM(b9:e9) </w:instrText>
            </w:r>
            <w:r w:rsidRPr="00752F25">
              <w:rPr>
                <w:rFonts w:ascii="Arial Narrow" w:hAnsi="Arial Narrow" w:cs="Arial"/>
                <w:sz w:val="17"/>
                <w:szCs w:val="17"/>
              </w:rPr>
              <w:fldChar w:fldCharType="separate"/>
            </w:r>
            <w:r w:rsidR="00694E8B" w:rsidRPr="00752F25">
              <w:rPr>
                <w:rFonts w:ascii="Arial Narrow" w:hAnsi="Arial Narrow" w:cs="Arial"/>
                <w:noProof/>
                <w:sz w:val="17"/>
                <w:szCs w:val="17"/>
              </w:rPr>
              <w:t>42,531,985</w:t>
            </w:r>
            <w:r w:rsidRPr="00752F25">
              <w:rPr>
                <w:rFonts w:ascii="Arial Narrow" w:hAnsi="Arial Narrow" w:cs="Arial"/>
                <w:sz w:val="17"/>
                <w:szCs w:val="17"/>
              </w:rPr>
              <w:fldChar w:fldCharType="end"/>
            </w:r>
          </w:p>
        </w:tc>
      </w:tr>
      <w:tr w:rsidR="00695A60" w:rsidRPr="005A053D" w:rsidTr="005A053D">
        <w:tc>
          <w:tcPr>
            <w:tcW w:w="2430" w:type="dxa"/>
          </w:tcPr>
          <w:p w:rsidR="00695A60" w:rsidRPr="00752F25" w:rsidRDefault="00695A60" w:rsidP="00752F25">
            <w:pPr>
              <w:ind w:hanging="108"/>
              <w:jc w:val="both"/>
              <w:rPr>
                <w:rFonts w:ascii="Arial Narrow" w:hAnsi="Arial Narrow" w:cs="Arial"/>
                <w:sz w:val="17"/>
                <w:szCs w:val="17"/>
              </w:rPr>
            </w:pPr>
            <w:r w:rsidRPr="00752F25">
              <w:rPr>
                <w:rFonts w:ascii="Arial Narrow" w:hAnsi="Arial Narrow" w:cs="Arial"/>
                <w:sz w:val="17"/>
                <w:szCs w:val="17"/>
              </w:rPr>
              <w:t>Disposals</w:t>
            </w:r>
          </w:p>
        </w:tc>
        <w:tc>
          <w:tcPr>
            <w:tcW w:w="1440" w:type="dxa"/>
          </w:tcPr>
          <w:p w:rsidR="00695A60" w:rsidRPr="00752F25" w:rsidRDefault="00695A60" w:rsidP="00695A60">
            <w:pPr>
              <w:ind w:right="-54"/>
              <w:jc w:val="right"/>
              <w:rPr>
                <w:rFonts w:ascii="Arial Narrow" w:hAnsi="Arial Narrow" w:cs="Arial"/>
                <w:sz w:val="17"/>
                <w:szCs w:val="17"/>
              </w:rPr>
            </w:pPr>
            <w:r w:rsidRPr="00752F25">
              <w:rPr>
                <w:rFonts w:ascii="Arial Narrow" w:hAnsi="Arial Narrow" w:cs="Arial"/>
                <w:sz w:val="17"/>
                <w:szCs w:val="17"/>
              </w:rPr>
              <w:t>(8,934,651)</w:t>
            </w:r>
          </w:p>
        </w:tc>
        <w:tc>
          <w:tcPr>
            <w:tcW w:w="1404" w:type="dxa"/>
          </w:tcPr>
          <w:p w:rsidR="00695A60" w:rsidRPr="00752F25" w:rsidRDefault="00694E8B" w:rsidP="00751653">
            <w:pPr>
              <w:ind w:right="-54"/>
              <w:jc w:val="right"/>
              <w:rPr>
                <w:rFonts w:ascii="Arial Narrow" w:hAnsi="Arial Narrow" w:cs="Arial"/>
                <w:sz w:val="17"/>
                <w:szCs w:val="17"/>
              </w:rPr>
            </w:pPr>
            <w:r w:rsidRPr="00752F25">
              <w:rPr>
                <w:rFonts w:ascii="Arial Narrow" w:hAnsi="Arial Narrow" w:cs="Arial"/>
                <w:sz w:val="17"/>
                <w:szCs w:val="17"/>
              </w:rPr>
              <w:t>(2,291,273)</w:t>
            </w:r>
          </w:p>
        </w:tc>
        <w:tc>
          <w:tcPr>
            <w:tcW w:w="1386" w:type="dxa"/>
          </w:tcPr>
          <w:p w:rsidR="00695A60" w:rsidRPr="00752F25" w:rsidRDefault="00694E8B" w:rsidP="00751653">
            <w:pPr>
              <w:ind w:right="-54"/>
              <w:jc w:val="right"/>
              <w:rPr>
                <w:rFonts w:ascii="Arial Narrow" w:hAnsi="Arial Narrow" w:cs="Arial"/>
                <w:sz w:val="17"/>
                <w:szCs w:val="17"/>
              </w:rPr>
            </w:pPr>
            <w:r w:rsidRPr="00752F25">
              <w:rPr>
                <w:rFonts w:ascii="Arial Narrow" w:hAnsi="Arial Narrow" w:cs="Arial"/>
                <w:sz w:val="17"/>
                <w:szCs w:val="17"/>
              </w:rPr>
              <w:t>(2,093,702)</w:t>
            </w:r>
          </w:p>
        </w:tc>
        <w:tc>
          <w:tcPr>
            <w:tcW w:w="1260" w:type="dxa"/>
          </w:tcPr>
          <w:p w:rsidR="00695A60" w:rsidRPr="00752F25" w:rsidRDefault="00695A60" w:rsidP="00694E8B">
            <w:pPr>
              <w:ind w:right="-54"/>
              <w:jc w:val="right"/>
              <w:rPr>
                <w:rFonts w:ascii="Arial Narrow" w:hAnsi="Arial Narrow" w:cs="Arial"/>
                <w:sz w:val="17"/>
                <w:szCs w:val="17"/>
              </w:rPr>
            </w:pPr>
            <w:r w:rsidRPr="00752F25">
              <w:rPr>
                <w:rFonts w:ascii="Arial Narrow" w:hAnsi="Arial Narrow" w:cs="Arial"/>
                <w:sz w:val="17"/>
                <w:szCs w:val="17"/>
              </w:rPr>
              <w:t>(</w:t>
            </w:r>
            <w:r w:rsidR="005C1AD3" w:rsidRPr="00752F25">
              <w:rPr>
                <w:rFonts w:ascii="Arial Narrow" w:hAnsi="Arial Narrow" w:cs="Arial"/>
                <w:sz w:val="17"/>
                <w:szCs w:val="17"/>
              </w:rPr>
              <w:t>17,794,58</w:t>
            </w:r>
            <w:r w:rsidR="00694E8B" w:rsidRPr="00752F25">
              <w:rPr>
                <w:rFonts w:ascii="Arial Narrow" w:hAnsi="Arial Narrow" w:cs="Arial"/>
                <w:sz w:val="17"/>
                <w:szCs w:val="17"/>
              </w:rPr>
              <w:t>6</w:t>
            </w:r>
            <w:r w:rsidRPr="00752F25">
              <w:rPr>
                <w:rFonts w:ascii="Arial Narrow" w:hAnsi="Arial Narrow" w:cs="Arial"/>
                <w:sz w:val="17"/>
                <w:szCs w:val="17"/>
              </w:rPr>
              <w:t>)</w:t>
            </w:r>
          </w:p>
        </w:tc>
        <w:tc>
          <w:tcPr>
            <w:tcW w:w="1350" w:type="dxa"/>
          </w:tcPr>
          <w:p w:rsidR="00695A60" w:rsidRPr="00752F25" w:rsidRDefault="000E2F52" w:rsidP="00752F25">
            <w:pPr>
              <w:ind w:right="-108"/>
              <w:jc w:val="right"/>
              <w:rPr>
                <w:rFonts w:ascii="Arial Narrow" w:hAnsi="Arial Narrow" w:cs="Arial"/>
                <w:sz w:val="17"/>
                <w:szCs w:val="17"/>
              </w:rPr>
            </w:pPr>
            <w:r w:rsidRPr="00752F25">
              <w:rPr>
                <w:rFonts w:ascii="Arial Narrow" w:hAnsi="Arial Narrow" w:cs="Arial"/>
                <w:sz w:val="17"/>
                <w:szCs w:val="17"/>
              </w:rPr>
              <w:fldChar w:fldCharType="begin"/>
            </w:r>
            <w:r w:rsidR="00694E8B" w:rsidRPr="00752F25">
              <w:rPr>
                <w:rFonts w:ascii="Arial Narrow" w:hAnsi="Arial Narrow" w:cs="Arial"/>
                <w:sz w:val="17"/>
                <w:szCs w:val="17"/>
              </w:rPr>
              <w:instrText xml:space="preserve"> =SUM(b10:e10) </w:instrText>
            </w:r>
            <w:r w:rsidRPr="00752F25">
              <w:rPr>
                <w:rFonts w:ascii="Arial Narrow" w:hAnsi="Arial Narrow" w:cs="Arial"/>
                <w:sz w:val="17"/>
                <w:szCs w:val="17"/>
              </w:rPr>
              <w:fldChar w:fldCharType="separate"/>
            </w:r>
            <w:r w:rsidR="00694E8B" w:rsidRPr="00752F25">
              <w:rPr>
                <w:rFonts w:ascii="Arial Narrow" w:hAnsi="Arial Narrow" w:cs="Arial"/>
                <w:noProof/>
                <w:sz w:val="17"/>
                <w:szCs w:val="17"/>
              </w:rPr>
              <w:t>(31,114,212)</w:t>
            </w:r>
            <w:r w:rsidRPr="00752F25">
              <w:rPr>
                <w:rFonts w:ascii="Arial Narrow" w:hAnsi="Arial Narrow" w:cs="Arial"/>
                <w:sz w:val="17"/>
                <w:szCs w:val="17"/>
              </w:rPr>
              <w:fldChar w:fldCharType="end"/>
            </w:r>
          </w:p>
        </w:tc>
      </w:tr>
      <w:tr w:rsidR="00695A60" w:rsidRPr="005A053D" w:rsidTr="005A053D">
        <w:tc>
          <w:tcPr>
            <w:tcW w:w="2430" w:type="dxa"/>
            <w:tcBorders>
              <w:bottom w:val="single" w:sz="4" w:space="0" w:color="auto"/>
            </w:tcBorders>
          </w:tcPr>
          <w:p w:rsidR="00695A60" w:rsidRPr="00752F25" w:rsidRDefault="00695A60" w:rsidP="00752F25">
            <w:pPr>
              <w:ind w:hanging="108"/>
              <w:jc w:val="both"/>
              <w:rPr>
                <w:rFonts w:ascii="Arial Narrow" w:hAnsi="Arial Narrow" w:cs="Arial"/>
                <w:sz w:val="17"/>
                <w:szCs w:val="17"/>
              </w:rPr>
            </w:pPr>
            <w:r w:rsidRPr="00752F25">
              <w:rPr>
                <w:rFonts w:ascii="Arial Narrow" w:hAnsi="Arial Narrow" w:cs="Arial"/>
                <w:sz w:val="17"/>
                <w:szCs w:val="17"/>
              </w:rPr>
              <w:t>Adjustments</w:t>
            </w:r>
          </w:p>
        </w:tc>
        <w:tc>
          <w:tcPr>
            <w:tcW w:w="1440" w:type="dxa"/>
            <w:tcBorders>
              <w:bottom w:val="single" w:sz="4" w:space="0" w:color="auto"/>
            </w:tcBorders>
          </w:tcPr>
          <w:p w:rsidR="00695A60" w:rsidRPr="00752F25" w:rsidRDefault="00695A60" w:rsidP="00751653">
            <w:pPr>
              <w:jc w:val="right"/>
              <w:rPr>
                <w:rFonts w:ascii="Arial Narrow" w:hAnsi="Arial Narrow" w:cs="Arial"/>
                <w:sz w:val="17"/>
                <w:szCs w:val="17"/>
              </w:rPr>
            </w:pPr>
            <w:r w:rsidRPr="00752F25">
              <w:rPr>
                <w:rFonts w:ascii="Arial Narrow" w:hAnsi="Arial Narrow" w:cs="Arial"/>
                <w:sz w:val="17"/>
                <w:szCs w:val="17"/>
              </w:rPr>
              <w:t>-</w:t>
            </w:r>
          </w:p>
        </w:tc>
        <w:tc>
          <w:tcPr>
            <w:tcW w:w="1404" w:type="dxa"/>
            <w:tcBorders>
              <w:bottom w:val="single" w:sz="4" w:space="0" w:color="auto"/>
            </w:tcBorders>
          </w:tcPr>
          <w:p w:rsidR="00695A60" w:rsidRPr="00752F25" w:rsidRDefault="00694E8B" w:rsidP="00751653">
            <w:pPr>
              <w:ind w:right="-54"/>
              <w:jc w:val="right"/>
              <w:rPr>
                <w:rFonts w:ascii="Arial Narrow" w:hAnsi="Arial Narrow" w:cs="Arial"/>
                <w:sz w:val="17"/>
                <w:szCs w:val="17"/>
              </w:rPr>
            </w:pPr>
            <w:r w:rsidRPr="00752F25">
              <w:rPr>
                <w:rFonts w:ascii="Arial Narrow" w:hAnsi="Arial Narrow" w:cs="Arial"/>
                <w:sz w:val="17"/>
                <w:szCs w:val="17"/>
              </w:rPr>
              <w:t>(65,885)</w:t>
            </w:r>
          </w:p>
        </w:tc>
        <w:tc>
          <w:tcPr>
            <w:tcW w:w="1386" w:type="dxa"/>
            <w:tcBorders>
              <w:bottom w:val="single" w:sz="4" w:space="0" w:color="auto"/>
            </w:tcBorders>
          </w:tcPr>
          <w:p w:rsidR="00695A60" w:rsidRPr="00752F25" w:rsidRDefault="00694E8B" w:rsidP="00694E8B">
            <w:pPr>
              <w:jc w:val="right"/>
              <w:rPr>
                <w:rFonts w:ascii="Arial Narrow" w:hAnsi="Arial Narrow" w:cs="Arial"/>
                <w:sz w:val="17"/>
                <w:szCs w:val="17"/>
              </w:rPr>
            </w:pPr>
            <w:r w:rsidRPr="00752F25">
              <w:rPr>
                <w:rFonts w:ascii="Arial Narrow" w:hAnsi="Arial Narrow" w:cs="Arial"/>
                <w:sz w:val="17"/>
                <w:szCs w:val="17"/>
              </w:rPr>
              <w:t>1,010,864</w:t>
            </w:r>
          </w:p>
        </w:tc>
        <w:tc>
          <w:tcPr>
            <w:tcW w:w="1260" w:type="dxa"/>
            <w:tcBorders>
              <w:bottom w:val="single" w:sz="4" w:space="0" w:color="auto"/>
            </w:tcBorders>
          </w:tcPr>
          <w:p w:rsidR="00695A60" w:rsidRPr="00752F25" w:rsidRDefault="00695A60" w:rsidP="00751653">
            <w:pPr>
              <w:jc w:val="right"/>
              <w:rPr>
                <w:rFonts w:ascii="Arial Narrow" w:hAnsi="Arial Narrow" w:cs="Arial"/>
                <w:sz w:val="17"/>
                <w:szCs w:val="17"/>
              </w:rPr>
            </w:pPr>
            <w:r w:rsidRPr="00752F25">
              <w:rPr>
                <w:rFonts w:ascii="Arial Narrow" w:hAnsi="Arial Narrow" w:cs="Arial"/>
                <w:sz w:val="17"/>
                <w:szCs w:val="17"/>
              </w:rPr>
              <w:t>-</w:t>
            </w:r>
          </w:p>
        </w:tc>
        <w:tc>
          <w:tcPr>
            <w:tcW w:w="1350" w:type="dxa"/>
            <w:tcBorders>
              <w:bottom w:val="single" w:sz="4" w:space="0" w:color="auto"/>
            </w:tcBorders>
          </w:tcPr>
          <w:p w:rsidR="00695A60" w:rsidRPr="00752F25" w:rsidRDefault="000E2F52" w:rsidP="00752F25">
            <w:pPr>
              <w:ind w:right="-108"/>
              <w:jc w:val="right"/>
              <w:rPr>
                <w:rFonts w:ascii="Arial Narrow" w:hAnsi="Arial Narrow" w:cs="Arial"/>
                <w:sz w:val="17"/>
                <w:szCs w:val="17"/>
              </w:rPr>
            </w:pPr>
            <w:r w:rsidRPr="00752F25">
              <w:rPr>
                <w:rFonts w:ascii="Arial Narrow" w:hAnsi="Arial Narrow" w:cs="Arial"/>
                <w:sz w:val="17"/>
                <w:szCs w:val="17"/>
              </w:rPr>
              <w:fldChar w:fldCharType="begin"/>
            </w:r>
            <w:r w:rsidR="00694E8B" w:rsidRPr="00752F25">
              <w:rPr>
                <w:rFonts w:ascii="Arial Narrow" w:hAnsi="Arial Narrow" w:cs="Arial"/>
                <w:sz w:val="17"/>
                <w:szCs w:val="17"/>
              </w:rPr>
              <w:instrText xml:space="preserve"> =SUM(b11:e11) </w:instrText>
            </w:r>
            <w:r w:rsidRPr="00752F25">
              <w:rPr>
                <w:rFonts w:ascii="Arial Narrow" w:hAnsi="Arial Narrow" w:cs="Arial"/>
                <w:sz w:val="17"/>
                <w:szCs w:val="17"/>
              </w:rPr>
              <w:fldChar w:fldCharType="separate"/>
            </w:r>
            <w:r w:rsidR="00694E8B" w:rsidRPr="00752F25">
              <w:rPr>
                <w:rFonts w:ascii="Arial Narrow" w:hAnsi="Arial Narrow" w:cs="Arial"/>
                <w:noProof/>
                <w:sz w:val="17"/>
                <w:szCs w:val="17"/>
              </w:rPr>
              <w:t>944,979</w:t>
            </w:r>
            <w:r w:rsidRPr="00752F25">
              <w:rPr>
                <w:rFonts w:ascii="Arial Narrow" w:hAnsi="Arial Narrow" w:cs="Arial"/>
                <w:sz w:val="17"/>
                <w:szCs w:val="17"/>
              </w:rPr>
              <w:fldChar w:fldCharType="end"/>
            </w:r>
          </w:p>
        </w:tc>
      </w:tr>
      <w:tr w:rsidR="009B6B65" w:rsidRPr="005A053D" w:rsidTr="005A053D">
        <w:trPr>
          <w:trHeight w:val="56"/>
        </w:trPr>
        <w:tc>
          <w:tcPr>
            <w:tcW w:w="2430" w:type="dxa"/>
            <w:tcBorders>
              <w:top w:val="single" w:sz="4" w:space="0" w:color="auto"/>
              <w:bottom w:val="single" w:sz="4" w:space="0" w:color="auto"/>
            </w:tcBorders>
          </w:tcPr>
          <w:p w:rsidR="009B6B65" w:rsidRPr="00752F25" w:rsidRDefault="009B6B65" w:rsidP="00752F25">
            <w:pPr>
              <w:ind w:hanging="108"/>
              <w:jc w:val="both"/>
              <w:rPr>
                <w:rFonts w:ascii="Arial Narrow" w:hAnsi="Arial Narrow" w:cs="Arial"/>
                <w:sz w:val="17"/>
                <w:szCs w:val="17"/>
              </w:rPr>
            </w:pPr>
          </w:p>
        </w:tc>
        <w:tc>
          <w:tcPr>
            <w:tcW w:w="1440" w:type="dxa"/>
            <w:tcBorders>
              <w:top w:val="single" w:sz="4" w:space="0" w:color="auto"/>
              <w:bottom w:val="single" w:sz="4" w:space="0" w:color="auto"/>
            </w:tcBorders>
          </w:tcPr>
          <w:p w:rsidR="009B6B65" w:rsidRPr="008F50E6" w:rsidRDefault="000E2F52" w:rsidP="00111C09">
            <w:pPr>
              <w:jc w:val="right"/>
              <w:rPr>
                <w:rFonts w:ascii="Arial Narrow" w:hAnsi="Arial Narrow" w:cs="Arial"/>
                <w:i/>
                <w:sz w:val="17"/>
                <w:szCs w:val="17"/>
              </w:rPr>
            </w:pPr>
            <w:r w:rsidRPr="008F50E6">
              <w:rPr>
                <w:rFonts w:ascii="Arial Narrow" w:hAnsi="Arial Narrow" w:cs="Arial"/>
                <w:i/>
                <w:sz w:val="17"/>
                <w:szCs w:val="17"/>
              </w:rPr>
              <w:fldChar w:fldCharType="begin"/>
            </w:r>
            <w:r w:rsidR="00695A60" w:rsidRPr="008F50E6">
              <w:rPr>
                <w:rFonts w:ascii="Arial Narrow" w:hAnsi="Arial Narrow" w:cs="Arial"/>
                <w:i/>
                <w:sz w:val="17"/>
                <w:szCs w:val="17"/>
              </w:rPr>
              <w:instrText xml:space="preserve"> =SUM(b9:b11) </w:instrText>
            </w:r>
            <w:r w:rsidRPr="008F50E6">
              <w:rPr>
                <w:rFonts w:ascii="Arial Narrow" w:hAnsi="Arial Narrow" w:cs="Arial"/>
                <w:i/>
                <w:sz w:val="17"/>
                <w:szCs w:val="17"/>
              </w:rPr>
              <w:fldChar w:fldCharType="separate"/>
            </w:r>
            <w:r w:rsidR="00695A60" w:rsidRPr="008F50E6">
              <w:rPr>
                <w:rFonts w:ascii="Arial Narrow" w:hAnsi="Arial Narrow" w:cs="Arial"/>
                <w:i/>
                <w:noProof/>
                <w:sz w:val="17"/>
                <w:szCs w:val="17"/>
              </w:rPr>
              <w:t>14,692,737</w:t>
            </w:r>
            <w:r w:rsidRPr="008F50E6">
              <w:rPr>
                <w:rFonts w:ascii="Arial Narrow" w:hAnsi="Arial Narrow" w:cs="Arial"/>
                <w:i/>
                <w:sz w:val="17"/>
                <w:szCs w:val="17"/>
              </w:rPr>
              <w:fldChar w:fldCharType="end"/>
            </w:r>
          </w:p>
        </w:tc>
        <w:tc>
          <w:tcPr>
            <w:tcW w:w="1404" w:type="dxa"/>
            <w:tcBorders>
              <w:top w:val="single" w:sz="4" w:space="0" w:color="auto"/>
              <w:bottom w:val="single" w:sz="4" w:space="0" w:color="auto"/>
            </w:tcBorders>
          </w:tcPr>
          <w:p w:rsidR="009B6B65" w:rsidRPr="008F50E6" w:rsidRDefault="000E2F52" w:rsidP="00111C09">
            <w:pPr>
              <w:jc w:val="right"/>
              <w:rPr>
                <w:rFonts w:ascii="Arial Narrow" w:hAnsi="Arial Narrow" w:cs="Arial"/>
                <w:i/>
                <w:sz w:val="17"/>
                <w:szCs w:val="17"/>
              </w:rPr>
            </w:pPr>
            <w:r w:rsidRPr="008F50E6">
              <w:rPr>
                <w:rFonts w:ascii="Arial Narrow" w:hAnsi="Arial Narrow" w:cs="Arial"/>
                <w:i/>
                <w:sz w:val="17"/>
                <w:szCs w:val="17"/>
              </w:rPr>
              <w:fldChar w:fldCharType="begin"/>
            </w:r>
            <w:r w:rsidR="00694E8B" w:rsidRPr="008F50E6">
              <w:rPr>
                <w:rFonts w:ascii="Arial Narrow" w:hAnsi="Arial Narrow" w:cs="Arial"/>
                <w:i/>
                <w:sz w:val="17"/>
                <w:szCs w:val="17"/>
              </w:rPr>
              <w:instrText xml:space="preserve"> =SUM(c9:c11) </w:instrText>
            </w:r>
            <w:r w:rsidRPr="008F50E6">
              <w:rPr>
                <w:rFonts w:ascii="Arial Narrow" w:hAnsi="Arial Narrow" w:cs="Arial"/>
                <w:i/>
                <w:sz w:val="17"/>
                <w:szCs w:val="17"/>
              </w:rPr>
              <w:fldChar w:fldCharType="separate"/>
            </w:r>
            <w:r w:rsidR="00694E8B" w:rsidRPr="008F50E6">
              <w:rPr>
                <w:rFonts w:ascii="Arial Narrow" w:hAnsi="Arial Narrow" w:cs="Arial"/>
                <w:i/>
                <w:noProof/>
                <w:sz w:val="17"/>
                <w:szCs w:val="17"/>
              </w:rPr>
              <w:t>3,787,815</w:t>
            </w:r>
            <w:r w:rsidRPr="008F50E6">
              <w:rPr>
                <w:rFonts w:ascii="Arial Narrow" w:hAnsi="Arial Narrow" w:cs="Arial"/>
                <w:i/>
                <w:sz w:val="17"/>
                <w:szCs w:val="17"/>
              </w:rPr>
              <w:fldChar w:fldCharType="end"/>
            </w:r>
          </w:p>
        </w:tc>
        <w:tc>
          <w:tcPr>
            <w:tcW w:w="1386" w:type="dxa"/>
            <w:tcBorders>
              <w:top w:val="single" w:sz="4" w:space="0" w:color="auto"/>
              <w:bottom w:val="single" w:sz="4" w:space="0" w:color="auto"/>
            </w:tcBorders>
          </w:tcPr>
          <w:p w:rsidR="009B6B65" w:rsidRPr="008F50E6" w:rsidRDefault="000E2F52" w:rsidP="00111C09">
            <w:pPr>
              <w:jc w:val="right"/>
              <w:rPr>
                <w:rFonts w:ascii="Arial Narrow" w:hAnsi="Arial Narrow" w:cs="Arial"/>
                <w:i/>
                <w:sz w:val="17"/>
                <w:szCs w:val="17"/>
              </w:rPr>
            </w:pPr>
            <w:r w:rsidRPr="008F50E6">
              <w:rPr>
                <w:rFonts w:ascii="Arial Narrow" w:hAnsi="Arial Narrow" w:cs="Arial"/>
                <w:i/>
                <w:sz w:val="17"/>
                <w:szCs w:val="17"/>
              </w:rPr>
              <w:fldChar w:fldCharType="begin"/>
            </w:r>
            <w:r w:rsidR="00694E8B" w:rsidRPr="008F50E6">
              <w:rPr>
                <w:rFonts w:ascii="Arial Narrow" w:hAnsi="Arial Narrow" w:cs="Arial"/>
                <w:i/>
                <w:sz w:val="17"/>
                <w:szCs w:val="17"/>
              </w:rPr>
              <w:instrText xml:space="preserve"> =SUM(d9:d11) </w:instrText>
            </w:r>
            <w:r w:rsidRPr="008F50E6">
              <w:rPr>
                <w:rFonts w:ascii="Arial Narrow" w:hAnsi="Arial Narrow" w:cs="Arial"/>
                <w:i/>
                <w:sz w:val="17"/>
                <w:szCs w:val="17"/>
              </w:rPr>
              <w:fldChar w:fldCharType="separate"/>
            </w:r>
            <w:r w:rsidR="00694E8B" w:rsidRPr="008F50E6">
              <w:rPr>
                <w:rFonts w:ascii="Arial Narrow" w:hAnsi="Arial Narrow" w:cs="Arial"/>
                <w:i/>
                <w:noProof/>
                <w:sz w:val="17"/>
                <w:szCs w:val="17"/>
              </w:rPr>
              <w:t>4,928,960</w:t>
            </w:r>
            <w:r w:rsidRPr="008F50E6">
              <w:rPr>
                <w:rFonts w:ascii="Arial Narrow" w:hAnsi="Arial Narrow" w:cs="Arial"/>
                <w:i/>
                <w:sz w:val="17"/>
                <w:szCs w:val="17"/>
              </w:rPr>
              <w:fldChar w:fldCharType="end"/>
            </w:r>
          </w:p>
        </w:tc>
        <w:tc>
          <w:tcPr>
            <w:tcW w:w="1260" w:type="dxa"/>
            <w:tcBorders>
              <w:top w:val="single" w:sz="4" w:space="0" w:color="auto"/>
              <w:bottom w:val="single" w:sz="4" w:space="0" w:color="auto"/>
            </w:tcBorders>
          </w:tcPr>
          <w:p w:rsidR="009B6B65" w:rsidRPr="008F50E6" w:rsidRDefault="000E2F52" w:rsidP="005C1AD3">
            <w:pPr>
              <w:ind w:right="-18"/>
              <w:jc w:val="right"/>
              <w:rPr>
                <w:rFonts w:ascii="Arial Narrow" w:hAnsi="Arial Narrow" w:cs="Arial"/>
                <w:i/>
                <w:sz w:val="17"/>
                <w:szCs w:val="17"/>
              </w:rPr>
            </w:pPr>
            <w:r w:rsidRPr="008F50E6">
              <w:rPr>
                <w:rFonts w:ascii="Arial Narrow" w:hAnsi="Arial Narrow" w:cs="Arial"/>
                <w:i/>
                <w:sz w:val="17"/>
                <w:szCs w:val="17"/>
              </w:rPr>
              <w:fldChar w:fldCharType="begin"/>
            </w:r>
            <w:r w:rsidR="00694E8B" w:rsidRPr="008F50E6">
              <w:rPr>
                <w:rFonts w:ascii="Arial Narrow" w:hAnsi="Arial Narrow" w:cs="Arial"/>
                <w:i/>
                <w:sz w:val="17"/>
                <w:szCs w:val="17"/>
              </w:rPr>
              <w:instrText xml:space="preserve"> =SUM(e9:e11) </w:instrText>
            </w:r>
            <w:r w:rsidRPr="008F50E6">
              <w:rPr>
                <w:rFonts w:ascii="Arial Narrow" w:hAnsi="Arial Narrow" w:cs="Arial"/>
                <w:i/>
                <w:sz w:val="17"/>
                <w:szCs w:val="17"/>
              </w:rPr>
              <w:fldChar w:fldCharType="separate"/>
            </w:r>
            <w:r w:rsidR="00694E8B" w:rsidRPr="008F50E6">
              <w:rPr>
                <w:rFonts w:ascii="Arial Narrow" w:hAnsi="Arial Narrow" w:cs="Arial"/>
                <w:i/>
                <w:noProof/>
                <w:sz w:val="17"/>
                <w:szCs w:val="17"/>
              </w:rPr>
              <w:t>(11,046,760)</w:t>
            </w:r>
            <w:r w:rsidRPr="008F50E6">
              <w:rPr>
                <w:rFonts w:ascii="Arial Narrow" w:hAnsi="Arial Narrow" w:cs="Arial"/>
                <w:i/>
                <w:sz w:val="17"/>
                <w:szCs w:val="17"/>
              </w:rPr>
              <w:fldChar w:fldCharType="end"/>
            </w:r>
          </w:p>
        </w:tc>
        <w:tc>
          <w:tcPr>
            <w:tcW w:w="1350" w:type="dxa"/>
            <w:tcBorders>
              <w:top w:val="single" w:sz="4" w:space="0" w:color="auto"/>
              <w:bottom w:val="single" w:sz="4" w:space="0" w:color="auto"/>
            </w:tcBorders>
          </w:tcPr>
          <w:p w:rsidR="009B6B65" w:rsidRPr="008F50E6" w:rsidRDefault="000E2F52" w:rsidP="00752F25">
            <w:pPr>
              <w:ind w:right="-108"/>
              <w:jc w:val="right"/>
              <w:rPr>
                <w:rFonts w:ascii="Arial Narrow" w:hAnsi="Arial Narrow" w:cs="Arial"/>
                <w:i/>
                <w:sz w:val="17"/>
                <w:szCs w:val="17"/>
              </w:rPr>
            </w:pPr>
            <w:r w:rsidRPr="008F50E6">
              <w:rPr>
                <w:rFonts w:ascii="Arial Narrow" w:hAnsi="Arial Narrow" w:cs="Arial"/>
                <w:i/>
                <w:sz w:val="17"/>
                <w:szCs w:val="17"/>
              </w:rPr>
              <w:fldChar w:fldCharType="begin"/>
            </w:r>
            <w:r w:rsidR="00694E8B" w:rsidRPr="008F50E6">
              <w:rPr>
                <w:rFonts w:ascii="Arial Narrow" w:hAnsi="Arial Narrow" w:cs="Arial"/>
                <w:i/>
                <w:sz w:val="17"/>
                <w:szCs w:val="17"/>
              </w:rPr>
              <w:instrText xml:space="preserve"> =SUM(f9:f11) </w:instrText>
            </w:r>
            <w:r w:rsidRPr="008F50E6">
              <w:rPr>
                <w:rFonts w:ascii="Arial Narrow" w:hAnsi="Arial Narrow" w:cs="Arial"/>
                <w:i/>
                <w:sz w:val="17"/>
                <w:szCs w:val="17"/>
              </w:rPr>
              <w:fldChar w:fldCharType="separate"/>
            </w:r>
            <w:r w:rsidR="00694E8B" w:rsidRPr="008F50E6">
              <w:rPr>
                <w:rFonts w:ascii="Arial Narrow" w:hAnsi="Arial Narrow" w:cs="Arial"/>
                <w:i/>
                <w:noProof/>
                <w:sz w:val="17"/>
                <w:szCs w:val="17"/>
              </w:rPr>
              <w:t>12,362,752</w:t>
            </w:r>
            <w:r w:rsidRPr="008F50E6">
              <w:rPr>
                <w:rFonts w:ascii="Arial Narrow" w:hAnsi="Arial Narrow" w:cs="Arial"/>
                <w:i/>
                <w:sz w:val="17"/>
                <w:szCs w:val="17"/>
              </w:rPr>
              <w:fldChar w:fldCharType="end"/>
            </w:r>
          </w:p>
        </w:tc>
      </w:tr>
      <w:tr w:rsidR="00695A60" w:rsidRPr="005A053D" w:rsidTr="005A053D">
        <w:tc>
          <w:tcPr>
            <w:tcW w:w="2430" w:type="dxa"/>
            <w:tcBorders>
              <w:top w:val="single" w:sz="4" w:space="0" w:color="auto"/>
              <w:bottom w:val="double" w:sz="4" w:space="0" w:color="auto"/>
            </w:tcBorders>
          </w:tcPr>
          <w:p w:rsidR="00695A60" w:rsidRPr="00752F25" w:rsidRDefault="00695A60" w:rsidP="00752F25">
            <w:pPr>
              <w:ind w:hanging="108"/>
              <w:jc w:val="both"/>
              <w:rPr>
                <w:rFonts w:ascii="Arial Narrow" w:hAnsi="Arial Narrow" w:cs="Arial"/>
                <w:b/>
                <w:sz w:val="17"/>
                <w:szCs w:val="17"/>
              </w:rPr>
            </w:pPr>
            <w:r w:rsidRPr="00752F25">
              <w:rPr>
                <w:rFonts w:ascii="Arial Narrow" w:hAnsi="Arial Narrow" w:cs="Arial"/>
                <w:b/>
                <w:sz w:val="17"/>
                <w:szCs w:val="17"/>
              </w:rPr>
              <w:t>December 31, 2017</w:t>
            </w:r>
          </w:p>
        </w:tc>
        <w:tc>
          <w:tcPr>
            <w:tcW w:w="1440" w:type="dxa"/>
            <w:tcBorders>
              <w:top w:val="single" w:sz="4" w:space="0" w:color="auto"/>
              <w:bottom w:val="double" w:sz="4" w:space="0" w:color="auto"/>
            </w:tcBorders>
          </w:tcPr>
          <w:p w:rsidR="00695A60" w:rsidRPr="00752F25" w:rsidRDefault="000E2F52" w:rsidP="00111C09">
            <w:pPr>
              <w:jc w:val="right"/>
              <w:rPr>
                <w:rFonts w:ascii="Arial Narrow" w:hAnsi="Arial Narrow" w:cs="Arial"/>
                <w:b/>
                <w:sz w:val="17"/>
                <w:szCs w:val="17"/>
              </w:rPr>
            </w:pPr>
            <w:r w:rsidRPr="00752F25">
              <w:rPr>
                <w:rFonts w:ascii="Arial Narrow" w:hAnsi="Arial Narrow" w:cs="Arial"/>
                <w:b/>
                <w:sz w:val="17"/>
                <w:szCs w:val="17"/>
              </w:rPr>
              <w:fldChar w:fldCharType="begin"/>
            </w:r>
            <w:r w:rsidR="005C1AD3" w:rsidRPr="00752F25">
              <w:rPr>
                <w:rFonts w:ascii="Arial Narrow" w:hAnsi="Arial Narrow" w:cs="Arial"/>
                <w:b/>
                <w:sz w:val="17"/>
                <w:szCs w:val="17"/>
              </w:rPr>
              <w:instrText xml:space="preserve"> =b8+b12 </w:instrText>
            </w:r>
            <w:r w:rsidRPr="00752F25">
              <w:rPr>
                <w:rFonts w:ascii="Arial Narrow" w:hAnsi="Arial Narrow" w:cs="Arial"/>
                <w:b/>
                <w:sz w:val="17"/>
                <w:szCs w:val="17"/>
              </w:rPr>
              <w:fldChar w:fldCharType="separate"/>
            </w:r>
            <w:r w:rsidR="005C1AD3" w:rsidRPr="00752F25">
              <w:rPr>
                <w:rFonts w:ascii="Arial Narrow" w:hAnsi="Arial Narrow" w:cs="Arial"/>
                <w:b/>
                <w:noProof/>
                <w:sz w:val="17"/>
                <w:szCs w:val="17"/>
              </w:rPr>
              <w:t>457,812,854</w:t>
            </w:r>
            <w:r w:rsidRPr="00752F25">
              <w:rPr>
                <w:rFonts w:ascii="Arial Narrow" w:hAnsi="Arial Narrow" w:cs="Arial"/>
                <w:b/>
                <w:sz w:val="17"/>
                <w:szCs w:val="17"/>
              </w:rPr>
              <w:fldChar w:fldCharType="end"/>
            </w:r>
          </w:p>
        </w:tc>
        <w:tc>
          <w:tcPr>
            <w:tcW w:w="1404" w:type="dxa"/>
            <w:tcBorders>
              <w:top w:val="single" w:sz="4" w:space="0" w:color="auto"/>
              <w:bottom w:val="double" w:sz="4" w:space="0" w:color="auto"/>
            </w:tcBorders>
          </w:tcPr>
          <w:p w:rsidR="00695A60" w:rsidRPr="00752F25" w:rsidRDefault="000E2F52" w:rsidP="00111C09">
            <w:pPr>
              <w:jc w:val="right"/>
              <w:rPr>
                <w:rFonts w:ascii="Arial Narrow" w:hAnsi="Arial Narrow" w:cs="Arial"/>
                <w:b/>
                <w:sz w:val="17"/>
                <w:szCs w:val="17"/>
              </w:rPr>
            </w:pPr>
            <w:r w:rsidRPr="00752F25">
              <w:rPr>
                <w:rFonts w:ascii="Arial Narrow" w:hAnsi="Arial Narrow" w:cs="Arial"/>
                <w:b/>
                <w:sz w:val="17"/>
                <w:szCs w:val="17"/>
              </w:rPr>
              <w:fldChar w:fldCharType="begin"/>
            </w:r>
            <w:r w:rsidR="00694E8B" w:rsidRPr="00752F25">
              <w:rPr>
                <w:rFonts w:ascii="Arial Narrow" w:hAnsi="Arial Narrow" w:cs="Arial"/>
                <w:b/>
                <w:sz w:val="17"/>
                <w:szCs w:val="17"/>
              </w:rPr>
              <w:instrText xml:space="preserve"> =c8+c12 </w:instrText>
            </w:r>
            <w:r w:rsidRPr="00752F25">
              <w:rPr>
                <w:rFonts w:ascii="Arial Narrow" w:hAnsi="Arial Narrow" w:cs="Arial"/>
                <w:b/>
                <w:sz w:val="17"/>
                <w:szCs w:val="17"/>
              </w:rPr>
              <w:fldChar w:fldCharType="separate"/>
            </w:r>
            <w:r w:rsidR="00694E8B" w:rsidRPr="00752F25">
              <w:rPr>
                <w:rFonts w:ascii="Arial Narrow" w:hAnsi="Arial Narrow" w:cs="Arial"/>
                <w:b/>
                <w:noProof/>
                <w:sz w:val="17"/>
                <w:szCs w:val="17"/>
              </w:rPr>
              <w:t>206,530,725</w:t>
            </w:r>
            <w:r w:rsidRPr="00752F25">
              <w:rPr>
                <w:rFonts w:ascii="Arial Narrow" w:hAnsi="Arial Narrow" w:cs="Arial"/>
                <w:b/>
                <w:sz w:val="17"/>
                <w:szCs w:val="17"/>
              </w:rPr>
              <w:fldChar w:fldCharType="end"/>
            </w:r>
          </w:p>
        </w:tc>
        <w:tc>
          <w:tcPr>
            <w:tcW w:w="1386" w:type="dxa"/>
            <w:tcBorders>
              <w:top w:val="single" w:sz="4" w:space="0" w:color="auto"/>
              <w:bottom w:val="double" w:sz="4" w:space="0" w:color="auto"/>
            </w:tcBorders>
          </w:tcPr>
          <w:p w:rsidR="00695A60" w:rsidRPr="00752F25" w:rsidRDefault="000E2F52" w:rsidP="00111C09">
            <w:pPr>
              <w:jc w:val="right"/>
              <w:rPr>
                <w:rFonts w:ascii="Arial Narrow" w:hAnsi="Arial Narrow" w:cs="Arial"/>
                <w:b/>
                <w:sz w:val="17"/>
                <w:szCs w:val="17"/>
              </w:rPr>
            </w:pPr>
            <w:r w:rsidRPr="00752F25">
              <w:rPr>
                <w:rFonts w:ascii="Arial Narrow" w:hAnsi="Arial Narrow" w:cs="Arial"/>
                <w:b/>
                <w:sz w:val="17"/>
                <w:szCs w:val="17"/>
              </w:rPr>
              <w:fldChar w:fldCharType="begin"/>
            </w:r>
            <w:r w:rsidR="00694E8B" w:rsidRPr="00752F25">
              <w:rPr>
                <w:rFonts w:ascii="Arial Narrow" w:hAnsi="Arial Narrow" w:cs="Arial"/>
                <w:b/>
                <w:sz w:val="17"/>
                <w:szCs w:val="17"/>
              </w:rPr>
              <w:instrText xml:space="preserve"> =d8+d12 </w:instrText>
            </w:r>
            <w:r w:rsidRPr="00752F25">
              <w:rPr>
                <w:rFonts w:ascii="Arial Narrow" w:hAnsi="Arial Narrow" w:cs="Arial"/>
                <w:b/>
                <w:sz w:val="17"/>
                <w:szCs w:val="17"/>
              </w:rPr>
              <w:fldChar w:fldCharType="separate"/>
            </w:r>
            <w:r w:rsidR="00694E8B" w:rsidRPr="00752F25">
              <w:rPr>
                <w:rFonts w:ascii="Arial Narrow" w:hAnsi="Arial Narrow" w:cs="Arial"/>
                <w:b/>
                <w:noProof/>
                <w:sz w:val="17"/>
                <w:szCs w:val="17"/>
              </w:rPr>
              <w:t>38,089,298</w:t>
            </w:r>
            <w:r w:rsidRPr="00752F25">
              <w:rPr>
                <w:rFonts w:ascii="Arial Narrow" w:hAnsi="Arial Narrow" w:cs="Arial"/>
                <w:b/>
                <w:sz w:val="17"/>
                <w:szCs w:val="17"/>
              </w:rPr>
              <w:fldChar w:fldCharType="end"/>
            </w:r>
          </w:p>
        </w:tc>
        <w:tc>
          <w:tcPr>
            <w:tcW w:w="1260" w:type="dxa"/>
            <w:tcBorders>
              <w:top w:val="single" w:sz="4" w:space="0" w:color="auto"/>
              <w:bottom w:val="double" w:sz="4" w:space="0" w:color="auto"/>
            </w:tcBorders>
          </w:tcPr>
          <w:p w:rsidR="00695A60" w:rsidRPr="00752F25" w:rsidRDefault="005C1AD3" w:rsidP="005C1AD3">
            <w:pPr>
              <w:jc w:val="right"/>
              <w:rPr>
                <w:rFonts w:ascii="Arial Narrow" w:hAnsi="Arial Narrow" w:cs="Arial"/>
                <w:b/>
                <w:sz w:val="17"/>
                <w:szCs w:val="17"/>
              </w:rPr>
            </w:pPr>
            <w:r w:rsidRPr="00752F25">
              <w:rPr>
                <w:rFonts w:ascii="Arial Narrow" w:hAnsi="Arial Narrow" w:cs="Arial"/>
                <w:b/>
                <w:sz w:val="17"/>
                <w:szCs w:val="17"/>
              </w:rPr>
              <w:t>-</w:t>
            </w:r>
          </w:p>
        </w:tc>
        <w:tc>
          <w:tcPr>
            <w:tcW w:w="1350" w:type="dxa"/>
            <w:tcBorders>
              <w:top w:val="single" w:sz="4" w:space="0" w:color="auto"/>
              <w:bottom w:val="double" w:sz="4" w:space="0" w:color="auto"/>
            </w:tcBorders>
          </w:tcPr>
          <w:p w:rsidR="00695A60" w:rsidRPr="00752F25" w:rsidRDefault="000E2F52" w:rsidP="00752F25">
            <w:pPr>
              <w:ind w:right="-108"/>
              <w:jc w:val="right"/>
              <w:rPr>
                <w:rFonts w:ascii="Arial Narrow" w:hAnsi="Arial Narrow" w:cs="Arial"/>
                <w:b/>
                <w:sz w:val="17"/>
                <w:szCs w:val="17"/>
              </w:rPr>
            </w:pPr>
            <w:r w:rsidRPr="00752F25">
              <w:rPr>
                <w:rFonts w:ascii="Arial Narrow" w:hAnsi="Arial Narrow" w:cs="Arial"/>
                <w:b/>
                <w:sz w:val="17"/>
                <w:szCs w:val="17"/>
              </w:rPr>
              <w:fldChar w:fldCharType="begin"/>
            </w:r>
            <w:r w:rsidR="00694E8B" w:rsidRPr="00752F25">
              <w:rPr>
                <w:rFonts w:ascii="Arial Narrow" w:hAnsi="Arial Narrow" w:cs="Arial"/>
                <w:b/>
                <w:sz w:val="17"/>
                <w:szCs w:val="17"/>
              </w:rPr>
              <w:instrText xml:space="preserve"> =f8+f12 </w:instrText>
            </w:r>
            <w:r w:rsidRPr="00752F25">
              <w:rPr>
                <w:rFonts w:ascii="Arial Narrow" w:hAnsi="Arial Narrow" w:cs="Arial"/>
                <w:b/>
                <w:sz w:val="17"/>
                <w:szCs w:val="17"/>
              </w:rPr>
              <w:fldChar w:fldCharType="separate"/>
            </w:r>
            <w:r w:rsidR="00694E8B" w:rsidRPr="00752F25">
              <w:rPr>
                <w:rFonts w:ascii="Arial Narrow" w:hAnsi="Arial Narrow" w:cs="Arial"/>
                <w:b/>
                <w:noProof/>
                <w:sz w:val="17"/>
                <w:szCs w:val="17"/>
              </w:rPr>
              <w:t>702,432,877</w:t>
            </w:r>
            <w:r w:rsidRPr="00752F25">
              <w:rPr>
                <w:rFonts w:ascii="Arial Narrow" w:hAnsi="Arial Narrow" w:cs="Arial"/>
                <w:b/>
                <w:sz w:val="17"/>
                <w:szCs w:val="17"/>
              </w:rPr>
              <w:fldChar w:fldCharType="end"/>
            </w:r>
          </w:p>
        </w:tc>
      </w:tr>
      <w:tr w:rsidR="00913EE7" w:rsidRPr="005A053D" w:rsidTr="00913EE7">
        <w:tc>
          <w:tcPr>
            <w:tcW w:w="2430" w:type="dxa"/>
            <w:tcBorders>
              <w:top w:val="double" w:sz="4" w:space="0" w:color="auto"/>
              <w:bottom w:val="single" w:sz="4" w:space="0" w:color="auto"/>
            </w:tcBorders>
          </w:tcPr>
          <w:p w:rsidR="00913EE7" w:rsidRPr="00752F25" w:rsidRDefault="00913EE7" w:rsidP="00752F25">
            <w:pPr>
              <w:ind w:hanging="108"/>
              <w:jc w:val="both"/>
              <w:rPr>
                <w:rFonts w:ascii="Arial Narrow" w:hAnsi="Arial Narrow" w:cs="Arial"/>
                <w:b/>
                <w:sz w:val="17"/>
                <w:szCs w:val="17"/>
              </w:rPr>
            </w:pPr>
            <w:r w:rsidRPr="00752F25">
              <w:rPr>
                <w:rFonts w:ascii="Arial Narrow" w:hAnsi="Arial Narrow" w:cs="Arial"/>
                <w:b/>
                <w:sz w:val="17"/>
                <w:szCs w:val="17"/>
              </w:rPr>
              <w:t>Accumulated Depreciation</w:t>
            </w:r>
          </w:p>
        </w:tc>
        <w:tc>
          <w:tcPr>
            <w:tcW w:w="1440" w:type="dxa"/>
            <w:tcBorders>
              <w:top w:val="double" w:sz="4" w:space="0" w:color="auto"/>
              <w:bottom w:val="single" w:sz="4" w:space="0" w:color="auto"/>
            </w:tcBorders>
          </w:tcPr>
          <w:p w:rsidR="00913EE7" w:rsidRPr="00752F25" w:rsidRDefault="00913EE7" w:rsidP="00751653">
            <w:pPr>
              <w:jc w:val="both"/>
              <w:rPr>
                <w:rFonts w:ascii="Arial Narrow" w:hAnsi="Arial Narrow" w:cs="Arial"/>
                <w:b/>
                <w:sz w:val="17"/>
                <w:szCs w:val="17"/>
              </w:rPr>
            </w:pPr>
          </w:p>
        </w:tc>
        <w:tc>
          <w:tcPr>
            <w:tcW w:w="1404" w:type="dxa"/>
            <w:tcBorders>
              <w:top w:val="double" w:sz="4" w:space="0" w:color="auto"/>
              <w:bottom w:val="single" w:sz="4" w:space="0" w:color="auto"/>
            </w:tcBorders>
          </w:tcPr>
          <w:p w:rsidR="00913EE7" w:rsidRPr="00752F25" w:rsidRDefault="00913EE7" w:rsidP="00751653">
            <w:pPr>
              <w:jc w:val="both"/>
              <w:rPr>
                <w:rFonts w:ascii="Arial Narrow" w:hAnsi="Arial Narrow" w:cs="Arial"/>
                <w:b/>
                <w:sz w:val="17"/>
                <w:szCs w:val="17"/>
              </w:rPr>
            </w:pPr>
          </w:p>
        </w:tc>
        <w:tc>
          <w:tcPr>
            <w:tcW w:w="1386" w:type="dxa"/>
            <w:tcBorders>
              <w:top w:val="double" w:sz="4" w:space="0" w:color="auto"/>
              <w:bottom w:val="single" w:sz="4" w:space="0" w:color="auto"/>
            </w:tcBorders>
          </w:tcPr>
          <w:p w:rsidR="00913EE7" w:rsidRPr="00752F25" w:rsidRDefault="00913EE7" w:rsidP="00751653">
            <w:pPr>
              <w:jc w:val="both"/>
              <w:rPr>
                <w:rFonts w:ascii="Arial Narrow" w:hAnsi="Arial Narrow" w:cs="Arial"/>
                <w:b/>
                <w:sz w:val="17"/>
                <w:szCs w:val="17"/>
              </w:rPr>
            </w:pPr>
          </w:p>
        </w:tc>
        <w:tc>
          <w:tcPr>
            <w:tcW w:w="1260" w:type="dxa"/>
            <w:tcBorders>
              <w:top w:val="double" w:sz="4" w:space="0" w:color="auto"/>
              <w:bottom w:val="single" w:sz="4" w:space="0" w:color="auto"/>
            </w:tcBorders>
          </w:tcPr>
          <w:p w:rsidR="00913EE7" w:rsidRPr="00752F25" w:rsidRDefault="00913EE7" w:rsidP="00751653">
            <w:pPr>
              <w:jc w:val="both"/>
              <w:rPr>
                <w:rFonts w:ascii="Arial Narrow" w:hAnsi="Arial Narrow" w:cs="Arial"/>
                <w:b/>
                <w:sz w:val="17"/>
                <w:szCs w:val="17"/>
              </w:rPr>
            </w:pPr>
          </w:p>
        </w:tc>
        <w:tc>
          <w:tcPr>
            <w:tcW w:w="1350" w:type="dxa"/>
            <w:tcBorders>
              <w:top w:val="double" w:sz="4" w:space="0" w:color="auto"/>
              <w:bottom w:val="single" w:sz="4" w:space="0" w:color="auto"/>
            </w:tcBorders>
          </w:tcPr>
          <w:p w:rsidR="00913EE7" w:rsidRPr="00752F25" w:rsidRDefault="00913EE7" w:rsidP="00752F25">
            <w:pPr>
              <w:ind w:right="-108"/>
              <w:jc w:val="both"/>
              <w:rPr>
                <w:rFonts w:ascii="Arial Narrow" w:hAnsi="Arial Narrow" w:cs="Arial"/>
                <w:b/>
                <w:sz w:val="17"/>
                <w:szCs w:val="17"/>
              </w:rPr>
            </w:pPr>
          </w:p>
        </w:tc>
      </w:tr>
      <w:tr w:rsidR="00DB4235" w:rsidRPr="005A053D" w:rsidTr="008F50E6">
        <w:tc>
          <w:tcPr>
            <w:tcW w:w="2430" w:type="dxa"/>
            <w:tcBorders>
              <w:top w:val="single" w:sz="4" w:space="0" w:color="auto"/>
              <w:bottom w:val="single" w:sz="4" w:space="0" w:color="auto"/>
            </w:tcBorders>
          </w:tcPr>
          <w:p w:rsidR="00DB4235" w:rsidRPr="00752F25" w:rsidRDefault="00DB4235" w:rsidP="00752F25">
            <w:pPr>
              <w:ind w:hanging="108"/>
              <w:jc w:val="both"/>
              <w:rPr>
                <w:rFonts w:ascii="Arial Narrow" w:hAnsi="Arial Narrow" w:cs="Arial"/>
                <w:sz w:val="17"/>
                <w:szCs w:val="17"/>
              </w:rPr>
            </w:pPr>
            <w:r w:rsidRPr="00752F25">
              <w:rPr>
                <w:rFonts w:ascii="Arial Narrow" w:hAnsi="Arial Narrow" w:cs="Arial"/>
                <w:sz w:val="17"/>
                <w:szCs w:val="17"/>
              </w:rPr>
              <w:t>January 1, 2016</w:t>
            </w:r>
          </w:p>
        </w:tc>
        <w:tc>
          <w:tcPr>
            <w:tcW w:w="1440" w:type="dxa"/>
            <w:tcBorders>
              <w:top w:val="single" w:sz="4" w:space="0" w:color="auto"/>
              <w:bottom w:val="sing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88,231,052</w:t>
            </w:r>
          </w:p>
        </w:tc>
        <w:tc>
          <w:tcPr>
            <w:tcW w:w="1404" w:type="dxa"/>
            <w:tcBorders>
              <w:top w:val="single" w:sz="4" w:space="0" w:color="auto"/>
              <w:bottom w:val="sing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65,461,359</w:t>
            </w:r>
          </w:p>
        </w:tc>
        <w:tc>
          <w:tcPr>
            <w:tcW w:w="1386" w:type="dxa"/>
            <w:tcBorders>
              <w:top w:val="single" w:sz="4" w:space="0" w:color="auto"/>
              <w:bottom w:val="sing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23,153,145</w:t>
            </w:r>
          </w:p>
        </w:tc>
        <w:tc>
          <w:tcPr>
            <w:tcW w:w="1260" w:type="dxa"/>
            <w:tcBorders>
              <w:top w:val="single" w:sz="4" w:space="0" w:color="auto"/>
              <w:bottom w:val="sing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w:t>
            </w:r>
          </w:p>
        </w:tc>
        <w:tc>
          <w:tcPr>
            <w:tcW w:w="1350" w:type="dxa"/>
            <w:tcBorders>
              <w:top w:val="single" w:sz="4" w:space="0" w:color="auto"/>
              <w:bottom w:val="single" w:sz="4" w:space="0" w:color="auto"/>
            </w:tcBorders>
          </w:tcPr>
          <w:p w:rsidR="00DB4235" w:rsidRPr="00752F25" w:rsidRDefault="000E2F52" w:rsidP="00752F25">
            <w:pPr>
              <w:ind w:right="-108"/>
              <w:jc w:val="right"/>
              <w:rPr>
                <w:rFonts w:ascii="Arial Narrow" w:hAnsi="Arial Narrow" w:cs="Arial"/>
                <w:sz w:val="17"/>
                <w:szCs w:val="17"/>
              </w:rPr>
            </w:pPr>
            <w:r w:rsidRPr="00752F25">
              <w:rPr>
                <w:rFonts w:ascii="Arial Narrow" w:hAnsi="Arial Narrow" w:cs="Arial"/>
                <w:sz w:val="17"/>
                <w:szCs w:val="17"/>
              </w:rPr>
              <w:fldChar w:fldCharType="begin"/>
            </w:r>
            <w:r w:rsidR="00DB4235" w:rsidRPr="00752F25">
              <w:rPr>
                <w:rFonts w:ascii="Arial Narrow" w:hAnsi="Arial Narrow" w:cs="Arial"/>
                <w:sz w:val="17"/>
                <w:szCs w:val="17"/>
              </w:rPr>
              <w:instrText xml:space="preserve"> =SUM(b3:e3) </w:instrText>
            </w:r>
            <w:r w:rsidRPr="00752F25">
              <w:rPr>
                <w:rFonts w:ascii="Arial Narrow" w:hAnsi="Arial Narrow" w:cs="Arial"/>
                <w:sz w:val="17"/>
                <w:szCs w:val="17"/>
              </w:rPr>
              <w:fldChar w:fldCharType="separate"/>
            </w:r>
            <w:r w:rsidR="00DB4235" w:rsidRPr="00752F25">
              <w:rPr>
                <w:rFonts w:ascii="Arial Narrow" w:hAnsi="Arial Narrow" w:cs="Arial"/>
                <w:noProof/>
                <w:sz w:val="17"/>
                <w:szCs w:val="17"/>
              </w:rPr>
              <w:t>176,845,556</w:t>
            </w:r>
            <w:r w:rsidRPr="00752F25">
              <w:rPr>
                <w:rFonts w:ascii="Arial Narrow" w:hAnsi="Arial Narrow" w:cs="Arial"/>
                <w:sz w:val="17"/>
                <w:szCs w:val="17"/>
              </w:rPr>
              <w:fldChar w:fldCharType="end"/>
            </w:r>
          </w:p>
        </w:tc>
      </w:tr>
      <w:tr w:rsidR="00DB4235" w:rsidRPr="005A053D" w:rsidTr="008F50E6">
        <w:tc>
          <w:tcPr>
            <w:tcW w:w="2430" w:type="dxa"/>
            <w:tcBorders>
              <w:top w:val="single" w:sz="4" w:space="0" w:color="auto"/>
            </w:tcBorders>
          </w:tcPr>
          <w:p w:rsidR="00DB4235" w:rsidRPr="00752F25" w:rsidRDefault="00DB4235" w:rsidP="00752F25">
            <w:pPr>
              <w:ind w:hanging="108"/>
              <w:jc w:val="both"/>
              <w:rPr>
                <w:rFonts w:ascii="Arial Narrow" w:hAnsi="Arial Narrow" w:cs="Arial"/>
                <w:sz w:val="17"/>
                <w:szCs w:val="17"/>
              </w:rPr>
            </w:pPr>
            <w:r w:rsidRPr="00752F25">
              <w:rPr>
                <w:rFonts w:ascii="Arial Narrow" w:hAnsi="Arial Narrow" w:cs="Arial"/>
                <w:sz w:val="17"/>
                <w:szCs w:val="17"/>
              </w:rPr>
              <w:t>Depreciation</w:t>
            </w:r>
            <w:r w:rsidR="008F50E6">
              <w:rPr>
                <w:rFonts w:ascii="Arial Narrow" w:hAnsi="Arial Narrow" w:cs="Arial"/>
                <w:sz w:val="17"/>
                <w:szCs w:val="17"/>
              </w:rPr>
              <w:t xml:space="preserve"> (Note 21)</w:t>
            </w:r>
          </w:p>
        </w:tc>
        <w:tc>
          <w:tcPr>
            <w:tcW w:w="1440" w:type="dxa"/>
            <w:tcBorders>
              <w:top w:val="sing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9,752,525</w:t>
            </w:r>
          </w:p>
        </w:tc>
        <w:tc>
          <w:tcPr>
            <w:tcW w:w="1404" w:type="dxa"/>
            <w:tcBorders>
              <w:top w:val="sing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24,387,291</w:t>
            </w:r>
          </w:p>
        </w:tc>
        <w:tc>
          <w:tcPr>
            <w:tcW w:w="1386" w:type="dxa"/>
            <w:tcBorders>
              <w:top w:val="sing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2,366,944</w:t>
            </w:r>
          </w:p>
        </w:tc>
        <w:tc>
          <w:tcPr>
            <w:tcW w:w="1260" w:type="dxa"/>
            <w:tcBorders>
              <w:top w:val="sing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w:t>
            </w:r>
          </w:p>
        </w:tc>
        <w:tc>
          <w:tcPr>
            <w:tcW w:w="1350" w:type="dxa"/>
            <w:tcBorders>
              <w:top w:val="single" w:sz="4" w:space="0" w:color="auto"/>
            </w:tcBorders>
          </w:tcPr>
          <w:p w:rsidR="00DB4235" w:rsidRPr="00752F25" w:rsidRDefault="000E2F52" w:rsidP="00752F25">
            <w:pPr>
              <w:ind w:right="-108"/>
              <w:jc w:val="right"/>
              <w:rPr>
                <w:rFonts w:ascii="Arial Narrow" w:hAnsi="Arial Narrow" w:cs="Arial"/>
                <w:sz w:val="17"/>
                <w:szCs w:val="17"/>
              </w:rPr>
            </w:pPr>
            <w:r w:rsidRPr="00752F25">
              <w:rPr>
                <w:rFonts w:ascii="Arial Narrow" w:hAnsi="Arial Narrow" w:cs="Arial"/>
                <w:sz w:val="17"/>
                <w:szCs w:val="17"/>
              </w:rPr>
              <w:fldChar w:fldCharType="begin"/>
            </w:r>
            <w:r w:rsidR="00DB4235" w:rsidRPr="00752F25">
              <w:rPr>
                <w:rFonts w:ascii="Arial Narrow" w:hAnsi="Arial Narrow" w:cs="Arial"/>
                <w:sz w:val="17"/>
                <w:szCs w:val="17"/>
              </w:rPr>
              <w:instrText xml:space="preserve"> =SUM(b4:e4) </w:instrText>
            </w:r>
            <w:r w:rsidRPr="00752F25">
              <w:rPr>
                <w:rFonts w:ascii="Arial Narrow" w:hAnsi="Arial Narrow" w:cs="Arial"/>
                <w:sz w:val="17"/>
                <w:szCs w:val="17"/>
              </w:rPr>
              <w:fldChar w:fldCharType="separate"/>
            </w:r>
            <w:r w:rsidR="00DB4235" w:rsidRPr="00752F25">
              <w:rPr>
                <w:rFonts w:ascii="Arial Narrow" w:hAnsi="Arial Narrow" w:cs="Arial"/>
                <w:noProof/>
                <w:sz w:val="17"/>
                <w:szCs w:val="17"/>
              </w:rPr>
              <w:t>36,506,760</w:t>
            </w:r>
            <w:r w:rsidRPr="00752F25">
              <w:rPr>
                <w:rFonts w:ascii="Arial Narrow" w:hAnsi="Arial Narrow" w:cs="Arial"/>
                <w:sz w:val="17"/>
                <w:szCs w:val="17"/>
              </w:rPr>
              <w:fldChar w:fldCharType="end"/>
            </w:r>
          </w:p>
        </w:tc>
      </w:tr>
      <w:tr w:rsidR="00DB4235" w:rsidRPr="005A053D" w:rsidTr="008F50E6">
        <w:tc>
          <w:tcPr>
            <w:tcW w:w="2430" w:type="dxa"/>
            <w:tcBorders>
              <w:bottom w:val="single" w:sz="4" w:space="0" w:color="auto"/>
            </w:tcBorders>
          </w:tcPr>
          <w:p w:rsidR="00DB4235" w:rsidRPr="00752F25" w:rsidRDefault="00DB4235" w:rsidP="00752F25">
            <w:pPr>
              <w:ind w:hanging="108"/>
              <w:jc w:val="both"/>
              <w:rPr>
                <w:rFonts w:ascii="Arial Narrow" w:hAnsi="Arial Narrow" w:cs="Arial"/>
                <w:sz w:val="17"/>
                <w:szCs w:val="17"/>
              </w:rPr>
            </w:pPr>
            <w:r w:rsidRPr="00752F25">
              <w:rPr>
                <w:rFonts w:ascii="Arial Narrow" w:hAnsi="Arial Narrow" w:cs="Arial"/>
                <w:sz w:val="17"/>
                <w:szCs w:val="17"/>
              </w:rPr>
              <w:t>Disposals</w:t>
            </w:r>
          </w:p>
        </w:tc>
        <w:tc>
          <w:tcPr>
            <w:tcW w:w="1440" w:type="dxa"/>
            <w:tcBorders>
              <w:bottom w:val="single" w:sz="4" w:space="0" w:color="auto"/>
            </w:tcBorders>
          </w:tcPr>
          <w:p w:rsidR="00DB4235" w:rsidRPr="00752F25" w:rsidRDefault="00DB4235" w:rsidP="00751653">
            <w:pPr>
              <w:ind w:right="-54"/>
              <w:jc w:val="right"/>
              <w:rPr>
                <w:rFonts w:ascii="Arial Narrow" w:hAnsi="Arial Narrow" w:cs="Arial"/>
                <w:sz w:val="17"/>
                <w:szCs w:val="17"/>
              </w:rPr>
            </w:pPr>
            <w:r w:rsidRPr="00752F25">
              <w:rPr>
                <w:rFonts w:ascii="Arial Narrow" w:hAnsi="Arial Narrow" w:cs="Arial"/>
                <w:sz w:val="17"/>
                <w:szCs w:val="17"/>
              </w:rPr>
              <w:t>(2,489,892)</w:t>
            </w:r>
          </w:p>
        </w:tc>
        <w:tc>
          <w:tcPr>
            <w:tcW w:w="1404" w:type="dxa"/>
            <w:tcBorders>
              <w:bottom w:val="single" w:sz="4" w:space="0" w:color="auto"/>
            </w:tcBorders>
          </w:tcPr>
          <w:p w:rsidR="00DB4235" w:rsidRPr="00752F25" w:rsidRDefault="00DB4235" w:rsidP="00751653">
            <w:pPr>
              <w:ind w:right="-54"/>
              <w:jc w:val="right"/>
              <w:rPr>
                <w:rFonts w:ascii="Arial Narrow" w:hAnsi="Arial Narrow" w:cs="Arial"/>
                <w:sz w:val="17"/>
                <w:szCs w:val="17"/>
              </w:rPr>
            </w:pPr>
            <w:r w:rsidRPr="00752F25">
              <w:rPr>
                <w:rFonts w:ascii="Arial Narrow" w:hAnsi="Arial Narrow" w:cs="Arial"/>
                <w:sz w:val="17"/>
                <w:szCs w:val="17"/>
              </w:rPr>
              <w:t>(136,100)</w:t>
            </w:r>
          </w:p>
        </w:tc>
        <w:tc>
          <w:tcPr>
            <w:tcW w:w="1386" w:type="dxa"/>
            <w:tcBorders>
              <w:bottom w:val="single" w:sz="4" w:space="0" w:color="auto"/>
            </w:tcBorders>
          </w:tcPr>
          <w:p w:rsidR="00DB4235" w:rsidRPr="00752F25" w:rsidRDefault="00DB4235" w:rsidP="00751653">
            <w:pPr>
              <w:ind w:right="-54"/>
              <w:jc w:val="right"/>
              <w:rPr>
                <w:rFonts w:ascii="Arial Narrow" w:hAnsi="Arial Narrow" w:cs="Arial"/>
                <w:sz w:val="17"/>
                <w:szCs w:val="17"/>
              </w:rPr>
            </w:pPr>
            <w:r w:rsidRPr="00752F25">
              <w:rPr>
                <w:rFonts w:ascii="Arial Narrow" w:hAnsi="Arial Narrow" w:cs="Arial"/>
                <w:sz w:val="17"/>
                <w:szCs w:val="17"/>
              </w:rPr>
              <w:t>(1,299,711)</w:t>
            </w:r>
          </w:p>
        </w:tc>
        <w:tc>
          <w:tcPr>
            <w:tcW w:w="1260" w:type="dxa"/>
            <w:tcBorders>
              <w:bottom w:val="sing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w:t>
            </w:r>
          </w:p>
        </w:tc>
        <w:tc>
          <w:tcPr>
            <w:tcW w:w="1350" w:type="dxa"/>
            <w:tcBorders>
              <w:bottom w:val="single" w:sz="4" w:space="0" w:color="auto"/>
            </w:tcBorders>
          </w:tcPr>
          <w:p w:rsidR="00DB4235" w:rsidRPr="00752F25" w:rsidRDefault="000E2F52" w:rsidP="00752F25">
            <w:pPr>
              <w:ind w:right="-108"/>
              <w:jc w:val="right"/>
              <w:rPr>
                <w:rFonts w:ascii="Arial Narrow" w:hAnsi="Arial Narrow" w:cs="Arial"/>
                <w:sz w:val="17"/>
                <w:szCs w:val="17"/>
              </w:rPr>
            </w:pPr>
            <w:r w:rsidRPr="00752F25">
              <w:rPr>
                <w:rFonts w:ascii="Arial Narrow" w:hAnsi="Arial Narrow" w:cs="Arial"/>
                <w:sz w:val="17"/>
                <w:szCs w:val="17"/>
              </w:rPr>
              <w:fldChar w:fldCharType="begin"/>
            </w:r>
            <w:r w:rsidR="00DB4235" w:rsidRPr="00752F25">
              <w:rPr>
                <w:rFonts w:ascii="Arial Narrow" w:hAnsi="Arial Narrow" w:cs="Arial"/>
                <w:sz w:val="17"/>
                <w:szCs w:val="17"/>
              </w:rPr>
              <w:instrText xml:space="preserve"> =SUM(b5:e5) </w:instrText>
            </w:r>
            <w:r w:rsidRPr="00752F25">
              <w:rPr>
                <w:rFonts w:ascii="Arial Narrow" w:hAnsi="Arial Narrow" w:cs="Arial"/>
                <w:sz w:val="17"/>
                <w:szCs w:val="17"/>
              </w:rPr>
              <w:fldChar w:fldCharType="separate"/>
            </w:r>
            <w:r w:rsidR="00DB4235" w:rsidRPr="00752F25">
              <w:rPr>
                <w:rFonts w:ascii="Arial Narrow" w:hAnsi="Arial Narrow" w:cs="Arial"/>
                <w:noProof/>
                <w:sz w:val="17"/>
                <w:szCs w:val="17"/>
              </w:rPr>
              <w:t>(3,925,703)</w:t>
            </w:r>
            <w:r w:rsidRPr="00752F25">
              <w:rPr>
                <w:rFonts w:ascii="Arial Narrow" w:hAnsi="Arial Narrow" w:cs="Arial"/>
                <w:sz w:val="17"/>
                <w:szCs w:val="17"/>
              </w:rPr>
              <w:fldChar w:fldCharType="end"/>
            </w:r>
          </w:p>
        </w:tc>
      </w:tr>
      <w:tr w:rsidR="00DB4235" w:rsidRPr="005A053D" w:rsidTr="005A053D">
        <w:tc>
          <w:tcPr>
            <w:tcW w:w="2430" w:type="dxa"/>
            <w:tcBorders>
              <w:top w:val="single" w:sz="4" w:space="0" w:color="auto"/>
              <w:bottom w:val="single" w:sz="4" w:space="0" w:color="auto"/>
            </w:tcBorders>
          </w:tcPr>
          <w:p w:rsidR="00DB4235" w:rsidRPr="00752F25" w:rsidRDefault="00DB4235" w:rsidP="00752F25">
            <w:pPr>
              <w:ind w:hanging="108"/>
              <w:jc w:val="both"/>
              <w:rPr>
                <w:rFonts w:ascii="Arial Narrow" w:hAnsi="Arial Narrow" w:cs="Arial"/>
                <w:sz w:val="17"/>
                <w:szCs w:val="17"/>
              </w:rPr>
            </w:pPr>
          </w:p>
        </w:tc>
        <w:tc>
          <w:tcPr>
            <w:tcW w:w="1440" w:type="dxa"/>
            <w:tcBorders>
              <w:top w:val="single" w:sz="4" w:space="0" w:color="auto"/>
              <w:bottom w:val="single" w:sz="4" w:space="0" w:color="auto"/>
            </w:tcBorders>
          </w:tcPr>
          <w:p w:rsidR="00DB4235" w:rsidRPr="00752F25" w:rsidRDefault="000E2F52" w:rsidP="00751653">
            <w:pPr>
              <w:jc w:val="right"/>
              <w:rPr>
                <w:rFonts w:ascii="Arial Narrow" w:hAnsi="Arial Narrow" w:cs="Arial"/>
                <w:sz w:val="17"/>
                <w:szCs w:val="17"/>
              </w:rPr>
            </w:pPr>
            <w:r w:rsidRPr="00752F25">
              <w:rPr>
                <w:rFonts w:ascii="Arial Narrow" w:hAnsi="Arial Narrow" w:cs="Arial"/>
                <w:sz w:val="17"/>
                <w:szCs w:val="17"/>
              </w:rPr>
              <w:fldChar w:fldCharType="begin"/>
            </w:r>
            <w:r w:rsidR="00DB4235" w:rsidRPr="00752F25">
              <w:rPr>
                <w:rFonts w:ascii="Arial Narrow" w:hAnsi="Arial Narrow" w:cs="Arial"/>
                <w:sz w:val="17"/>
                <w:szCs w:val="17"/>
              </w:rPr>
              <w:instrText xml:space="preserve"> =SUM(b4:b5) </w:instrText>
            </w:r>
            <w:r w:rsidRPr="00752F25">
              <w:rPr>
                <w:rFonts w:ascii="Arial Narrow" w:hAnsi="Arial Narrow" w:cs="Arial"/>
                <w:sz w:val="17"/>
                <w:szCs w:val="17"/>
              </w:rPr>
              <w:fldChar w:fldCharType="separate"/>
            </w:r>
            <w:r w:rsidR="00DB4235" w:rsidRPr="00752F25">
              <w:rPr>
                <w:rFonts w:ascii="Arial Narrow" w:hAnsi="Arial Narrow" w:cs="Arial"/>
                <w:noProof/>
                <w:sz w:val="17"/>
                <w:szCs w:val="17"/>
              </w:rPr>
              <w:t>7,262,633</w:t>
            </w:r>
            <w:r w:rsidRPr="00752F25">
              <w:rPr>
                <w:rFonts w:ascii="Arial Narrow" w:hAnsi="Arial Narrow" w:cs="Arial"/>
                <w:sz w:val="17"/>
                <w:szCs w:val="17"/>
              </w:rPr>
              <w:fldChar w:fldCharType="end"/>
            </w:r>
          </w:p>
        </w:tc>
        <w:tc>
          <w:tcPr>
            <w:tcW w:w="1404" w:type="dxa"/>
            <w:tcBorders>
              <w:top w:val="single" w:sz="4" w:space="0" w:color="auto"/>
              <w:bottom w:val="single" w:sz="4" w:space="0" w:color="auto"/>
            </w:tcBorders>
          </w:tcPr>
          <w:p w:rsidR="00DB4235" w:rsidRPr="00752F25" w:rsidRDefault="000E2F52" w:rsidP="00751653">
            <w:pPr>
              <w:jc w:val="right"/>
              <w:rPr>
                <w:rFonts w:ascii="Arial Narrow" w:hAnsi="Arial Narrow" w:cs="Arial"/>
                <w:sz w:val="17"/>
                <w:szCs w:val="17"/>
              </w:rPr>
            </w:pPr>
            <w:r w:rsidRPr="00752F25">
              <w:rPr>
                <w:rFonts w:ascii="Arial Narrow" w:hAnsi="Arial Narrow" w:cs="Arial"/>
                <w:sz w:val="17"/>
                <w:szCs w:val="17"/>
              </w:rPr>
              <w:fldChar w:fldCharType="begin"/>
            </w:r>
            <w:r w:rsidR="00DB4235" w:rsidRPr="00752F25">
              <w:rPr>
                <w:rFonts w:ascii="Arial Narrow" w:hAnsi="Arial Narrow" w:cs="Arial"/>
                <w:sz w:val="17"/>
                <w:szCs w:val="17"/>
              </w:rPr>
              <w:instrText xml:space="preserve"> =SUM(c4:c5) </w:instrText>
            </w:r>
            <w:r w:rsidRPr="00752F25">
              <w:rPr>
                <w:rFonts w:ascii="Arial Narrow" w:hAnsi="Arial Narrow" w:cs="Arial"/>
                <w:sz w:val="17"/>
                <w:szCs w:val="17"/>
              </w:rPr>
              <w:fldChar w:fldCharType="separate"/>
            </w:r>
            <w:r w:rsidR="00DB4235" w:rsidRPr="00752F25">
              <w:rPr>
                <w:rFonts w:ascii="Arial Narrow" w:hAnsi="Arial Narrow" w:cs="Arial"/>
                <w:noProof/>
                <w:sz w:val="17"/>
                <w:szCs w:val="17"/>
              </w:rPr>
              <w:t>24,251,191</w:t>
            </w:r>
            <w:r w:rsidRPr="00752F25">
              <w:rPr>
                <w:rFonts w:ascii="Arial Narrow" w:hAnsi="Arial Narrow" w:cs="Arial"/>
                <w:sz w:val="17"/>
                <w:szCs w:val="17"/>
              </w:rPr>
              <w:fldChar w:fldCharType="end"/>
            </w:r>
          </w:p>
        </w:tc>
        <w:tc>
          <w:tcPr>
            <w:tcW w:w="1386" w:type="dxa"/>
            <w:tcBorders>
              <w:top w:val="single" w:sz="4" w:space="0" w:color="auto"/>
              <w:bottom w:val="single" w:sz="4" w:space="0" w:color="auto"/>
            </w:tcBorders>
          </w:tcPr>
          <w:p w:rsidR="00DB4235" w:rsidRPr="00752F25" w:rsidRDefault="000E2F52" w:rsidP="00751653">
            <w:pPr>
              <w:jc w:val="right"/>
              <w:rPr>
                <w:rFonts w:ascii="Arial Narrow" w:hAnsi="Arial Narrow" w:cs="Arial"/>
                <w:sz w:val="17"/>
                <w:szCs w:val="17"/>
              </w:rPr>
            </w:pPr>
            <w:r w:rsidRPr="00752F25">
              <w:rPr>
                <w:rFonts w:ascii="Arial Narrow" w:hAnsi="Arial Narrow" w:cs="Arial"/>
                <w:sz w:val="17"/>
                <w:szCs w:val="17"/>
              </w:rPr>
              <w:fldChar w:fldCharType="begin"/>
            </w:r>
            <w:r w:rsidR="00DB4235" w:rsidRPr="00752F25">
              <w:rPr>
                <w:rFonts w:ascii="Arial Narrow" w:hAnsi="Arial Narrow" w:cs="Arial"/>
                <w:sz w:val="17"/>
                <w:szCs w:val="17"/>
              </w:rPr>
              <w:instrText xml:space="preserve"> =SUM(d4:d5) </w:instrText>
            </w:r>
            <w:r w:rsidRPr="00752F25">
              <w:rPr>
                <w:rFonts w:ascii="Arial Narrow" w:hAnsi="Arial Narrow" w:cs="Arial"/>
                <w:sz w:val="17"/>
                <w:szCs w:val="17"/>
              </w:rPr>
              <w:fldChar w:fldCharType="separate"/>
            </w:r>
            <w:r w:rsidR="00DB4235" w:rsidRPr="00752F25">
              <w:rPr>
                <w:rFonts w:ascii="Arial Narrow" w:hAnsi="Arial Narrow" w:cs="Arial"/>
                <w:noProof/>
                <w:sz w:val="17"/>
                <w:szCs w:val="17"/>
              </w:rPr>
              <w:t>1,067,233</w:t>
            </w:r>
            <w:r w:rsidRPr="00752F25">
              <w:rPr>
                <w:rFonts w:ascii="Arial Narrow" w:hAnsi="Arial Narrow" w:cs="Arial"/>
                <w:sz w:val="17"/>
                <w:szCs w:val="17"/>
              </w:rPr>
              <w:fldChar w:fldCharType="end"/>
            </w:r>
          </w:p>
        </w:tc>
        <w:tc>
          <w:tcPr>
            <w:tcW w:w="1260" w:type="dxa"/>
            <w:tcBorders>
              <w:top w:val="single" w:sz="4" w:space="0" w:color="auto"/>
              <w:bottom w:val="sing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w:t>
            </w:r>
          </w:p>
        </w:tc>
        <w:tc>
          <w:tcPr>
            <w:tcW w:w="1350" w:type="dxa"/>
            <w:tcBorders>
              <w:top w:val="single" w:sz="4" w:space="0" w:color="auto"/>
              <w:bottom w:val="single" w:sz="4" w:space="0" w:color="auto"/>
            </w:tcBorders>
          </w:tcPr>
          <w:p w:rsidR="00DB4235" w:rsidRPr="00752F25" w:rsidRDefault="000E2F52" w:rsidP="00752F25">
            <w:pPr>
              <w:ind w:right="-108"/>
              <w:jc w:val="right"/>
              <w:rPr>
                <w:rFonts w:ascii="Arial Narrow" w:hAnsi="Arial Narrow" w:cs="Arial"/>
                <w:sz w:val="17"/>
                <w:szCs w:val="17"/>
              </w:rPr>
            </w:pPr>
            <w:r w:rsidRPr="00752F25">
              <w:rPr>
                <w:rFonts w:ascii="Arial Narrow" w:hAnsi="Arial Narrow" w:cs="Arial"/>
                <w:sz w:val="17"/>
                <w:szCs w:val="17"/>
              </w:rPr>
              <w:fldChar w:fldCharType="begin"/>
            </w:r>
            <w:r w:rsidR="00DB4235" w:rsidRPr="00752F25">
              <w:rPr>
                <w:rFonts w:ascii="Arial Narrow" w:hAnsi="Arial Narrow" w:cs="Arial"/>
                <w:sz w:val="17"/>
                <w:szCs w:val="17"/>
              </w:rPr>
              <w:instrText xml:space="preserve"> =SUM(f4:f5) </w:instrText>
            </w:r>
            <w:r w:rsidRPr="00752F25">
              <w:rPr>
                <w:rFonts w:ascii="Arial Narrow" w:hAnsi="Arial Narrow" w:cs="Arial"/>
                <w:sz w:val="17"/>
                <w:szCs w:val="17"/>
              </w:rPr>
              <w:fldChar w:fldCharType="separate"/>
            </w:r>
            <w:r w:rsidR="00DB4235" w:rsidRPr="00752F25">
              <w:rPr>
                <w:rFonts w:ascii="Arial Narrow" w:hAnsi="Arial Narrow" w:cs="Arial"/>
                <w:noProof/>
                <w:sz w:val="17"/>
                <w:szCs w:val="17"/>
              </w:rPr>
              <w:t>32,581,057</w:t>
            </w:r>
            <w:r w:rsidRPr="00752F25">
              <w:rPr>
                <w:rFonts w:ascii="Arial Narrow" w:hAnsi="Arial Narrow" w:cs="Arial"/>
                <w:sz w:val="17"/>
                <w:szCs w:val="17"/>
              </w:rPr>
              <w:fldChar w:fldCharType="end"/>
            </w:r>
          </w:p>
        </w:tc>
      </w:tr>
      <w:tr w:rsidR="00DB4235" w:rsidRPr="005A053D" w:rsidTr="008F50E6">
        <w:tc>
          <w:tcPr>
            <w:tcW w:w="2430" w:type="dxa"/>
            <w:tcBorders>
              <w:top w:val="single" w:sz="4" w:space="0" w:color="auto"/>
              <w:bottom w:val="double" w:sz="4" w:space="0" w:color="auto"/>
            </w:tcBorders>
          </w:tcPr>
          <w:p w:rsidR="00DB4235" w:rsidRPr="00752F25" w:rsidRDefault="00DB4235" w:rsidP="00752F25">
            <w:pPr>
              <w:ind w:hanging="108"/>
              <w:jc w:val="both"/>
              <w:rPr>
                <w:rFonts w:ascii="Arial Narrow" w:hAnsi="Arial Narrow" w:cs="Arial"/>
                <w:b/>
                <w:sz w:val="17"/>
                <w:szCs w:val="17"/>
              </w:rPr>
            </w:pPr>
            <w:r w:rsidRPr="00752F25">
              <w:rPr>
                <w:rFonts w:ascii="Arial Narrow" w:hAnsi="Arial Narrow" w:cs="Arial"/>
                <w:b/>
                <w:sz w:val="17"/>
                <w:szCs w:val="17"/>
              </w:rPr>
              <w:t>December 31, 2016</w:t>
            </w:r>
          </w:p>
        </w:tc>
        <w:tc>
          <w:tcPr>
            <w:tcW w:w="1440" w:type="dxa"/>
            <w:tcBorders>
              <w:top w:val="single" w:sz="4" w:space="0" w:color="auto"/>
              <w:bottom w:val="double" w:sz="4" w:space="0" w:color="auto"/>
            </w:tcBorders>
          </w:tcPr>
          <w:p w:rsidR="00DB4235" w:rsidRPr="00752F25" w:rsidRDefault="000E2F52" w:rsidP="00751653">
            <w:pPr>
              <w:jc w:val="right"/>
              <w:rPr>
                <w:rFonts w:ascii="Arial Narrow" w:hAnsi="Arial Narrow" w:cs="Arial"/>
                <w:b/>
                <w:sz w:val="17"/>
                <w:szCs w:val="17"/>
              </w:rPr>
            </w:pPr>
            <w:r w:rsidRPr="00752F25">
              <w:rPr>
                <w:rFonts w:ascii="Arial Narrow" w:hAnsi="Arial Narrow" w:cs="Arial"/>
                <w:b/>
                <w:sz w:val="17"/>
                <w:szCs w:val="17"/>
              </w:rPr>
              <w:fldChar w:fldCharType="begin"/>
            </w:r>
            <w:r w:rsidR="00DB4235" w:rsidRPr="00752F25">
              <w:rPr>
                <w:rFonts w:ascii="Arial Narrow" w:hAnsi="Arial Narrow" w:cs="Arial"/>
                <w:b/>
                <w:sz w:val="17"/>
                <w:szCs w:val="17"/>
              </w:rPr>
              <w:instrText xml:space="preserve"> =b3+b6 </w:instrText>
            </w:r>
            <w:r w:rsidRPr="00752F25">
              <w:rPr>
                <w:rFonts w:ascii="Arial Narrow" w:hAnsi="Arial Narrow" w:cs="Arial"/>
                <w:b/>
                <w:sz w:val="17"/>
                <w:szCs w:val="17"/>
              </w:rPr>
              <w:fldChar w:fldCharType="separate"/>
            </w:r>
            <w:r w:rsidR="00DB4235" w:rsidRPr="00752F25">
              <w:rPr>
                <w:rFonts w:ascii="Arial Narrow" w:hAnsi="Arial Narrow" w:cs="Arial"/>
                <w:b/>
                <w:noProof/>
                <w:sz w:val="17"/>
                <w:szCs w:val="17"/>
              </w:rPr>
              <w:t>95,493,685</w:t>
            </w:r>
            <w:r w:rsidRPr="00752F25">
              <w:rPr>
                <w:rFonts w:ascii="Arial Narrow" w:hAnsi="Arial Narrow" w:cs="Arial"/>
                <w:b/>
                <w:sz w:val="17"/>
                <w:szCs w:val="17"/>
              </w:rPr>
              <w:fldChar w:fldCharType="end"/>
            </w:r>
          </w:p>
        </w:tc>
        <w:tc>
          <w:tcPr>
            <w:tcW w:w="1404" w:type="dxa"/>
            <w:tcBorders>
              <w:top w:val="single" w:sz="4" w:space="0" w:color="auto"/>
              <w:bottom w:val="double" w:sz="4" w:space="0" w:color="auto"/>
            </w:tcBorders>
          </w:tcPr>
          <w:p w:rsidR="00DB4235" w:rsidRPr="00752F25" w:rsidRDefault="000E2F52" w:rsidP="00751653">
            <w:pPr>
              <w:jc w:val="right"/>
              <w:rPr>
                <w:rFonts w:ascii="Arial Narrow" w:hAnsi="Arial Narrow" w:cs="Arial"/>
                <w:b/>
                <w:sz w:val="17"/>
                <w:szCs w:val="17"/>
              </w:rPr>
            </w:pPr>
            <w:r w:rsidRPr="00752F25">
              <w:rPr>
                <w:rFonts w:ascii="Arial Narrow" w:hAnsi="Arial Narrow" w:cs="Arial"/>
                <w:b/>
                <w:sz w:val="17"/>
                <w:szCs w:val="17"/>
              </w:rPr>
              <w:fldChar w:fldCharType="begin"/>
            </w:r>
            <w:r w:rsidR="00DB4235" w:rsidRPr="00752F25">
              <w:rPr>
                <w:rFonts w:ascii="Arial Narrow" w:hAnsi="Arial Narrow" w:cs="Arial"/>
                <w:b/>
                <w:sz w:val="17"/>
                <w:szCs w:val="17"/>
              </w:rPr>
              <w:instrText xml:space="preserve"> =c3+c6 </w:instrText>
            </w:r>
            <w:r w:rsidRPr="00752F25">
              <w:rPr>
                <w:rFonts w:ascii="Arial Narrow" w:hAnsi="Arial Narrow" w:cs="Arial"/>
                <w:b/>
                <w:sz w:val="17"/>
                <w:szCs w:val="17"/>
              </w:rPr>
              <w:fldChar w:fldCharType="separate"/>
            </w:r>
            <w:r w:rsidR="00DB4235" w:rsidRPr="00752F25">
              <w:rPr>
                <w:rFonts w:ascii="Arial Narrow" w:hAnsi="Arial Narrow" w:cs="Arial"/>
                <w:b/>
                <w:noProof/>
                <w:sz w:val="17"/>
                <w:szCs w:val="17"/>
              </w:rPr>
              <w:t>89,712,550</w:t>
            </w:r>
            <w:r w:rsidRPr="00752F25">
              <w:rPr>
                <w:rFonts w:ascii="Arial Narrow" w:hAnsi="Arial Narrow" w:cs="Arial"/>
                <w:b/>
                <w:sz w:val="17"/>
                <w:szCs w:val="17"/>
              </w:rPr>
              <w:fldChar w:fldCharType="end"/>
            </w:r>
          </w:p>
        </w:tc>
        <w:tc>
          <w:tcPr>
            <w:tcW w:w="1386" w:type="dxa"/>
            <w:tcBorders>
              <w:top w:val="single" w:sz="4" w:space="0" w:color="auto"/>
              <w:bottom w:val="double" w:sz="4" w:space="0" w:color="auto"/>
            </w:tcBorders>
          </w:tcPr>
          <w:p w:rsidR="00DB4235" w:rsidRPr="00752F25" w:rsidRDefault="000E2F52" w:rsidP="00751653">
            <w:pPr>
              <w:jc w:val="right"/>
              <w:rPr>
                <w:rFonts w:ascii="Arial Narrow" w:hAnsi="Arial Narrow" w:cs="Arial"/>
                <w:b/>
                <w:sz w:val="17"/>
                <w:szCs w:val="17"/>
              </w:rPr>
            </w:pPr>
            <w:r w:rsidRPr="00752F25">
              <w:rPr>
                <w:rFonts w:ascii="Arial Narrow" w:hAnsi="Arial Narrow" w:cs="Arial"/>
                <w:b/>
                <w:sz w:val="17"/>
                <w:szCs w:val="17"/>
              </w:rPr>
              <w:fldChar w:fldCharType="begin"/>
            </w:r>
            <w:r w:rsidR="00DB4235" w:rsidRPr="00752F25">
              <w:rPr>
                <w:rFonts w:ascii="Arial Narrow" w:hAnsi="Arial Narrow" w:cs="Arial"/>
                <w:b/>
                <w:sz w:val="17"/>
                <w:szCs w:val="17"/>
              </w:rPr>
              <w:instrText xml:space="preserve"> =d3+d6 </w:instrText>
            </w:r>
            <w:r w:rsidRPr="00752F25">
              <w:rPr>
                <w:rFonts w:ascii="Arial Narrow" w:hAnsi="Arial Narrow" w:cs="Arial"/>
                <w:b/>
                <w:sz w:val="17"/>
                <w:szCs w:val="17"/>
              </w:rPr>
              <w:fldChar w:fldCharType="separate"/>
            </w:r>
            <w:r w:rsidR="00DB4235" w:rsidRPr="00752F25">
              <w:rPr>
                <w:rFonts w:ascii="Arial Narrow" w:hAnsi="Arial Narrow" w:cs="Arial"/>
                <w:b/>
                <w:noProof/>
                <w:sz w:val="17"/>
                <w:szCs w:val="17"/>
              </w:rPr>
              <w:t>24,220,378</w:t>
            </w:r>
            <w:r w:rsidRPr="00752F25">
              <w:rPr>
                <w:rFonts w:ascii="Arial Narrow" w:hAnsi="Arial Narrow" w:cs="Arial"/>
                <w:b/>
                <w:sz w:val="17"/>
                <w:szCs w:val="17"/>
              </w:rPr>
              <w:fldChar w:fldCharType="end"/>
            </w:r>
          </w:p>
        </w:tc>
        <w:tc>
          <w:tcPr>
            <w:tcW w:w="1260" w:type="dxa"/>
            <w:tcBorders>
              <w:top w:val="single" w:sz="4" w:space="0" w:color="auto"/>
              <w:bottom w:val="double" w:sz="4" w:space="0" w:color="auto"/>
            </w:tcBorders>
          </w:tcPr>
          <w:p w:rsidR="00DB4235" w:rsidRPr="00752F25" w:rsidRDefault="00DB4235" w:rsidP="00751653">
            <w:pPr>
              <w:jc w:val="right"/>
              <w:rPr>
                <w:rFonts w:ascii="Arial Narrow" w:hAnsi="Arial Narrow" w:cs="Arial"/>
                <w:b/>
                <w:sz w:val="17"/>
                <w:szCs w:val="17"/>
              </w:rPr>
            </w:pPr>
            <w:r w:rsidRPr="00752F25">
              <w:rPr>
                <w:rFonts w:ascii="Arial Narrow" w:hAnsi="Arial Narrow" w:cs="Arial"/>
                <w:b/>
                <w:sz w:val="17"/>
                <w:szCs w:val="17"/>
              </w:rPr>
              <w:t>-</w:t>
            </w:r>
          </w:p>
        </w:tc>
        <w:tc>
          <w:tcPr>
            <w:tcW w:w="1350" w:type="dxa"/>
            <w:tcBorders>
              <w:top w:val="single" w:sz="4" w:space="0" w:color="auto"/>
              <w:bottom w:val="double" w:sz="4" w:space="0" w:color="auto"/>
            </w:tcBorders>
          </w:tcPr>
          <w:p w:rsidR="00DB4235" w:rsidRPr="00752F25" w:rsidRDefault="000E2F52" w:rsidP="00752F25">
            <w:pPr>
              <w:ind w:right="-108"/>
              <w:jc w:val="right"/>
              <w:rPr>
                <w:rFonts w:ascii="Arial Narrow" w:hAnsi="Arial Narrow" w:cs="Arial"/>
                <w:b/>
                <w:sz w:val="17"/>
                <w:szCs w:val="17"/>
              </w:rPr>
            </w:pPr>
            <w:r w:rsidRPr="00752F25">
              <w:rPr>
                <w:rFonts w:ascii="Arial Narrow" w:hAnsi="Arial Narrow" w:cs="Arial"/>
                <w:b/>
                <w:sz w:val="17"/>
                <w:szCs w:val="17"/>
              </w:rPr>
              <w:fldChar w:fldCharType="begin"/>
            </w:r>
            <w:r w:rsidR="00DB4235" w:rsidRPr="00752F25">
              <w:rPr>
                <w:rFonts w:ascii="Arial Narrow" w:hAnsi="Arial Narrow" w:cs="Arial"/>
                <w:b/>
                <w:sz w:val="17"/>
                <w:szCs w:val="17"/>
              </w:rPr>
              <w:instrText xml:space="preserve"> =f3+f6 </w:instrText>
            </w:r>
            <w:r w:rsidRPr="00752F25">
              <w:rPr>
                <w:rFonts w:ascii="Arial Narrow" w:hAnsi="Arial Narrow" w:cs="Arial"/>
                <w:b/>
                <w:sz w:val="17"/>
                <w:szCs w:val="17"/>
              </w:rPr>
              <w:fldChar w:fldCharType="separate"/>
            </w:r>
            <w:r w:rsidR="00DB4235" w:rsidRPr="00752F25">
              <w:rPr>
                <w:rFonts w:ascii="Arial Narrow" w:hAnsi="Arial Narrow" w:cs="Arial"/>
                <w:b/>
                <w:noProof/>
                <w:sz w:val="17"/>
                <w:szCs w:val="17"/>
              </w:rPr>
              <w:t>209,426,613</w:t>
            </w:r>
            <w:r w:rsidRPr="00752F25">
              <w:rPr>
                <w:rFonts w:ascii="Arial Narrow" w:hAnsi="Arial Narrow" w:cs="Arial"/>
                <w:b/>
                <w:sz w:val="17"/>
                <w:szCs w:val="17"/>
              </w:rPr>
              <w:fldChar w:fldCharType="end"/>
            </w:r>
          </w:p>
        </w:tc>
      </w:tr>
      <w:tr w:rsidR="00DB4235" w:rsidRPr="005A053D" w:rsidTr="008F50E6">
        <w:tc>
          <w:tcPr>
            <w:tcW w:w="2430" w:type="dxa"/>
            <w:tcBorders>
              <w:top w:val="double" w:sz="4" w:space="0" w:color="auto"/>
            </w:tcBorders>
          </w:tcPr>
          <w:p w:rsidR="00DB4235" w:rsidRPr="00752F25" w:rsidRDefault="00DB4235" w:rsidP="00752F25">
            <w:pPr>
              <w:ind w:hanging="108"/>
              <w:jc w:val="both"/>
              <w:rPr>
                <w:rFonts w:ascii="Arial Narrow" w:hAnsi="Arial Narrow" w:cs="Arial"/>
                <w:sz w:val="17"/>
                <w:szCs w:val="17"/>
              </w:rPr>
            </w:pPr>
            <w:r w:rsidRPr="00752F25">
              <w:rPr>
                <w:rFonts w:ascii="Arial Narrow" w:hAnsi="Arial Narrow" w:cs="Arial"/>
                <w:sz w:val="17"/>
                <w:szCs w:val="17"/>
              </w:rPr>
              <w:t>Depreciation</w:t>
            </w:r>
          </w:p>
        </w:tc>
        <w:tc>
          <w:tcPr>
            <w:tcW w:w="1440" w:type="dxa"/>
            <w:tcBorders>
              <w:top w:val="double" w:sz="4" w:space="0" w:color="auto"/>
            </w:tcBorders>
          </w:tcPr>
          <w:p w:rsidR="00DB4235" w:rsidRPr="00752F25" w:rsidRDefault="00053F38" w:rsidP="007F58B3">
            <w:pPr>
              <w:jc w:val="right"/>
              <w:rPr>
                <w:rFonts w:ascii="Arial Narrow" w:hAnsi="Arial Narrow" w:cs="Arial"/>
                <w:sz w:val="17"/>
                <w:szCs w:val="17"/>
              </w:rPr>
            </w:pPr>
            <w:r w:rsidRPr="00752F25">
              <w:rPr>
                <w:rFonts w:ascii="Arial Narrow" w:hAnsi="Arial Narrow" w:cs="Arial"/>
                <w:sz w:val="17"/>
                <w:szCs w:val="17"/>
              </w:rPr>
              <w:t>10,865,9</w:t>
            </w:r>
            <w:r w:rsidR="007F58B3">
              <w:rPr>
                <w:rFonts w:ascii="Arial Narrow" w:hAnsi="Arial Narrow" w:cs="Arial"/>
                <w:sz w:val="17"/>
                <w:szCs w:val="17"/>
              </w:rPr>
              <w:t>10</w:t>
            </w:r>
          </w:p>
        </w:tc>
        <w:tc>
          <w:tcPr>
            <w:tcW w:w="1404" w:type="dxa"/>
            <w:tcBorders>
              <w:top w:val="double" w:sz="4" w:space="0" w:color="auto"/>
            </w:tcBorders>
          </w:tcPr>
          <w:p w:rsidR="00DB4235" w:rsidRPr="00752F25" w:rsidRDefault="00053F38" w:rsidP="007F58B3">
            <w:pPr>
              <w:jc w:val="right"/>
              <w:rPr>
                <w:rFonts w:ascii="Arial Narrow" w:hAnsi="Arial Narrow" w:cs="Arial"/>
                <w:sz w:val="17"/>
                <w:szCs w:val="17"/>
              </w:rPr>
            </w:pPr>
            <w:r w:rsidRPr="00752F25">
              <w:rPr>
                <w:rFonts w:ascii="Arial Narrow" w:hAnsi="Arial Narrow" w:cs="Arial"/>
                <w:sz w:val="17"/>
                <w:szCs w:val="17"/>
              </w:rPr>
              <w:t>17,</w:t>
            </w:r>
            <w:r w:rsidR="007F58B3">
              <w:rPr>
                <w:rFonts w:ascii="Arial Narrow" w:hAnsi="Arial Narrow" w:cs="Arial"/>
                <w:sz w:val="17"/>
                <w:szCs w:val="17"/>
              </w:rPr>
              <w:t>158,371</w:t>
            </w:r>
          </w:p>
        </w:tc>
        <w:tc>
          <w:tcPr>
            <w:tcW w:w="1386" w:type="dxa"/>
            <w:tcBorders>
              <w:top w:val="double" w:sz="4" w:space="0" w:color="auto"/>
            </w:tcBorders>
          </w:tcPr>
          <w:p w:rsidR="00DB4235" w:rsidRPr="00752F25" w:rsidRDefault="00053F38" w:rsidP="007F58B3">
            <w:pPr>
              <w:jc w:val="right"/>
              <w:rPr>
                <w:rFonts w:ascii="Arial Narrow" w:hAnsi="Arial Narrow" w:cs="Arial"/>
                <w:sz w:val="17"/>
                <w:szCs w:val="17"/>
              </w:rPr>
            </w:pPr>
            <w:r w:rsidRPr="00752F25">
              <w:rPr>
                <w:rFonts w:ascii="Arial Narrow" w:hAnsi="Arial Narrow" w:cs="Arial"/>
                <w:sz w:val="17"/>
                <w:szCs w:val="17"/>
              </w:rPr>
              <w:t>1,</w:t>
            </w:r>
            <w:r w:rsidR="007F58B3">
              <w:rPr>
                <w:rFonts w:ascii="Arial Narrow" w:hAnsi="Arial Narrow" w:cs="Arial"/>
                <w:sz w:val="17"/>
                <w:szCs w:val="17"/>
              </w:rPr>
              <w:t>893,019</w:t>
            </w:r>
          </w:p>
        </w:tc>
        <w:tc>
          <w:tcPr>
            <w:tcW w:w="1260" w:type="dxa"/>
            <w:tcBorders>
              <w:top w:val="doub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w:t>
            </w:r>
          </w:p>
        </w:tc>
        <w:tc>
          <w:tcPr>
            <w:tcW w:w="1350" w:type="dxa"/>
            <w:tcBorders>
              <w:top w:val="double" w:sz="4" w:space="0" w:color="auto"/>
            </w:tcBorders>
          </w:tcPr>
          <w:p w:rsidR="00DB4235" w:rsidRPr="00752F25" w:rsidRDefault="000E2F52" w:rsidP="00752F25">
            <w:pPr>
              <w:ind w:right="-108"/>
              <w:jc w:val="right"/>
              <w:rPr>
                <w:rFonts w:ascii="Arial Narrow" w:hAnsi="Arial Narrow" w:cs="Arial"/>
                <w:sz w:val="17"/>
                <w:szCs w:val="17"/>
              </w:rPr>
            </w:pPr>
            <w:r>
              <w:rPr>
                <w:rFonts w:ascii="Arial Narrow" w:hAnsi="Arial Narrow" w:cs="Arial"/>
                <w:sz w:val="17"/>
                <w:szCs w:val="17"/>
              </w:rPr>
              <w:fldChar w:fldCharType="begin"/>
            </w:r>
            <w:r w:rsidR="007F58B3">
              <w:rPr>
                <w:rFonts w:ascii="Arial Narrow" w:hAnsi="Arial Narrow" w:cs="Arial"/>
                <w:sz w:val="17"/>
                <w:szCs w:val="17"/>
              </w:rPr>
              <w:instrText xml:space="preserve"> =SUM(b20:e20) </w:instrText>
            </w:r>
            <w:r>
              <w:rPr>
                <w:rFonts w:ascii="Arial Narrow" w:hAnsi="Arial Narrow" w:cs="Arial"/>
                <w:sz w:val="17"/>
                <w:szCs w:val="17"/>
              </w:rPr>
              <w:fldChar w:fldCharType="separate"/>
            </w:r>
            <w:r w:rsidR="007F58B3">
              <w:rPr>
                <w:rFonts w:ascii="Arial Narrow" w:hAnsi="Arial Narrow" w:cs="Arial"/>
                <w:noProof/>
                <w:sz w:val="17"/>
                <w:szCs w:val="17"/>
              </w:rPr>
              <w:t>29,917,300</w:t>
            </w:r>
            <w:r>
              <w:rPr>
                <w:rFonts w:ascii="Arial Narrow" w:hAnsi="Arial Narrow" w:cs="Arial"/>
                <w:sz w:val="17"/>
                <w:szCs w:val="17"/>
              </w:rPr>
              <w:fldChar w:fldCharType="end"/>
            </w:r>
          </w:p>
        </w:tc>
      </w:tr>
      <w:tr w:rsidR="00DB4235" w:rsidRPr="005A053D" w:rsidTr="008F50E6">
        <w:tc>
          <w:tcPr>
            <w:tcW w:w="2430" w:type="dxa"/>
            <w:tcBorders>
              <w:bottom w:val="single" w:sz="4" w:space="0" w:color="auto"/>
            </w:tcBorders>
          </w:tcPr>
          <w:p w:rsidR="00DB4235" w:rsidRPr="00752F25" w:rsidRDefault="00DB4235" w:rsidP="00752F25">
            <w:pPr>
              <w:ind w:hanging="108"/>
              <w:jc w:val="both"/>
              <w:rPr>
                <w:rFonts w:ascii="Arial Narrow" w:hAnsi="Arial Narrow" w:cs="Arial"/>
                <w:sz w:val="17"/>
                <w:szCs w:val="17"/>
              </w:rPr>
            </w:pPr>
            <w:r w:rsidRPr="00752F25">
              <w:rPr>
                <w:rFonts w:ascii="Arial Narrow" w:hAnsi="Arial Narrow" w:cs="Arial"/>
                <w:sz w:val="17"/>
                <w:szCs w:val="17"/>
              </w:rPr>
              <w:t>Disposals</w:t>
            </w:r>
          </w:p>
        </w:tc>
        <w:tc>
          <w:tcPr>
            <w:tcW w:w="1440" w:type="dxa"/>
            <w:tcBorders>
              <w:bottom w:val="single" w:sz="4" w:space="0" w:color="auto"/>
            </w:tcBorders>
          </w:tcPr>
          <w:p w:rsidR="00DB4235" w:rsidRPr="00752F25" w:rsidRDefault="00DB4235" w:rsidP="00751653">
            <w:pPr>
              <w:jc w:val="right"/>
              <w:rPr>
                <w:rFonts w:ascii="Arial Narrow" w:hAnsi="Arial Narrow" w:cs="Arial"/>
                <w:sz w:val="17"/>
                <w:szCs w:val="17"/>
              </w:rPr>
            </w:pPr>
            <w:r w:rsidRPr="00752F25">
              <w:rPr>
                <w:rFonts w:ascii="Arial Narrow" w:hAnsi="Arial Narrow" w:cs="Arial"/>
                <w:sz w:val="17"/>
                <w:szCs w:val="17"/>
              </w:rPr>
              <w:t>-</w:t>
            </w:r>
          </w:p>
        </w:tc>
        <w:tc>
          <w:tcPr>
            <w:tcW w:w="1404" w:type="dxa"/>
            <w:tcBorders>
              <w:bottom w:val="single" w:sz="4" w:space="0" w:color="auto"/>
            </w:tcBorders>
          </w:tcPr>
          <w:p w:rsidR="00DB4235" w:rsidRPr="00752F25" w:rsidRDefault="007F58B3" w:rsidP="00751653">
            <w:pPr>
              <w:ind w:right="-54"/>
              <w:jc w:val="right"/>
              <w:rPr>
                <w:rFonts w:ascii="Arial Narrow" w:hAnsi="Arial Narrow" w:cs="Arial"/>
                <w:sz w:val="17"/>
                <w:szCs w:val="17"/>
              </w:rPr>
            </w:pPr>
            <w:r>
              <w:rPr>
                <w:rFonts w:ascii="Arial Narrow" w:hAnsi="Arial Narrow" w:cs="Arial"/>
                <w:sz w:val="17"/>
                <w:szCs w:val="17"/>
              </w:rPr>
              <w:t>(1,647,825)</w:t>
            </w:r>
          </w:p>
        </w:tc>
        <w:tc>
          <w:tcPr>
            <w:tcW w:w="1386" w:type="dxa"/>
            <w:tcBorders>
              <w:bottom w:val="single" w:sz="4" w:space="0" w:color="auto"/>
            </w:tcBorders>
          </w:tcPr>
          <w:p w:rsidR="00DB4235" w:rsidRPr="00752F25" w:rsidRDefault="00DB4235" w:rsidP="007F58B3">
            <w:pPr>
              <w:ind w:right="-54"/>
              <w:jc w:val="right"/>
              <w:rPr>
                <w:rFonts w:ascii="Arial Narrow" w:hAnsi="Arial Narrow" w:cs="Arial"/>
                <w:sz w:val="17"/>
                <w:szCs w:val="17"/>
              </w:rPr>
            </w:pPr>
            <w:r w:rsidRPr="00752F25">
              <w:rPr>
                <w:rFonts w:ascii="Arial Narrow" w:hAnsi="Arial Narrow" w:cs="Arial"/>
                <w:sz w:val="17"/>
                <w:szCs w:val="17"/>
              </w:rPr>
              <w:t>(</w:t>
            </w:r>
            <w:r w:rsidR="007F58B3">
              <w:rPr>
                <w:rFonts w:ascii="Arial Narrow" w:hAnsi="Arial Narrow" w:cs="Arial"/>
                <w:sz w:val="17"/>
                <w:szCs w:val="17"/>
              </w:rPr>
              <w:t>589,806</w:t>
            </w:r>
            <w:r w:rsidRPr="00752F25">
              <w:rPr>
                <w:rFonts w:ascii="Arial Narrow" w:hAnsi="Arial Narrow" w:cs="Arial"/>
                <w:sz w:val="17"/>
                <w:szCs w:val="17"/>
              </w:rPr>
              <w:t>)</w:t>
            </w:r>
          </w:p>
        </w:tc>
        <w:tc>
          <w:tcPr>
            <w:tcW w:w="1260" w:type="dxa"/>
            <w:tcBorders>
              <w:bottom w:val="single" w:sz="4" w:space="0" w:color="auto"/>
            </w:tcBorders>
          </w:tcPr>
          <w:p w:rsidR="00DB4235" w:rsidRPr="00752F25" w:rsidRDefault="00DB4235" w:rsidP="00751653">
            <w:pPr>
              <w:ind w:right="-18"/>
              <w:jc w:val="right"/>
              <w:rPr>
                <w:rFonts w:ascii="Arial Narrow" w:hAnsi="Arial Narrow" w:cs="Arial"/>
                <w:sz w:val="17"/>
                <w:szCs w:val="17"/>
              </w:rPr>
            </w:pPr>
            <w:r w:rsidRPr="00752F25">
              <w:rPr>
                <w:rFonts w:ascii="Arial Narrow" w:hAnsi="Arial Narrow" w:cs="Arial"/>
                <w:sz w:val="17"/>
                <w:szCs w:val="17"/>
              </w:rPr>
              <w:t>-</w:t>
            </w:r>
          </w:p>
        </w:tc>
        <w:tc>
          <w:tcPr>
            <w:tcW w:w="1350" w:type="dxa"/>
            <w:tcBorders>
              <w:bottom w:val="single" w:sz="4" w:space="0" w:color="auto"/>
            </w:tcBorders>
          </w:tcPr>
          <w:p w:rsidR="00DB4235" w:rsidRPr="00752F25" w:rsidRDefault="000E2F52" w:rsidP="00752F25">
            <w:pPr>
              <w:ind w:right="-108"/>
              <w:jc w:val="right"/>
              <w:rPr>
                <w:rFonts w:ascii="Arial Narrow" w:hAnsi="Arial Narrow" w:cs="Arial"/>
                <w:sz w:val="17"/>
                <w:szCs w:val="17"/>
              </w:rPr>
            </w:pPr>
            <w:r>
              <w:rPr>
                <w:rFonts w:ascii="Arial Narrow" w:hAnsi="Arial Narrow" w:cs="Arial"/>
                <w:sz w:val="17"/>
                <w:szCs w:val="17"/>
              </w:rPr>
              <w:fldChar w:fldCharType="begin"/>
            </w:r>
            <w:r w:rsidR="007F58B3">
              <w:rPr>
                <w:rFonts w:ascii="Arial Narrow" w:hAnsi="Arial Narrow" w:cs="Arial"/>
                <w:sz w:val="17"/>
                <w:szCs w:val="17"/>
              </w:rPr>
              <w:instrText xml:space="preserve"> =SUM(b21:e21) </w:instrText>
            </w:r>
            <w:r>
              <w:rPr>
                <w:rFonts w:ascii="Arial Narrow" w:hAnsi="Arial Narrow" w:cs="Arial"/>
                <w:sz w:val="17"/>
                <w:szCs w:val="17"/>
              </w:rPr>
              <w:fldChar w:fldCharType="separate"/>
            </w:r>
            <w:r w:rsidR="007F58B3">
              <w:rPr>
                <w:rFonts w:ascii="Arial Narrow" w:hAnsi="Arial Narrow" w:cs="Arial"/>
                <w:noProof/>
                <w:sz w:val="17"/>
                <w:szCs w:val="17"/>
              </w:rPr>
              <w:t>(2,237,631)</w:t>
            </w:r>
            <w:r>
              <w:rPr>
                <w:rFonts w:ascii="Arial Narrow" w:hAnsi="Arial Narrow" w:cs="Arial"/>
                <w:sz w:val="17"/>
                <w:szCs w:val="17"/>
              </w:rPr>
              <w:fldChar w:fldCharType="end"/>
            </w:r>
          </w:p>
        </w:tc>
      </w:tr>
      <w:tr w:rsidR="00DB4235" w:rsidRPr="002676A0" w:rsidTr="005A053D">
        <w:tc>
          <w:tcPr>
            <w:tcW w:w="2430" w:type="dxa"/>
            <w:tcBorders>
              <w:top w:val="single" w:sz="4" w:space="0" w:color="auto"/>
              <w:bottom w:val="single" w:sz="4" w:space="0" w:color="auto"/>
            </w:tcBorders>
          </w:tcPr>
          <w:p w:rsidR="00DB4235" w:rsidRPr="00752F25" w:rsidRDefault="00DB4235" w:rsidP="00752F25">
            <w:pPr>
              <w:ind w:hanging="108"/>
              <w:jc w:val="both"/>
              <w:rPr>
                <w:rFonts w:ascii="Arial Narrow" w:hAnsi="Arial Narrow" w:cs="Arial"/>
                <w:sz w:val="17"/>
                <w:szCs w:val="17"/>
              </w:rPr>
            </w:pPr>
          </w:p>
        </w:tc>
        <w:tc>
          <w:tcPr>
            <w:tcW w:w="1440" w:type="dxa"/>
            <w:tcBorders>
              <w:top w:val="single" w:sz="4" w:space="0" w:color="auto"/>
              <w:bottom w:val="single" w:sz="4" w:space="0" w:color="auto"/>
            </w:tcBorders>
          </w:tcPr>
          <w:p w:rsidR="00DB4235" w:rsidRPr="008F50E6" w:rsidRDefault="000E2F52" w:rsidP="00751653">
            <w:pPr>
              <w:jc w:val="right"/>
              <w:rPr>
                <w:rFonts w:ascii="Arial Narrow" w:hAnsi="Arial Narrow" w:cs="Arial"/>
                <w:i/>
                <w:sz w:val="17"/>
                <w:szCs w:val="17"/>
              </w:rPr>
            </w:pPr>
            <w:r>
              <w:rPr>
                <w:rFonts w:ascii="Arial Narrow" w:hAnsi="Arial Narrow" w:cs="Arial"/>
                <w:i/>
                <w:sz w:val="17"/>
                <w:szCs w:val="17"/>
              </w:rPr>
              <w:fldChar w:fldCharType="begin"/>
            </w:r>
            <w:r w:rsidR="007F58B3">
              <w:rPr>
                <w:rFonts w:ascii="Arial Narrow" w:hAnsi="Arial Narrow" w:cs="Arial"/>
                <w:i/>
                <w:sz w:val="17"/>
                <w:szCs w:val="17"/>
              </w:rPr>
              <w:instrText xml:space="preserve"> =SUM(b20:b21) </w:instrText>
            </w:r>
            <w:r>
              <w:rPr>
                <w:rFonts w:ascii="Arial Narrow" w:hAnsi="Arial Narrow" w:cs="Arial"/>
                <w:i/>
                <w:sz w:val="17"/>
                <w:szCs w:val="17"/>
              </w:rPr>
              <w:fldChar w:fldCharType="separate"/>
            </w:r>
            <w:r w:rsidR="007F58B3">
              <w:rPr>
                <w:rFonts w:ascii="Arial Narrow" w:hAnsi="Arial Narrow" w:cs="Arial"/>
                <w:i/>
                <w:noProof/>
                <w:sz w:val="17"/>
                <w:szCs w:val="17"/>
              </w:rPr>
              <w:t>10,865,910</w:t>
            </w:r>
            <w:r>
              <w:rPr>
                <w:rFonts w:ascii="Arial Narrow" w:hAnsi="Arial Narrow" w:cs="Arial"/>
                <w:i/>
                <w:sz w:val="17"/>
                <w:szCs w:val="17"/>
              </w:rPr>
              <w:fldChar w:fldCharType="end"/>
            </w:r>
          </w:p>
        </w:tc>
        <w:tc>
          <w:tcPr>
            <w:tcW w:w="1404" w:type="dxa"/>
            <w:tcBorders>
              <w:top w:val="single" w:sz="4" w:space="0" w:color="auto"/>
              <w:bottom w:val="single" w:sz="4" w:space="0" w:color="auto"/>
            </w:tcBorders>
          </w:tcPr>
          <w:p w:rsidR="00DB4235" w:rsidRPr="008F50E6" w:rsidRDefault="000E2F52" w:rsidP="00751653">
            <w:pPr>
              <w:jc w:val="right"/>
              <w:rPr>
                <w:rFonts w:ascii="Arial Narrow" w:hAnsi="Arial Narrow" w:cs="Arial"/>
                <w:i/>
                <w:sz w:val="17"/>
                <w:szCs w:val="17"/>
              </w:rPr>
            </w:pPr>
            <w:r>
              <w:rPr>
                <w:rFonts w:ascii="Arial Narrow" w:hAnsi="Arial Narrow" w:cs="Arial"/>
                <w:i/>
                <w:sz w:val="17"/>
                <w:szCs w:val="17"/>
              </w:rPr>
              <w:fldChar w:fldCharType="begin"/>
            </w:r>
            <w:r w:rsidR="007F58B3">
              <w:rPr>
                <w:rFonts w:ascii="Arial Narrow" w:hAnsi="Arial Narrow" w:cs="Arial"/>
                <w:i/>
                <w:sz w:val="17"/>
                <w:szCs w:val="17"/>
              </w:rPr>
              <w:instrText xml:space="preserve"> =SUM(c20:c21) </w:instrText>
            </w:r>
            <w:r>
              <w:rPr>
                <w:rFonts w:ascii="Arial Narrow" w:hAnsi="Arial Narrow" w:cs="Arial"/>
                <w:i/>
                <w:sz w:val="17"/>
                <w:szCs w:val="17"/>
              </w:rPr>
              <w:fldChar w:fldCharType="separate"/>
            </w:r>
            <w:r w:rsidR="007F58B3">
              <w:rPr>
                <w:rFonts w:ascii="Arial Narrow" w:hAnsi="Arial Narrow" w:cs="Arial"/>
                <w:i/>
                <w:noProof/>
                <w:sz w:val="17"/>
                <w:szCs w:val="17"/>
              </w:rPr>
              <w:t>15,510,546</w:t>
            </w:r>
            <w:r>
              <w:rPr>
                <w:rFonts w:ascii="Arial Narrow" w:hAnsi="Arial Narrow" w:cs="Arial"/>
                <w:i/>
                <w:sz w:val="17"/>
                <w:szCs w:val="17"/>
              </w:rPr>
              <w:fldChar w:fldCharType="end"/>
            </w:r>
          </w:p>
        </w:tc>
        <w:tc>
          <w:tcPr>
            <w:tcW w:w="1386" w:type="dxa"/>
            <w:tcBorders>
              <w:top w:val="single" w:sz="4" w:space="0" w:color="auto"/>
              <w:bottom w:val="single" w:sz="4" w:space="0" w:color="auto"/>
            </w:tcBorders>
          </w:tcPr>
          <w:p w:rsidR="00DB4235" w:rsidRPr="008F50E6" w:rsidRDefault="000E2F52" w:rsidP="00751653">
            <w:pPr>
              <w:jc w:val="right"/>
              <w:rPr>
                <w:rFonts w:ascii="Arial Narrow" w:hAnsi="Arial Narrow" w:cs="Arial"/>
                <w:i/>
                <w:sz w:val="17"/>
                <w:szCs w:val="17"/>
              </w:rPr>
            </w:pPr>
            <w:r>
              <w:rPr>
                <w:rFonts w:ascii="Arial Narrow" w:hAnsi="Arial Narrow" w:cs="Arial"/>
                <w:i/>
                <w:sz w:val="17"/>
                <w:szCs w:val="17"/>
              </w:rPr>
              <w:fldChar w:fldCharType="begin"/>
            </w:r>
            <w:r w:rsidR="007F58B3">
              <w:rPr>
                <w:rFonts w:ascii="Arial Narrow" w:hAnsi="Arial Narrow" w:cs="Arial"/>
                <w:i/>
                <w:sz w:val="17"/>
                <w:szCs w:val="17"/>
              </w:rPr>
              <w:instrText xml:space="preserve"> =SUM(d20:d21) </w:instrText>
            </w:r>
            <w:r>
              <w:rPr>
                <w:rFonts w:ascii="Arial Narrow" w:hAnsi="Arial Narrow" w:cs="Arial"/>
                <w:i/>
                <w:sz w:val="17"/>
                <w:szCs w:val="17"/>
              </w:rPr>
              <w:fldChar w:fldCharType="separate"/>
            </w:r>
            <w:r w:rsidR="007F58B3">
              <w:rPr>
                <w:rFonts w:ascii="Arial Narrow" w:hAnsi="Arial Narrow" w:cs="Arial"/>
                <w:i/>
                <w:noProof/>
                <w:sz w:val="17"/>
                <w:szCs w:val="17"/>
              </w:rPr>
              <w:t>1,303,213</w:t>
            </w:r>
            <w:r>
              <w:rPr>
                <w:rFonts w:ascii="Arial Narrow" w:hAnsi="Arial Narrow" w:cs="Arial"/>
                <w:i/>
                <w:sz w:val="17"/>
                <w:szCs w:val="17"/>
              </w:rPr>
              <w:fldChar w:fldCharType="end"/>
            </w:r>
          </w:p>
        </w:tc>
        <w:tc>
          <w:tcPr>
            <w:tcW w:w="1260" w:type="dxa"/>
            <w:tcBorders>
              <w:top w:val="single" w:sz="4" w:space="0" w:color="auto"/>
              <w:bottom w:val="single" w:sz="4" w:space="0" w:color="auto"/>
            </w:tcBorders>
          </w:tcPr>
          <w:p w:rsidR="00DB4235" w:rsidRPr="008F50E6" w:rsidRDefault="00DB4235" w:rsidP="00751653">
            <w:pPr>
              <w:ind w:right="-18"/>
              <w:jc w:val="right"/>
              <w:rPr>
                <w:rFonts w:ascii="Arial Narrow" w:hAnsi="Arial Narrow" w:cs="Arial"/>
                <w:i/>
                <w:sz w:val="17"/>
                <w:szCs w:val="17"/>
              </w:rPr>
            </w:pPr>
            <w:r w:rsidRPr="008F50E6">
              <w:rPr>
                <w:rFonts w:ascii="Arial Narrow" w:hAnsi="Arial Narrow" w:cs="Arial"/>
                <w:i/>
                <w:sz w:val="17"/>
                <w:szCs w:val="17"/>
              </w:rPr>
              <w:t>-</w:t>
            </w:r>
          </w:p>
        </w:tc>
        <w:tc>
          <w:tcPr>
            <w:tcW w:w="1350" w:type="dxa"/>
            <w:tcBorders>
              <w:top w:val="single" w:sz="4" w:space="0" w:color="auto"/>
              <w:bottom w:val="single" w:sz="4" w:space="0" w:color="auto"/>
            </w:tcBorders>
          </w:tcPr>
          <w:p w:rsidR="00DB4235" w:rsidRPr="008F50E6" w:rsidRDefault="000E2F52" w:rsidP="00752F25">
            <w:pPr>
              <w:ind w:right="-108"/>
              <w:jc w:val="right"/>
              <w:rPr>
                <w:rFonts w:ascii="Arial Narrow" w:hAnsi="Arial Narrow" w:cs="Arial"/>
                <w:i/>
                <w:sz w:val="17"/>
                <w:szCs w:val="17"/>
              </w:rPr>
            </w:pPr>
            <w:r>
              <w:rPr>
                <w:rFonts w:ascii="Arial Narrow" w:hAnsi="Arial Narrow" w:cs="Arial"/>
                <w:i/>
                <w:sz w:val="17"/>
                <w:szCs w:val="17"/>
              </w:rPr>
              <w:fldChar w:fldCharType="begin"/>
            </w:r>
            <w:r w:rsidR="007F58B3">
              <w:rPr>
                <w:rFonts w:ascii="Arial Narrow" w:hAnsi="Arial Narrow" w:cs="Arial"/>
                <w:i/>
                <w:sz w:val="17"/>
                <w:szCs w:val="17"/>
              </w:rPr>
              <w:instrText xml:space="preserve"> =SUM(f20:f21) </w:instrText>
            </w:r>
            <w:r>
              <w:rPr>
                <w:rFonts w:ascii="Arial Narrow" w:hAnsi="Arial Narrow" w:cs="Arial"/>
                <w:i/>
                <w:sz w:val="17"/>
                <w:szCs w:val="17"/>
              </w:rPr>
              <w:fldChar w:fldCharType="separate"/>
            </w:r>
            <w:r w:rsidR="007F58B3">
              <w:rPr>
                <w:rFonts w:ascii="Arial Narrow" w:hAnsi="Arial Narrow" w:cs="Arial"/>
                <w:i/>
                <w:noProof/>
                <w:sz w:val="17"/>
                <w:szCs w:val="17"/>
              </w:rPr>
              <w:t>27,679,669</w:t>
            </w:r>
            <w:r>
              <w:rPr>
                <w:rFonts w:ascii="Arial Narrow" w:hAnsi="Arial Narrow" w:cs="Arial"/>
                <w:i/>
                <w:sz w:val="17"/>
                <w:szCs w:val="17"/>
              </w:rPr>
              <w:fldChar w:fldCharType="end"/>
            </w:r>
          </w:p>
        </w:tc>
      </w:tr>
      <w:tr w:rsidR="00DB4235" w:rsidRPr="005A053D" w:rsidTr="005A053D">
        <w:tc>
          <w:tcPr>
            <w:tcW w:w="2430" w:type="dxa"/>
            <w:tcBorders>
              <w:top w:val="single" w:sz="4" w:space="0" w:color="auto"/>
              <w:bottom w:val="double" w:sz="4" w:space="0" w:color="auto"/>
            </w:tcBorders>
          </w:tcPr>
          <w:p w:rsidR="00DB4235" w:rsidRPr="00752F25" w:rsidRDefault="00DB4235" w:rsidP="00752F25">
            <w:pPr>
              <w:ind w:hanging="108"/>
              <w:jc w:val="both"/>
              <w:rPr>
                <w:rFonts w:ascii="Arial Narrow" w:hAnsi="Arial Narrow" w:cs="Arial"/>
                <w:b/>
                <w:sz w:val="17"/>
                <w:szCs w:val="17"/>
              </w:rPr>
            </w:pPr>
            <w:r w:rsidRPr="00752F25">
              <w:rPr>
                <w:rFonts w:ascii="Arial Narrow" w:hAnsi="Arial Narrow" w:cs="Arial"/>
                <w:b/>
                <w:sz w:val="17"/>
                <w:szCs w:val="17"/>
              </w:rPr>
              <w:t>December 31, 2017</w:t>
            </w:r>
          </w:p>
        </w:tc>
        <w:tc>
          <w:tcPr>
            <w:tcW w:w="1440" w:type="dxa"/>
            <w:tcBorders>
              <w:top w:val="single" w:sz="4" w:space="0" w:color="auto"/>
              <w:bottom w:val="double" w:sz="4" w:space="0" w:color="auto"/>
            </w:tcBorders>
          </w:tcPr>
          <w:p w:rsidR="00DB4235" w:rsidRPr="00752F25" w:rsidRDefault="000E2F52" w:rsidP="00751653">
            <w:pPr>
              <w:jc w:val="right"/>
              <w:rPr>
                <w:rFonts w:ascii="Arial Narrow" w:hAnsi="Arial Narrow" w:cs="Arial"/>
                <w:b/>
                <w:sz w:val="17"/>
                <w:szCs w:val="17"/>
              </w:rPr>
            </w:pPr>
            <w:r>
              <w:rPr>
                <w:rFonts w:ascii="Arial Narrow" w:hAnsi="Arial Narrow" w:cs="Arial"/>
                <w:b/>
                <w:sz w:val="17"/>
                <w:szCs w:val="17"/>
              </w:rPr>
              <w:fldChar w:fldCharType="begin"/>
            </w:r>
            <w:r w:rsidR="007F58B3">
              <w:rPr>
                <w:rFonts w:ascii="Arial Narrow" w:hAnsi="Arial Narrow" w:cs="Arial"/>
                <w:b/>
                <w:sz w:val="17"/>
                <w:szCs w:val="17"/>
              </w:rPr>
              <w:instrText xml:space="preserve"> =SUM(b19,b22) </w:instrText>
            </w:r>
            <w:r>
              <w:rPr>
                <w:rFonts w:ascii="Arial Narrow" w:hAnsi="Arial Narrow" w:cs="Arial"/>
                <w:b/>
                <w:sz w:val="17"/>
                <w:szCs w:val="17"/>
              </w:rPr>
              <w:fldChar w:fldCharType="separate"/>
            </w:r>
            <w:r w:rsidR="007F58B3">
              <w:rPr>
                <w:rFonts w:ascii="Arial Narrow" w:hAnsi="Arial Narrow" w:cs="Arial"/>
                <w:b/>
                <w:noProof/>
                <w:sz w:val="17"/>
                <w:szCs w:val="17"/>
              </w:rPr>
              <w:t>106,359,595</w:t>
            </w:r>
            <w:r>
              <w:rPr>
                <w:rFonts w:ascii="Arial Narrow" w:hAnsi="Arial Narrow" w:cs="Arial"/>
                <w:b/>
                <w:sz w:val="17"/>
                <w:szCs w:val="17"/>
              </w:rPr>
              <w:fldChar w:fldCharType="end"/>
            </w:r>
          </w:p>
        </w:tc>
        <w:tc>
          <w:tcPr>
            <w:tcW w:w="1404" w:type="dxa"/>
            <w:tcBorders>
              <w:top w:val="single" w:sz="4" w:space="0" w:color="auto"/>
              <w:bottom w:val="double" w:sz="4" w:space="0" w:color="auto"/>
            </w:tcBorders>
          </w:tcPr>
          <w:p w:rsidR="00DB4235" w:rsidRPr="00752F25" w:rsidRDefault="000E2F52" w:rsidP="00751653">
            <w:pPr>
              <w:jc w:val="right"/>
              <w:rPr>
                <w:rFonts w:ascii="Arial Narrow" w:hAnsi="Arial Narrow" w:cs="Arial"/>
                <w:b/>
                <w:sz w:val="17"/>
                <w:szCs w:val="17"/>
              </w:rPr>
            </w:pPr>
            <w:r>
              <w:rPr>
                <w:rFonts w:ascii="Arial Narrow" w:hAnsi="Arial Narrow" w:cs="Arial"/>
                <w:b/>
                <w:sz w:val="17"/>
                <w:szCs w:val="17"/>
              </w:rPr>
              <w:fldChar w:fldCharType="begin"/>
            </w:r>
            <w:r w:rsidR="007F58B3">
              <w:rPr>
                <w:rFonts w:ascii="Arial Narrow" w:hAnsi="Arial Narrow" w:cs="Arial"/>
                <w:b/>
                <w:sz w:val="17"/>
                <w:szCs w:val="17"/>
              </w:rPr>
              <w:instrText xml:space="preserve"> =SUM(c19,c22) </w:instrText>
            </w:r>
            <w:r>
              <w:rPr>
                <w:rFonts w:ascii="Arial Narrow" w:hAnsi="Arial Narrow" w:cs="Arial"/>
                <w:b/>
                <w:sz w:val="17"/>
                <w:szCs w:val="17"/>
              </w:rPr>
              <w:fldChar w:fldCharType="separate"/>
            </w:r>
            <w:r w:rsidR="007F58B3">
              <w:rPr>
                <w:rFonts w:ascii="Arial Narrow" w:hAnsi="Arial Narrow" w:cs="Arial"/>
                <w:b/>
                <w:noProof/>
                <w:sz w:val="17"/>
                <w:szCs w:val="17"/>
              </w:rPr>
              <w:t>105,223,096</w:t>
            </w:r>
            <w:r>
              <w:rPr>
                <w:rFonts w:ascii="Arial Narrow" w:hAnsi="Arial Narrow" w:cs="Arial"/>
                <w:b/>
                <w:sz w:val="17"/>
                <w:szCs w:val="17"/>
              </w:rPr>
              <w:fldChar w:fldCharType="end"/>
            </w:r>
          </w:p>
        </w:tc>
        <w:tc>
          <w:tcPr>
            <w:tcW w:w="1386" w:type="dxa"/>
            <w:tcBorders>
              <w:top w:val="single" w:sz="4" w:space="0" w:color="auto"/>
              <w:bottom w:val="double" w:sz="4" w:space="0" w:color="auto"/>
            </w:tcBorders>
          </w:tcPr>
          <w:p w:rsidR="00DB4235" w:rsidRPr="00752F25" w:rsidRDefault="000E2F52" w:rsidP="00751653">
            <w:pPr>
              <w:jc w:val="right"/>
              <w:rPr>
                <w:rFonts w:ascii="Arial Narrow" w:hAnsi="Arial Narrow" w:cs="Arial"/>
                <w:b/>
                <w:sz w:val="17"/>
                <w:szCs w:val="17"/>
              </w:rPr>
            </w:pPr>
            <w:r w:rsidRPr="00752F25">
              <w:rPr>
                <w:rFonts w:ascii="Arial Narrow" w:hAnsi="Arial Narrow" w:cs="Arial"/>
                <w:b/>
                <w:sz w:val="17"/>
                <w:szCs w:val="17"/>
              </w:rPr>
              <w:fldChar w:fldCharType="begin"/>
            </w:r>
            <w:r w:rsidR="00DB4235" w:rsidRPr="00752F25">
              <w:rPr>
                <w:rFonts w:ascii="Arial Narrow" w:hAnsi="Arial Narrow" w:cs="Arial"/>
                <w:b/>
                <w:sz w:val="17"/>
                <w:szCs w:val="17"/>
              </w:rPr>
              <w:instrText xml:space="preserve"> =SUM(D7,d10) </w:instrText>
            </w:r>
            <w:r w:rsidRPr="00752F25">
              <w:rPr>
                <w:rFonts w:ascii="Arial Narrow" w:hAnsi="Arial Narrow" w:cs="Arial"/>
                <w:b/>
                <w:sz w:val="17"/>
                <w:szCs w:val="17"/>
              </w:rPr>
              <w:fldChar w:fldCharType="separate"/>
            </w:r>
            <w:r w:rsidR="00DB4235" w:rsidRPr="00752F25">
              <w:rPr>
                <w:rFonts w:ascii="Arial Narrow" w:hAnsi="Arial Narrow" w:cs="Arial"/>
                <w:b/>
                <w:noProof/>
                <w:sz w:val="17"/>
                <w:szCs w:val="17"/>
              </w:rPr>
              <w:t>25,523,591</w:t>
            </w:r>
            <w:r w:rsidRPr="00752F25">
              <w:rPr>
                <w:rFonts w:ascii="Arial Narrow" w:hAnsi="Arial Narrow" w:cs="Arial"/>
                <w:b/>
                <w:sz w:val="17"/>
                <w:szCs w:val="17"/>
              </w:rPr>
              <w:fldChar w:fldCharType="end"/>
            </w:r>
          </w:p>
        </w:tc>
        <w:tc>
          <w:tcPr>
            <w:tcW w:w="1260" w:type="dxa"/>
            <w:tcBorders>
              <w:top w:val="single" w:sz="4" w:space="0" w:color="auto"/>
              <w:bottom w:val="double" w:sz="4" w:space="0" w:color="auto"/>
            </w:tcBorders>
          </w:tcPr>
          <w:p w:rsidR="00DB4235" w:rsidRPr="00752F25" w:rsidRDefault="00DB4235" w:rsidP="00751653">
            <w:pPr>
              <w:jc w:val="right"/>
              <w:rPr>
                <w:rFonts w:ascii="Arial Narrow" w:hAnsi="Arial Narrow" w:cs="Arial"/>
                <w:b/>
                <w:sz w:val="17"/>
                <w:szCs w:val="17"/>
              </w:rPr>
            </w:pPr>
            <w:r w:rsidRPr="00752F25">
              <w:rPr>
                <w:rFonts w:ascii="Arial Narrow" w:hAnsi="Arial Narrow" w:cs="Arial"/>
                <w:b/>
                <w:sz w:val="17"/>
                <w:szCs w:val="17"/>
              </w:rPr>
              <w:t>-</w:t>
            </w:r>
          </w:p>
        </w:tc>
        <w:tc>
          <w:tcPr>
            <w:tcW w:w="1350" w:type="dxa"/>
            <w:tcBorders>
              <w:top w:val="single" w:sz="4" w:space="0" w:color="auto"/>
              <w:bottom w:val="double" w:sz="4" w:space="0" w:color="auto"/>
            </w:tcBorders>
          </w:tcPr>
          <w:p w:rsidR="00DB4235" w:rsidRPr="00752F25" w:rsidRDefault="000E2F52" w:rsidP="00752F25">
            <w:pPr>
              <w:ind w:right="-108"/>
              <w:jc w:val="right"/>
              <w:rPr>
                <w:rFonts w:ascii="Arial Narrow" w:hAnsi="Arial Narrow" w:cs="Arial"/>
                <w:b/>
                <w:sz w:val="17"/>
                <w:szCs w:val="17"/>
              </w:rPr>
            </w:pPr>
            <w:r>
              <w:rPr>
                <w:rFonts w:ascii="Arial Narrow" w:hAnsi="Arial Narrow" w:cs="Arial"/>
                <w:b/>
                <w:sz w:val="17"/>
                <w:szCs w:val="17"/>
              </w:rPr>
              <w:fldChar w:fldCharType="begin"/>
            </w:r>
            <w:r w:rsidR="002676A0">
              <w:rPr>
                <w:rFonts w:ascii="Arial Narrow" w:hAnsi="Arial Narrow" w:cs="Arial"/>
                <w:b/>
                <w:sz w:val="17"/>
                <w:szCs w:val="17"/>
              </w:rPr>
              <w:instrText xml:space="preserve"> =SUM(f19,f22) </w:instrText>
            </w:r>
            <w:r>
              <w:rPr>
                <w:rFonts w:ascii="Arial Narrow" w:hAnsi="Arial Narrow" w:cs="Arial"/>
                <w:b/>
                <w:sz w:val="17"/>
                <w:szCs w:val="17"/>
              </w:rPr>
              <w:fldChar w:fldCharType="separate"/>
            </w:r>
            <w:r w:rsidR="002676A0">
              <w:rPr>
                <w:rFonts w:ascii="Arial Narrow" w:hAnsi="Arial Narrow" w:cs="Arial"/>
                <w:b/>
                <w:noProof/>
                <w:sz w:val="17"/>
                <w:szCs w:val="17"/>
              </w:rPr>
              <w:t>237,106,282</w:t>
            </w:r>
            <w:r>
              <w:rPr>
                <w:rFonts w:ascii="Arial Narrow" w:hAnsi="Arial Narrow" w:cs="Arial"/>
                <w:b/>
                <w:sz w:val="17"/>
                <w:szCs w:val="17"/>
              </w:rPr>
              <w:fldChar w:fldCharType="end"/>
            </w:r>
          </w:p>
        </w:tc>
      </w:tr>
      <w:tr w:rsidR="00DB4235" w:rsidRPr="005A053D" w:rsidTr="005A053D">
        <w:tc>
          <w:tcPr>
            <w:tcW w:w="2430" w:type="dxa"/>
            <w:tcBorders>
              <w:top w:val="double" w:sz="4" w:space="0" w:color="auto"/>
              <w:bottom w:val="double" w:sz="4" w:space="0" w:color="auto"/>
            </w:tcBorders>
          </w:tcPr>
          <w:p w:rsidR="00DB4235" w:rsidRPr="00752F25" w:rsidRDefault="00DB4235" w:rsidP="00752F25">
            <w:pPr>
              <w:ind w:left="180" w:right="-108" w:hanging="288"/>
              <w:rPr>
                <w:rFonts w:ascii="Arial Narrow" w:hAnsi="Arial Narrow" w:cs="Arial"/>
                <w:b/>
                <w:sz w:val="17"/>
                <w:szCs w:val="17"/>
              </w:rPr>
            </w:pPr>
            <w:r w:rsidRPr="00752F25">
              <w:rPr>
                <w:rFonts w:ascii="Arial Narrow" w:hAnsi="Arial Narrow" w:cs="Arial"/>
                <w:b/>
                <w:sz w:val="17"/>
                <w:szCs w:val="17"/>
              </w:rPr>
              <w:t>Net book value, December 31, 2016</w:t>
            </w:r>
          </w:p>
        </w:tc>
        <w:tc>
          <w:tcPr>
            <w:tcW w:w="1440" w:type="dxa"/>
            <w:tcBorders>
              <w:top w:val="double" w:sz="4" w:space="0" w:color="auto"/>
              <w:bottom w:val="double" w:sz="4" w:space="0" w:color="auto"/>
            </w:tcBorders>
          </w:tcPr>
          <w:p w:rsidR="00DB4235" w:rsidRPr="00752F25" w:rsidRDefault="00DB4235" w:rsidP="00751653">
            <w:pPr>
              <w:jc w:val="right"/>
              <w:rPr>
                <w:rFonts w:ascii="Arial Narrow" w:hAnsi="Arial Narrow" w:cs="Arial"/>
                <w:b/>
                <w:sz w:val="17"/>
                <w:szCs w:val="17"/>
              </w:rPr>
            </w:pPr>
            <w:r w:rsidRPr="00752F25">
              <w:rPr>
                <w:rFonts w:ascii="Arial Narrow" w:hAnsi="Arial Narrow" w:cs="Arial"/>
                <w:b/>
                <w:sz w:val="17"/>
                <w:szCs w:val="17"/>
              </w:rPr>
              <w:t>347,626,432</w:t>
            </w:r>
          </w:p>
        </w:tc>
        <w:tc>
          <w:tcPr>
            <w:tcW w:w="1404" w:type="dxa"/>
            <w:tcBorders>
              <w:top w:val="double" w:sz="4" w:space="0" w:color="auto"/>
              <w:bottom w:val="double" w:sz="4" w:space="0" w:color="auto"/>
            </w:tcBorders>
          </w:tcPr>
          <w:p w:rsidR="00DB4235" w:rsidRPr="00752F25" w:rsidRDefault="00DB4235" w:rsidP="00751653">
            <w:pPr>
              <w:jc w:val="right"/>
              <w:rPr>
                <w:rFonts w:ascii="Arial Narrow" w:hAnsi="Arial Narrow" w:cs="Arial"/>
                <w:b/>
                <w:sz w:val="17"/>
                <w:szCs w:val="17"/>
              </w:rPr>
            </w:pPr>
            <w:r w:rsidRPr="00752F25">
              <w:rPr>
                <w:rFonts w:ascii="Arial Narrow" w:hAnsi="Arial Narrow" w:cs="Arial"/>
                <w:b/>
                <w:sz w:val="17"/>
                <w:szCs w:val="17"/>
              </w:rPr>
              <w:t>113,030,359</w:t>
            </w:r>
          </w:p>
        </w:tc>
        <w:tc>
          <w:tcPr>
            <w:tcW w:w="1386" w:type="dxa"/>
            <w:tcBorders>
              <w:top w:val="double" w:sz="4" w:space="0" w:color="auto"/>
              <w:bottom w:val="double" w:sz="4" w:space="0" w:color="auto"/>
            </w:tcBorders>
          </w:tcPr>
          <w:p w:rsidR="00DB4235" w:rsidRPr="00752F25" w:rsidRDefault="00DB4235" w:rsidP="00751653">
            <w:pPr>
              <w:jc w:val="right"/>
              <w:rPr>
                <w:rFonts w:ascii="Arial Narrow" w:hAnsi="Arial Narrow" w:cs="Arial"/>
                <w:b/>
                <w:sz w:val="17"/>
                <w:szCs w:val="17"/>
              </w:rPr>
            </w:pPr>
            <w:r w:rsidRPr="00752F25">
              <w:rPr>
                <w:rFonts w:ascii="Arial Narrow" w:hAnsi="Arial Narrow" w:cs="Arial"/>
                <w:b/>
                <w:sz w:val="17"/>
                <w:szCs w:val="17"/>
              </w:rPr>
              <w:t>8,939,961</w:t>
            </w:r>
          </w:p>
        </w:tc>
        <w:tc>
          <w:tcPr>
            <w:tcW w:w="1260" w:type="dxa"/>
            <w:tcBorders>
              <w:top w:val="double" w:sz="4" w:space="0" w:color="auto"/>
              <w:bottom w:val="double" w:sz="4" w:space="0" w:color="auto"/>
            </w:tcBorders>
          </w:tcPr>
          <w:p w:rsidR="00DB4235" w:rsidRPr="00752F25" w:rsidRDefault="00DB4235" w:rsidP="00751653">
            <w:pPr>
              <w:jc w:val="right"/>
              <w:rPr>
                <w:rFonts w:ascii="Arial Narrow" w:hAnsi="Arial Narrow" w:cs="Arial"/>
                <w:b/>
                <w:sz w:val="17"/>
                <w:szCs w:val="17"/>
              </w:rPr>
            </w:pPr>
            <w:r w:rsidRPr="00752F25">
              <w:rPr>
                <w:rFonts w:ascii="Arial Narrow" w:hAnsi="Arial Narrow" w:cs="Arial"/>
                <w:b/>
                <w:sz w:val="17"/>
                <w:szCs w:val="17"/>
              </w:rPr>
              <w:t>11,046,760</w:t>
            </w:r>
          </w:p>
        </w:tc>
        <w:tc>
          <w:tcPr>
            <w:tcW w:w="1350" w:type="dxa"/>
            <w:tcBorders>
              <w:top w:val="double" w:sz="4" w:space="0" w:color="auto"/>
              <w:bottom w:val="double" w:sz="4" w:space="0" w:color="auto"/>
            </w:tcBorders>
          </w:tcPr>
          <w:p w:rsidR="00DB4235" w:rsidRPr="00752F25" w:rsidRDefault="00DB4235" w:rsidP="00752F25">
            <w:pPr>
              <w:ind w:right="-108"/>
              <w:jc w:val="right"/>
              <w:rPr>
                <w:rFonts w:ascii="Arial Narrow" w:hAnsi="Arial Narrow" w:cs="Arial"/>
                <w:b/>
                <w:sz w:val="17"/>
                <w:szCs w:val="17"/>
              </w:rPr>
            </w:pPr>
            <w:r w:rsidRPr="00752F25">
              <w:rPr>
                <w:rFonts w:ascii="Arial Narrow" w:hAnsi="Arial Narrow" w:cs="Arial"/>
                <w:b/>
                <w:sz w:val="17"/>
                <w:szCs w:val="17"/>
              </w:rPr>
              <w:t>480,643,512</w:t>
            </w:r>
          </w:p>
        </w:tc>
      </w:tr>
      <w:tr w:rsidR="00DB4235" w:rsidRPr="005A053D" w:rsidTr="005A053D">
        <w:tc>
          <w:tcPr>
            <w:tcW w:w="2430" w:type="dxa"/>
            <w:tcBorders>
              <w:top w:val="double" w:sz="4" w:space="0" w:color="auto"/>
              <w:bottom w:val="double" w:sz="4" w:space="0" w:color="auto"/>
            </w:tcBorders>
          </w:tcPr>
          <w:p w:rsidR="00DB4235" w:rsidRPr="00752F25" w:rsidRDefault="00DB4235" w:rsidP="00752F25">
            <w:pPr>
              <w:ind w:left="180" w:right="-108" w:hanging="288"/>
              <w:rPr>
                <w:rFonts w:ascii="Arial Narrow" w:hAnsi="Arial Narrow" w:cs="Arial"/>
                <w:b/>
                <w:sz w:val="17"/>
                <w:szCs w:val="17"/>
              </w:rPr>
            </w:pPr>
            <w:r w:rsidRPr="00752F25">
              <w:rPr>
                <w:rFonts w:ascii="Arial Narrow" w:hAnsi="Arial Narrow" w:cs="Arial"/>
                <w:b/>
                <w:sz w:val="17"/>
                <w:szCs w:val="17"/>
              </w:rPr>
              <w:t>Net book value, December 31, 2017</w:t>
            </w:r>
          </w:p>
        </w:tc>
        <w:tc>
          <w:tcPr>
            <w:tcW w:w="1440" w:type="dxa"/>
            <w:tcBorders>
              <w:top w:val="double" w:sz="4" w:space="0" w:color="auto"/>
              <w:bottom w:val="double" w:sz="4" w:space="0" w:color="auto"/>
            </w:tcBorders>
          </w:tcPr>
          <w:p w:rsidR="00DB4235" w:rsidRPr="00752F25" w:rsidRDefault="00DB4235" w:rsidP="00751653">
            <w:pPr>
              <w:jc w:val="right"/>
              <w:rPr>
                <w:rFonts w:ascii="Arial Narrow" w:hAnsi="Arial Narrow" w:cs="Arial"/>
                <w:b/>
                <w:sz w:val="17"/>
                <w:szCs w:val="17"/>
              </w:rPr>
            </w:pPr>
            <w:r w:rsidRPr="00752F25">
              <w:rPr>
                <w:rFonts w:ascii="Arial Narrow" w:hAnsi="Arial Narrow" w:cs="Arial"/>
                <w:b/>
                <w:sz w:val="17"/>
                <w:szCs w:val="17"/>
              </w:rPr>
              <w:t>351,453,259</w:t>
            </w:r>
          </w:p>
        </w:tc>
        <w:tc>
          <w:tcPr>
            <w:tcW w:w="1404" w:type="dxa"/>
            <w:tcBorders>
              <w:top w:val="double" w:sz="4" w:space="0" w:color="auto"/>
              <w:bottom w:val="double" w:sz="4" w:space="0" w:color="auto"/>
            </w:tcBorders>
          </w:tcPr>
          <w:p w:rsidR="00DB4235" w:rsidRPr="00752F25" w:rsidRDefault="00DB4235" w:rsidP="00751653">
            <w:pPr>
              <w:jc w:val="right"/>
              <w:rPr>
                <w:rFonts w:ascii="Arial Narrow" w:hAnsi="Arial Narrow" w:cs="Arial"/>
                <w:b/>
                <w:sz w:val="17"/>
                <w:szCs w:val="17"/>
              </w:rPr>
            </w:pPr>
            <w:r w:rsidRPr="00752F25">
              <w:rPr>
                <w:rFonts w:ascii="Arial Narrow" w:hAnsi="Arial Narrow" w:cs="Arial"/>
                <w:b/>
                <w:sz w:val="17"/>
                <w:szCs w:val="17"/>
              </w:rPr>
              <w:t>101,307,629</w:t>
            </w:r>
          </w:p>
        </w:tc>
        <w:tc>
          <w:tcPr>
            <w:tcW w:w="1386" w:type="dxa"/>
            <w:tcBorders>
              <w:top w:val="double" w:sz="4" w:space="0" w:color="auto"/>
              <w:bottom w:val="double" w:sz="4" w:space="0" w:color="auto"/>
            </w:tcBorders>
          </w:tcPr>
          <w:p w:rsidR="00DB4235" w:rsidRPr="00752F25" w:rsidRDefault="00DB4235" w:rsidP="00751653">
            <w:pPr>
              <w:jc w:val="right"/>
              <w:rPr>
                <w:rFonts w:ascii="Arial Narrow" w:hAnsi="Arial Narrow" w:cs="Arial"/>
                <w:b/>
                <w:sz w:val="17"/>
                <w:szCs w:val="17"/>
              </w:rPr>
            </w:pPr>
            <w:r w:rsidRPr="00752F25">
              <w:rPr>
                <w:rFonts w:ascii="Arial Narrow" w:hAnsi="Arial Narrow" w:cs="Arial"/>
                <w:b/>
                <w:sz w:val="17"/>
                <w:szCs w:val="17"/>
              </w:rPr>
              <w:t>12,565,708</w:t>
            </w:r>
          </w:p>
        </w:tc>
        <w:tc>
          <w:tcPr>
            <w:tcW w:w="1260" w:type="dxa"/>
            <w:tcBorders>
              <w:top w:val="double" w:sz="4" w:space="0" w:color="auto"/>
              <w:bottom w:val="double" w:sz="4" w:space="0" w:color="auto"/>
            </w:tcBorders>
          </w:tcPr>
          <w:p w:rsidR="00DB4235" w:rsidRPr="00752F25" w:rsidRDefault="00DB4235" w:rsidP="00751653">
            <w:pPr>
              <w:jc w:val="right"/>
              <w:rPr>
                <w:rFonts w:ascii="Arial Narrow" w:hAnsi="Arial Narrow" w:cs="Arial"/>
                <w:b/>
                <w:sz w:val="17"/>
                <w:szCs w:val="17"/>
              </w:rPr>
            </w:pPr>
            <w:r w:rsidRPr="00752F25">
              <w:rPr>
                <w:rFonts w:ascii="Arial Narrow" w:hAnsi="Arial Narrow" w:cs="Arial"/>
                <w:b/>
                <w:sz w:val="17"/>
                <w:szCs w:val="17"/>
              </w:rPr>
              <w:t>-</w:t>
            </w:r>
          </w:p>
        </w:tc>
        <w:tc>
          <w:tcPr>
            <w:tcW w:w="1350" w:type="dxa"/>
            <w:tcBorders>
              <w:top w:val="double" w:sz="4" w:space="0" w:color="auto"/>
              <w:bottom w:val="double" w:sz="4" w:space="0" w:color="auto"/>
            </w:tcBorders>
          </w:tcPr>
          <w:p w:rsidR="00DB4235" w:rsidRPr="00752F25" w:rsidRDefault="00DB4235" w:rsidP="00752F25">
            <w:pPr>
              <w:ind w:right="-108"/>
              <w:jc w:val="right"/>
              <w:rPr>
                <w:rFonts w:ascii="Arial Narrow" w:hAnsi="Arial Narrow" w:cs="Arial"/>
                <w:b/>
                <w:sz w:val="17"/>
                <w:szCs w:val="17"/>
              </w:rPr>
            </w:pPr>
            <w:r w:rsidRPr="00752F25">
              <w:rPr>
                <w:rFonts w:ascii="Arial Narrow" w:hAnsi="Arial Narrow" w:cs="Arial"/>
                <w:b/>
                <w:sz w:val="17"/>
                <w:szCs w:val="17"/>
              </w:rPr>
              <w:t>465,326,595</w:t>
            </w:r>
          </w:p>
        </w:tc>
      </w:tr>
    </w:tbl>
    <w:p w:rsidR="00BF7390" w:rsidRPr="00BF7390" w:rsidRDefault="00BF7390" w:rsidP="00AB56A1">
      <w:pPr>
        <w:pStyle w:val="ListParagraph"/>
        <w:numPr>
          <w:ilvl w:val="0"/>
          <w:numId w:val="7"/>
        </w:numPr>
        <w:jc w:val="both"/>
        <w:rPr>
          <w:rFonts w:ascii="Arial" w:hAnsi="Arial" w:cs="Arial"/>
          <w:snapToGrid w:val="0"/>
          <w:vanish/>
          <w:sz w:val="22"/>
          <w:szCs w:val="22"/>
        </w:rPr>
      </w:pPr>
    </w:p>
    <w:p w:rsidR="001D24CA" w:rsidRPr="00A271F4" w:rsidRDefault="00DF6A78" w:rsidP="009528D1">
      <w:pPr>
        <w:pStyle w:val="Caption"/>
        <w:tabs>
          <w:tab w:val="clear" w:pos="360"/>
        </w:tabs>
        <w:ind w:left="0" w:firstLine="0"/>
        <w:jc w:val="both"/>
        <w:rPr>
          <w:rFonts w:cs="Arial"/>
          <w:b w:val="0"/>
          <w:color w:val="auto"/>
          <w:szCs w:val="22"/>
        </w:rPr>
      </w:pPr>
      <w:r w:rsidRPr="00A271F4">
        <w:rPr>
          <w:rFonts w:cs="Arial"/>
          <w:b w:val="0"/>
          <w:color w:val="auto"/>
          <w:szCs w:val="22"/>
        </w:rPr>
        <w:t xml:space="preserve">The </w:t>
      </w:r>
      <w:r w:rsidR="001D24CA" w:rsidRPr="00A271F4">
        <w:rPr>
          <w:rFonts w:cs="Arial"/>
          <w:b w:val="0"/>
          <w:color w:val="auto"/>
          <w:szCs w:val="22"/>
        </w:rPr>
        <w:t xml:space="preserve">Land, land improvements, office building and other structures </w:t>
      </w:r>
      <w:r w:rsidRPr="00A271F4">
        <w:rPr>
          <w:rFonts w:cs="Arial"/>
          <w:b w:val="0"/>
          <w:color w:val="auto"/>
          <w:szCs w:val="22"/>
        </w:rPr>
        <w:t>account include</w:t>
      </w:r>
      <w:r w:rsidR="001D24CA" w:rsidRPr="00A271F4">
        <w:rPr>
          <w:rFonts w:cs="Arial"/>
          <w:b w:val="0"/>
          <w:color w:val="auto"/>
          <w:szCs w:val="22"/>
        </w:rPr>
        <w:t>s:</w:t>
      </w:r>
    </w:p>
    <w:p w:rsidR="001D24CA" w:rsidRPr="00A271F4" w:rsidRDefault="001D24CA" w:rsidP="009528D1">
      <w:pPr>
        <w:jc w:val="both"/>
        <w:rPr>
          <w:rFonts w:ascii="Arial" w:hAnsi="Arial" w:cs="Arial"/>
          <w:sz w:val="22"/>
          <w:szCs w:val="22"/>
        </w:rPr>
      </w:pPr>
    </w:p>
    <w:p w:rsidR="001D24CA" w:rsidRPr="00A271F4" w:rsidRDefault="001D24CA" w:rsidP="009528D1">
      <w:pPr>
        <w:pStyle w:val="Caption"/>
        <w:numPr>
          <w:ilvl w:val="1"/>
          <w:numId w:val="3"/>
        </w:numPr>
        <w:tabs>
          <w:tab w:val="left" w:pos="720"/>
        </w:tabs>
        <w:ind w:left="0" w:firstLine="0"/>
        <w:jc w:val="both"/>
        <w:rPr>
          <w:rFonts w:cs="Arial"/>
          <w:color w:val="auto"/>
          <w:szCs w:val="22"/>
        </w:rPr>
      </w:pPr>
      <w:r w:rsidRPr="00A271F4">
        <w:rPr>
          <w:rFonts w:cs="Arial"/>
          <w:b w:val="0"/>
          <w:color w:val="auto"/>
          <w:szCs w:val="22"/>
        </w:rPr>
        <w:t>L</w:t>
      </w:r>
      <w:r w:rsidR="00DF6A78" w:rsidRPr="00A271F4">
        <w:rPr>
          <w:rFonts w:cs="Arial"/>
          <w:b w:val="0"/>
          <w:color w:val="auto"/>
          <w:szCs w:val="22"/>
        </w:rPr>
        <w:t>and, buildings, and structures foreclosed from delinquent tobacco</w:t>
      </w:r>
      <w:r w:rsidR="00554CF2" w:rsidRPr="00A271F4">
        <w:rPr>
          <w:rFonts w:cs="Arial"/>
          <w:b w:val="0"/>
          <w:color w:val="auto"/>
          <w:szCs w:val="22"/>
        </w:rPr>
        <w:t xml:space="preserve"> </w:t>
      </w:r>
      <w:r w:rsidR="00DF6A78" w:rsidRPr="00A271F4">
        <w:rPr>
          <w:rFonts w:cs="Arial"/>
          <w:b w:val="0"/>
          <w:color w:val="auto"/>
          <w:szCs w:val="22"/>
        </w:rPr>
        <w:t xml:space="preserve">buyers during the time of the defunct </w:t>
      </w:r>
      <w:r w:rsidR="008F68F6" w:rsidRPr="00A271F4">
        <w:rPr>
          <w:rFonts w:cs="Arial"/>
          <w:b w:val="0"/>
          <w:color w:val="auto"/>
          <w:szCs w:val="22"/>
        </w:rPr>
        <w:t>P</w:t>
      </w:r>
      <w:r w:rsidR="00DF6A78" w:rsidRPr="00A271F4">
        <w:rPr>
          <w:rFonts w:cs="Arial"/>
          <w:b w:val="0"/>
          <w:color w:val="auto"/>
          <w:szCs w:val="22"/>
        </w:rPr>
        <w:t>VTA when it engaged in tobacco trading in</w:t>
      </w:r>
      <w:r w:rsidR="005E5656" w:rsidRPr="00A271F4">
        <w:rPr>
          <w:rFonts w:cs="Arial"/>
          <w:b w:val="0"/>
          <w:color w:val="auto"/>
          <w:szCs w:val="22"/>
        </w:rPr>
        <w:t xml:space="preserve"> </w:t>
      </w:r>
      <w:r w:rsidR="00DF6A78" w:rsidRPr="00A271F4">
        <w:rPr>
          <w:rFonts w:cs="Arial"/>
          <w:b w:val="0"/>
          <w:color w:val="auto"/>
          <w:szCs w:val="22"/>
        </w:rPr>
        <w:t>the 1970s</w:t>
      </w:r>
      <w:r w:rsidRPr="00A271F4">
        <w:rPr>
          <w:rFonts w:cs="Arial"/>
          <w:b w:val="0"/>
          <w:color w:val="auto"/>
          <w:szCs w:val="22"/>
        </w:rPr>
        <w:t>;</w:t>
      </w:r>
      <w:r w:rsidR="00793C40" w:rsidRPr="00A271F4">
        <w:rPr>
          <w:rFonts w:cs="Arial"/>
          <w:b w:val="0"/>
          <w:color w:val="auto"/>
          <w:szCs w:val="22"/>
        </w:rPr>
        <w:t xml:space="preserve"> </w:t>
      </w:r>
    </w:p>
    <w:p w:rsidR="001D24CA" w:rsidRPr="00A271F4" w:rsidRDefault="001D24CA" w:rsidP="009528D1">
      <w:pPr>
        <w:tabs>
          <w:tab w:val="left" w:pos="720"/>
        </w:tabs>
        <w:jc w:val="both"/>
        <w:rPr>
          <w:rFonts w:ascii="Arial" w:hAnsi="Arial" w:cs="Arial"/>
          <w:sz w:val="22"/>
          <w:szCs w:val="22"/>
        </w:rPr>
      </w:pPr>
    </w:p>
    <w:p w:rsidR="00554CF2" w:rsidRPr="00A271F4" w:rsidRDefault="00554CF2" w:rsidP="009528D1">
      <w:pPr>
        <w:pStyle w:val="Caption"/>
        <w:numPr>
          <w:ilvl w:val="1"/>
          <w:numId w:val="3"/>
        </w:numPr>
        <w:tabs>
          <w:tab w:val="left" w:pos="720"/>
        </w:tabs>
        <w:ind w:left="0" w:firstLine="0"/>
        <w:jc w:val="both"/>
        <w:rPr>
          <w:rFonts w:cs="Arial"/>
          <w:b w:val="0"/>
          <w:color w:val="auto"/>
          <w:szCs w:val="22"/>
        </w:rPr>
      </w:pPr>
      <w:r w:rsidRPr="00A271F4">
        <w:rPr>
          <w:rFonts w:cs="Arial"/>
          <w:b w:val="0"/>
          <w:color w:val="auto"/>
          <w:szCs w:val="22"/>
        </w:rPr>
        <w:t>A</w:t>
      </w:r>
      <w:r w:rsidR="00DF6A78" w:rsidRPr="00A271F4">
        <w:rPr>
          <w:rFonts w:cs="Arial"/>
          <w:b w:val="0"/>
          <w:color w:val="auto"/>
          <w:szCs w:val="22"/>
        </w:rPr>
        <w:t xml:space="preserve"> parcel of land with an area of 31,458 square meters</w:t>
      </w:r>
      <w:r w:rsidR="00BB294F" w:rsidRPr="00A271F4">
        <w:rPr>
          <w:rFonts w:cs="Arial"/>
          <w:b w:val="0"/>
          <w:color w:val="auto"/>
          <w:szCs w:val="22"/>
        </w:rPr>
        <w:t xml:space="preserve"> (sq. m.)</w:t>
      </w:r>
      <w:r w:rsidR="00DF6A78" w:rsidRPr="00A271F4">
        <w:rPr>
          <w:rFonts w:cs="Arial"/>
          <w:b w:val="0"/>
          <w:color w:val="auto"/>
          <w:szCs w:val="22"/>
        </w:rPr>
        <w:t xml:space="preserve"> a</w:t>
      </w:r>
      <w:r w:rsidR="00440743" w:rsidRPr="00A271F4">
        <w:rPr>
          <w:rFonts w:cs="Arial"/>
          <w:b w:val="0"/>
          <w:color w:val="auto"/>
          <w:szCs w:val="22"/>
        </w:rPr>
        <w:t xml:space="preserve">t </w:t>
      </w:r>
      <w:r w:rsidR="00DF6A78" w:rsidRPr="00A271F4">
        <w:rPr>
          <w:rFonts w:cs="Arial"/>
          <w:b w:val="0"/>
          <w:color w:val="auto"/>
          <w:szCs w:val="22"/>
        </w:rPr>
        <w:t xml:space="preserve">Barangay Fernandez, </w:t>
      </w:r>
      <w:r w:rsidR="00B1114D" w:rsidRPr="00A271F4">
        <w:rPr>
          <w:rFonts w:cs="Arial"/>
          <w:b w:val="0"/>
          <w:color w:val="auto"/>
          <w:szCs w:val="22"/>
        </w:rPr>
        <w:t>Sto. Tomas</w:t>
      </w:r>
      <w:r w:rsidR="00DF6A78" w:rsidRPr="00A271F4">
        <w:rPr>
          <w:rFonts w:cs="Arial"/>
          <w:b w:val="0"/>
          <w:color w:val="auto"/>
          <w:szCs w:val="22"/>
        </w:rPr>
        <w:t>, La Union,</w:t>
      </w:r>
      <w:r w:rsidR="007D214A" w:rsidRPr="00A271F4">
        <w:rPr>
          <w:rFonts w:cs="Arial"/>
          <w:b w:val="0"/>
          <w:color w:val="auto"/>
          <w:szCs w:val="22"/>
        </w:rPr>
        <w:t xml:space="preserve"> valued at</w:t>
      </w:r>
      <w:r w:rsidR="00DF6A78" w:rsidRPr="00A271F4">
        <w:rPr>
          <w:rFonts w:cs="Arial"/>
          <w:b w:val="0"/>
          <w:color w:val="auto"/>
          <w:szCs w:val="22"/>
        </w:rPr>
        <w:t xml:space="preserve"> P20,762</w:t>
      </w:r>
      <w:r w:rsidR="0030795A" w:rsidRPr="00A271F4">
        <w:rPr>
          <w:rFonts w:cs="Arial"/>
          <w:b w:val="0"/>
          <w:color w:val="auto"/>
          <w:szCs w:val="22"/>
        </w:rPr>
        <w:t xml:space="preserve">,280 in </w:t>
      </w:r>
      <w:r w:rsidR="00793C40" w:rsidRPr="00A271F4">
        <w:rPr>
          <w:rFonts w:cs="Arial"/>
          <w:b w:val="0"/>
          <w:color w:val="auto"/>
          <w:szCs w:val="22"/>
        </w:rPr>
        <w:t xml:space="preserve">CY </w:t>
      </w:r>
      <w:r w:rsidR="0030795A" w:rsidRPr="00A271F4">
        <w:rPr>
          <w:rFonts w:cs="Arial"/>
          <w:b w:val="0"/>
          <w:color w:val="auto"/>
          <w:szCs w:val="22"/>
        </w:rPr>
        <w:t xml:space="preserve">2007. </w:t>
      </w:r>
      <w:r w:rsidR="00002A77" w:rsidRPr="00A271F4">
        <w:rPr>
          <w:rFonts w:cs="Arial"/>
          <w:b w:val="0"/>
          <w:color w:val="auto"/>
          <w:szCs w:val="22"/>
        </w:rPr>
        <w:t>The property was</w:t>
      </w:r>
      <w:r w:rsidR="007D214A" w:rsidRPr="00A271F4">
        <w:rPr>
          <w:rFonts w:cs="Arial"/>
          <w:b w:val="0"/>
          <w:color w:val="auto"/>
          <w:szCs w:val="22"/>
        </w:rPr>
        <w:t xml:space="preserve"> developed</w:t>
      </w:r>
      <w:r w:rsidR="0030795A" w:rsidRPr="00A271F4">
        <w:rPr>
          <w:rFonts w:cs="Arial"/>
          <w:b w:val="0"/>
          <w:color w:val="auto"/>
          <w:szCs w:val="22"/>
        </w:rPr>
        <w:t xml:space="preserve"> as the </w:t>
      </w:r>
      <w:r w:rsidR="00DF6A78" w:rsidRPr="00A271F4">
        <w:rPr>
          <w:rFonts w:cs="Arial"/>
          <w:b w:val="0"/>
          <w:color w:val="auto"/>
          <w:szCs w:val="22"/>
        </w:rPr>
        <w:t xml:space="preserve">site of the Tobacco Dust Processing/Production Plant for the production of tobacco dust from tobacco </w:t>
      </w:r>
      <w:r w:rsidR="008879FE" w:rsidRPr="00A271F4">
        <w:rPr>
          <w:rFonts w:cs="Arial"/>
          <w:b w:val="0"/>
          <w:color w:val="auto"/>
          <w:szCs w:val="22"/>
        </w:rPr>
        <w:t>sweepings</w:t>
      </w:r>
      <w:r w:rsidR="00DF6A78" w:rsidRPr="00A271F4">
        <w:rPr>
          <w:rFonts w:cs="Arial"/>
          <w:b w:val="0"/>
          <w:color w:val="auto"/>
          <w:szCs w:val="22"/>
        </w:rPr>
        <w:t>, a “pioneering product,” for use as</w:t>
      </w:r>
      <w:r w:rsidR="00793C40" w:rsidRPr="00A271F4">
        <w:rPr>
          <w:rFonts w:cs="Arial"/>
          <w:b w:val="0"/>
          <w:color w:val="auto"/>
          <w:szCs w:val="22"/>
        </w:rPr>
        <w:t xml:space="preserve"> </w:t>
      </w:r>
      <w:r w:rsidR="00DF6A78" w:rsidRPr="00A271F4">
        <w:rPr>
          <w:rFonts w:cs="Arial"/>
          <w:b w:val="0"/>
          <w:color w:val="auto"/>
          <w:szCs w:val="22"/>
        </w:rPr>
        <w:t xml:space="preserve">molluscicide cum </w:t>
      </w:r>
      <w:r w:rsidR="00D03E55" w:rsidRPr="00A271F4">
        <w:rPr>
          <w:rFonts w:cs="Arial"/>
          <w:b w:val="0"/>
          <w:color w:val="auto"/>
          <w:szCs w:val="22"/>
        </w:rPr>
        <w:t>fertilizer for inland aquaculture application</w:t>
      </w:r>
      <w:r w:rsidR="00DF6A78" w:rsidRPr="00A271F4">
        <w:rPr>
          <w:rFonts w:cs="Arial"/>
          <w:b w:val="0"/>
          <w:color w:val="auto"/>
          <w:szCs w:val="22"/>
        </w:rPr>
        <w:t xml:space="preserve">. The construction </w:t>
      </w:r>
      <w:r w:rsidR="00B6399C" w:rsidRPr="00A271F4">
        <w:rPr>
          <w:rFonts w:cs="Arial"/>
          <w:b w:val="0"/>
          <w:color w:val="auto"/>
          <w:szCs w:val="22"/>
        </w:rPr>
        <w:t>of the plant and all</w:t>
      </w:r>
      <w:r w:rsidR="005E2E42" w:rsidRPr="00A271F4">
        <w:rPr>
          <w:rFonts w:cs="Arial"/>
          <w:b w:val="0"/>
          <w:color w:val="auto"/>
          <w:szCs w:val="22"/>
        </w:rPr>
        <w:t xml:space="preserve"> other buildings constructed at the site together with </w:t>
      </w:r>
      <w:r w:rsidR="00DF6A78" w:rsidRPr="00A271F4">
        <w:rPr>
          <w:rFonts w:cs="Arial"/>
          <w:b w:val="0"/>
          <w:color w:val="auto"/>
          <w:szCs w:val="22"/>
        </w:rPr>
        <w:t>the supply and installation of tobacco dust processin</w:t>
      </w:r>
      <w:r w:rsidR="002F0280" w:rsidRPr="00A271F4">
        <w:rPr>
          <w:rFonts w:cs="Arial"/>
          <w:b w:val="0"/>
          <w:color w:val="auto"/>
          <w:szCs w:val="22"/>
        </w:rPr>
        <w:t xml:space="preserve">g machineries were completed in </w:t>
      </w:r>
      <w:r w:rsidR="00793C40" w:rsidRPr="00A271F4">
        <w:rPr>
          <w:rFonts w:cs="Arial"/>
          <w:b w:val="0"/>
          <w:color w:val="auto"/>
          <w:szCs w:val="22"/>
        </w:rPr>
        <w:t xml:space="preserve">CY </w:t>
      </w:r>
      <w:r w:rsidR="00DF6A78" w:rsidRPr="00A271F4">
        <w:rPr>
          <w:rFonts w:cs="Arial"/>
          <w:b w:val="0"/>
          <w:color w:val="auto"/>
          <w:szCs w:val="22"/>
        </w:rPr>
        <w:t>2009</w:t>
      </w:r>
      <w:r w:rsidR="001D24CA" w:rsidRPr="00A271F4">
        <w:rPr>
          <w:rFonts w:cs="Arial"/>
          <w:b w:val="0"/>
          <w:color w:val="auto"/>
          <w:szCs w:val="22"/>
        </w:rPr>
        <w:t xml:space="preserve">; </w:t>
      </w:r>
    </w:p>
    <w:p w:rsidR="009367D5" w:rsidRPr="00A271F4" w:rsidRDefault="009367D5" w:rsidP="009528D1">
      <w:pPr>
        <w:pStyle w:val="Caption"/>
        <w:tabs>
          <w:tab w:val="clear" w:pos="360"/>
          <w:tab w:val="left" w:pos="720"/>
        </w:tabs>
        <w:ind w:left="0" w:firstLine="0"/>
        <w:jc w:val="both"/>
        <w:rPr>
          <w:rFonts w:cs="Arial"/>
          <w:color w:val="auto"/>
          <w:szCs w:val="22"/>
        </w:rPr>
      </w:pPr>
    </w:p>
    <w:p w:rsidR="0009414F" w:rsidRDefault="00510D49" w:rsidP="005A053D">
      <w:pPr>
        <w:pStyle w:val="Caption"/>
        <w:numPr>
          <w:ilvl w:val="1"/>
          <w:numId w:val="3"/>
        </w:numPr>
        <w:tabs>
          <w:tab w:val="left" w:pos="720"/>
          <w:tab w:val="left" w:pos="1134"/>
        </w:tabs>
        <w:ind w:left="0" w:firstLine="0"/>
        <w:jc w:val="both"/>
        <w:rPr>
          <w:rFonts w:cs="Arial"/>
          <w:b w:val="0"/>
          <w:color w:val="auto"/>
          <w:szCs w:val="22"/>
        </w:rPr>
      </w:pPr>
      <w:r>
        <w:rPr>
          <w:rFonts w:cs="Arial"/>
          <w:b w:val="0"/>
          <w:color w:val="auto"/>
          <w:szCs w:val="22"/>
        </w:rPr>
        <w:t>Two</w:t>
      </w:r>
      <w:r w:rsidR="00B02A0B" w:rsidRPr="00A271F4">
        <w:rPr>
          <w:rFonts w:cs="Arial"/>
          <w:b w:val="0"/>
          <w:color w:val="auto"/>
          <w:szCs w:val="22"/>
        </w:rPr>
        <w:t xml:space="preserve"> parcels of land </w:t>
      </w:r>
      <w:r w:rsidR="00286E8E" w:rsidRPr="00A271F4">
        <w:rPr>
          <w:rFonts w:cs="Arial"/>
          <w:b w:val="0"/>
          <w:color w:val="auto"/>
          <w:szCs w:val="22"/>
        </w:rPr>
        <w:t xml:space="preserve">valued at P14,014,799 in </w:t>
      </w:r>
      <w:r w:rsidR="00352D98" w:rsidRPr="00A271F4">
        <w:rPr>
          <w:rFonts w:cs="Arial"/>
          <w:b w:val="0"/>
          <w:color w:val="auto"/>
          <w:szCs w:val="22"/>
        </w:rPr>
        <w:t>Narvacan, Ilo</w:t>
      </w:r>
      <w:r w:rsidR="00286E8E" w:rsidRPr="00A271F4">
        <w:rPr>
          <w:rFonts w:cs="Arial"/>
          <w:b w:val="0"/>
          <w:color w:val="auto"/>
          <w:szCs w:val="22"/>
        </w:rPr>
        <w:t>cos Sur where the Agri</w:t>
      </w:r>
      <w:r w:rsidR="000314E0" w:rsidRPr="00A271F4">
        <w:rPr>
          <w:rFonts w:cs="Arial"/>
          <w:b w:val="0"/>
          <w:color w:val="auto"/>
          <w:szCs w:val="22"/>
        </w:rPr>
        <w:t>P</w:t>
      </w:r>
      <w:r w:rsidR="00286E8E" w:rsidRPr="00A271F4">
        <w:rPr>
          <w:rFonts w:cs="Arial"/>
          <w:b w:val="0"/>
          <w:color w:val="auto"/>
          <w:szCs w:val="22"/>
        </w:rPr>
        <w:t xml:space="preserve">inoy Food Processing Plant and Milling </w:t>
      </w:r>
      <w:r w:rsidR="00352D98" w:rsidRPr="00A271F4">
        <w:rPr>
          <w:rFonts w:cs="Arial"/>
          <w:b w:val="0"/>
          <w:color w:val="auto"/>
          <w:szCs w:val="22"/>
        </w:rPr>
        <w:t>Complex were</w:t>
      </w:r>
      <w:r w:rsidR="00554CF2" w:rsidRPr="00A271F4">
        <w:rPr>
          <w:rFonts w:cs="Arial"/>
          <w:b w:val="0"/>
          <w:color w:val="auto"/>
          <w:szCs w:val="22"/>
        </w:rPr>
        <w:t xml:space="preserve"> con</w:t>
      </w:r>
      <w:r w:rsidR="00286E8E" w:rsidRPr="00A271F4">
        <w:rPr>
          <w:rFonts w:cs="Arial"/>
          <w:b w:val="0"/>
          <w:color w:val="auto"/>
          <w:szCs w:val="22"/>
        </w:rPr>
        <w:t xml:space="preserve">structed </w:t>
      </w:r>
      <w:r w:rsidR="00B562B4" w:rsidRPr="00A271F4">
        <w:rPr>
          <w:rFonts w:cs="Arial"/>
          <w:b w:val="0"/>
          <w:color w:val="auto"/>
          <w:szCs w:val="22"/>
        </w:rPr>
        <w:t>and cost of buil</w:t>
      </w:r>
      <w:r w:rsidR="002436B2" w:rsidRPr="00A271F4">
        <w:rPr>
          <w:rFonts w:cs="Arial"/>
          <w:b w:val="0"/>
          <w:color w:val="auto"/>
          <w:szCs w:val="22"/>
        </w:rPr>
        <w:t xml:space="preserve">ding and equipment totaling </w:t>
      </w:r>
      <w:r w:rsidR="002843F9" w:rsidRPr="00A271F4">
        <w:rPr>
          <w:rFonts w:cs="Arial"/>
          <w:b w:val="0"/>
          <w:color w:val="auto"/>
          <w:szCs w:val="22"/>
        </w:rPr>
        <w:t>P281,873,572 or a total of P</w:t>
      </w:r>
      <w:r w:rsidR="002436B2" w:rsidRPr="00A271F4">
        <w:rPr>
          <w:rFonts w:cs="Arial"/>
          <w:b w:val="0"/>
          <w:color w:val="auto"/>
          <w:szCs w:val="22"/>
        </w:rPr>
        <w:t>29</w:t>
      </w:r>
      <w:r w:rsidR="0048135D" w:rsidRPr="00A271F4">
        <w:rPr>
          <w:rFonts w:cs="Arial"/>
          <w:b w:val="0"/>
          <w:color w:val="auto"/>
          <w:szCs w:val="22"/>
        </w:rPr>
        <w:t>5</w:t>
      </w:r>
      <w:r w:rsidR="002436B2" w:rsidRPr="00A271F4">
        <w:rPr>
          <w:rFonts w:cs="Arial"/>
          <w:b w:val="0"/>
          <w:color w:val="auto"/>
          <w:szCs w:val="22"/>
        </w:rPr>
        <w:t>,8</w:t>
      </w:r>
      <w:r w:rsidR="002843F9" w:rsidRPr="00A271F4">
        <w:rPr>
          <w:rFonts w:cs="Arial"/>
          <w:b w:val="0"/>
          <w:color w:val="auto"/>
          <w:szCs w:val="22"/>
        </w:rPr>
        <w:t>88</w:t>
      </w:r>
      <w:r w:rsidR="002436B2" w:rsidRPr="00A271F4">
        <w:rPr>
          <w:rFonts w:cs="Arial"/>
          <w:b w:val="0"/>
          <w:color w:val="auto"/>
          <w:szCs w:val="22"/>
        </w:rPr>
        <w:t>,</w:t>
      </w:r>
      <w:r w:rsidR="002843F9" w:rsidRPr="00A271F4">
        <w:rPr>
          <w:rFonts w:cs="Arial"/>
          <w:b w:val="0"/>
          <w:color w:val="auto"/>
          <w:szCs w:val="22"/>
        </w:rPr>
        <w:t>371</w:t>
      </w:r>
      <w:r w:rsidR="0009414F">
        <w:rPr>
          <w:rFonts w:cs="Arial"/>
          <w:b w:val="0"/>
          <w:color w:val="auto"/>
          <w:szCs w:val="22"/>
        </w:rPr>
        <w:t>;</w:t>
      </w:r>
    </w:p>
    <w:p w:rsidR="0009414F" w:rsidRPr="0009414F" w:rsidRDefault="0009414F" w:rsidP="0009414F"/>
    <w:p w:rsidR="0009414F" w:rsidRDefault="004B2B93" w:rsidP="005A053D">
      <w:pPr>
        <w:pStyle w:val="Caption"/>
        <w:numPr>
          <w:ilvl w:val="1"/>
          <w:numId w:val="3"/>
        </w:numPr>
        <w:tabs>
          <w:tab w:val="left" w:pos="720"/>
          <w:tab w:val="left" w:pos="1134"/>
        </w:tabs>
        <w:ind w:left="0" w:firstLine="0"/>
        <w:jc w:val="both"/>
        <w:rPr>
          <w:rFonts w:cs="Arial"/>
          <w:b w:val="0"/>
          <w:szCs w:val="22"/>
        </w:rPr>
      </w:pPr>
      <w:r w:rsidRPr="0009414F">
        <w:rPr>
          <w:rFonts w:cs="Arial"/>
          <w:b w:val="0"/>
          <w:szCs w:val="22"/>
        </w:rPr>
        <w:t>P</w:t>
      </w:r>
      <w:r w:rsidR="00B8052F" w:rsidRPr="0009414F">
        <w:rPr>
          <w:rFonts w:cs="Arial"/>
          <w:b w:val="0"/>
          <w:szCs w:val="22"/>
        </w:rPr>
        <w:t>arcel</w:t>
      </w:r>
      <w:r w:rsidR="009574CB" w:rsidRPr="0009414F">
        <w:rPr>
          <w:rFonts w:cs="Arial"/>
          <w:b w:val="0"/>
          <w:szCs w:val="22"/>
        </w:rPr>
        <w:t>s</w:t>
      </w:r>
      <w:r w:rsidR="00B8052F" w:rsidRPr="0009414F">
        <w:rPr>
          <w:rFonts w:cs="Arial"/>
          <w:b w:val="0"/>
          <w:szCs w:val="22"/>
        </w:rPr>
        <w:t xml:space="preserve"> of land</w:t>
      </w:r>
      <w:r w:rsidRPr="0009414F">
        <w:rPr>
          <w:rFonts w:cs="Arial"/>
          <w:b w:val="0"/>
          <w:szCs w:val="22"/>
        </w:rPr>
        <w:t xml:space="preserve"> in NTA Isabela Branch costing P14</w:t>
      </w:r>
      <w:proofErr w:type="gramStart"/>
      <w:r w:rsidRPr="0009414F">
        <w:rPr>
          <w:rFonts w:cs="Arial"/>
          <w:b w:val="0"/>
          <w:szCs w:val="22"/>
        </w:rPr>
        <w:t>,670,030</w:t>
      </w:r>
      <w:proofErr w:type="gramEnd"/>
      <w:r w:rsidR="00B8052F" w:rsidRPr="0009414F">
        <w:rPr>
          <w:rFonts w:cs="Arial"/>
          <w:b w:val="0"/>
          <w:szCs w:val="22"/>
        </w:rPr>
        <w:t xml:space="preserve"> consisting of 25,017 </w:t>
      </w:r>
      <w:r w:rsidR="0009414F">
        <w:rPr>
          <w:rFonts w:cs="Arial"/>
          <w:b w:val="0"/>
          <w:szCs w:val="22"/>
        </w:rPr>
        <w:t xml:space="preserve">sq. m. </w:t>
      </w:r>
      <w:r w:rsidRPr="0009414F">
        <w:rPr>
          <w:rFonts w:cs="Arial"/>
          <w:b w:val="0"/>
          <w:szCs w:val="22"/>
        </w:rPr>
        <w:t xml:space="preserve"> where the NTA Isabela Branch Office Building is erected</w:t>
      </w:r>
      <w:r w:rsidR="0009414F">
        <w:rPr>
          <w:rFonts w:cs="Arial"/>
          <w:b w:val="0"/>
          <w:szCs w:val="22"/>
        </w:rPr>
        <w:t>; and</w:t>
      </w:r>
    </w:p>
    <w:p w:rsidR="0009414F" w:rsidRPr="0009414F" w:rsidRDefault="0009414F" w:rsidP="0009414F"/>
    <w:p w:rsidR="004502A1" w:rsidRPr="0009414F" w:rsidRDefault="009574CB" w:rsidP="005A053D">
      <w:pPr>
        <w:pStyle w:val="Caption"/>
        <w:numPr>
          <w:ilvl w:val="1"/>
          <w:numId w:val="3"/>
        </w:numPr>
        <w:tabs>
          <w:tab w:val="left" w:pos="720"/>
          <w:tab w:val="left" w:pos="1134"/>
        </w:tabs>
        <w:ind w:left="0" w:firstLine="0"/>
        <w:jc w:val="both"/>
        <w:rPr>
          <w:rFonts w:cs="Arial"/>
          <w:b w:val="0"/>
          <w:color w:val="auto"/>
          <w:szCs w:val="22"/>
        </w:rPr>
      </w:pPr>
      <w:r w:rsidRPr="0009414F">
        <w:rPr>
          <w:rFonts w:cs="Arial"/>
          <w:b w:val="0"/>
          <w:szCs w:val="22"/>
        </w:rPr>
        <w:t>Parcel of land in NTA Pangasinan Branch costing P150</w:t>
      </w:r>
      <w:proofErr w:type="gramStart"/>
      <w:r w:rsidRPr="0009414F">
        <w:rPr>
          <w:rFonts w:cs="Arial"/>
          <w:b w:val="0"/>
          <w:szCs w:val="22"/>
        </w:rPr>
        <w:t>,000</w:t>
      </w:r>
      <w:proofErr w:type="gramEnd"/>
      <w:r w:rsidR="0067734B" w:rsidRPr="0009414F">
        <w:rPr>
          <w:rFonts w:cs="Arial"/>
          <w:b w:val="0"/>
          <w:szCs w:val="22"/>
        </w:rPr>
        <w:t xml:space="preserve"> donated by National Food Authority being used by the </w:t>
      </w:r>
      <w:proofErr w:type="spellStart"/>
      <w:r w:rsidR="0067734B" w:rsidRPr="0009414F">
        <w:rPr>
          <w:rFonts w:cs="Arial"/>
          <w:b w:val="0"/>
          <w:szCs w:val="22"/>
        </w:rPr>
        <w:t>Samahan</w:t>
      </w:r>
      <w:proofErr w:type="spellEnd"/>
      <w:r w:rsidR="0067734B" w:rsidRPr="0009414F">
        <w:rPr>
          <w:rFonts w:cs="Arial"/>
          <w:b w:val="0"/>
          <w:szCs w:val="22"/>
        </w:rPr>
        <w:t xml:space="preserve"> </w:t>
      </w:r>
      <w:proofErr w:type="spellStart"/>
      <w:r w:rsidR="0067734B" w:rsidRPr="0009414F">
        <w:rPr>
          <w:rFonts w:cs="Arial"/>
          <w:b w:val="0"/>
          <w:szCs w:val="22"/>
        </w:rPr>
        <w:t>ng</w:t>
      </w:r>
      <w:proofErr w:type="spellEnd"/>
      <w:r w:rsidR="0067734B" w:rsidRPr="0009414F">
        <w:rPr>
          <w:rFonts w:cs="Arial"/>
          <w:b w:val="0"/>
          <w:szCs w:val="22"/>
        </w:rPr>
        <w:t xml:space="preserve"> </w:t>
      </w:r>
      <w:proofErr w:type="spellStart"/>
      <w:r w:rsidR="0067734B" w:rsidRPr="0009414F">
        <w:rPr>
          <w:rFonts w:cs="Arial"/>
          <w:b w:val="0"/>
          <w:szCs w:val="22"/>
        </w:rPr>
        <w:t>mga</w:t>
      </w:r>
      <w:proofErr w:type="spellEnd"/>
      <w:r w:rsidR="0067734B" w:rsidRPr="0009414F">
        <w:rPr>
          <w:rFonts w:cs="Arial"/>
          <w:b w:val="0"/>
          <w:szCs w:val="22"/>
        </w:rPr>
        <w:t xml:space="preserve"> </w:t>
      </w:r>
      <w:proofErr w:type="spellStart"/>
      <w:r w:rsidR="0067734B" w:rsidRPr="0009414F">
        <w:rPr>
          <w:rFonts w:cs="Arial"/>
          <w:b w:val="0"/>
          <w:szCs w:val="22"/>
        </w:rPr>
        <w:t>Anak</w:t>
      </w:r>
      <w:proofErr w:type="spellEnd"/>
      <w:r w:rsidR="0067734B" w:rsidRPr="0009414F">
        <w:rPr>
          <w:rFonts w:cs="Arial"/>
          <w:b w:val="0"/>
          <w:szCs w:val="22"/>
        </w:rPr>
        <w:t xml:space="preserve"> ng Cabanatuan (SAC) for free</w:t>
      </w:r>
      <w:r w:rsidR="0009414F">
        <w:rPr>
          <w:rFonts w:cs="Arial"/>
          <w:b w:val="0"/>
          <w:szCs w:val="22"/>
        </w:rPr>
        <w:t>.</w:t>
      </w:r>
    </w:p>
    <w:p w:rsidR="0067734B" w:rsidRPr="0067734B" w:rsidRDefault="0067734B" w:rsidP="009528D1">
      <w:pPr>
        <w:tabs>
          <w:tab w:val="left" w:pos="1134"/>
        </w:tabs>
        <w:jc w:val="both"/>
        <w:rPr>
          <w:rFonts w:ascii="Arial" w:hAnsi="Arial" w:cs="Arial"/>
          <w:sz w:val="22"/>
          <w:szCs w:val="22"/>
        </w:rPr>
      </w:pPr>
    </w:p>
    <w:p w:rsidR="00504D02" w:rsidRPr="00A271F4" w:rsidRDefault="00CE64FA" w:rsidP="009528D1">
      <w:pPr>
        <w:pStyle w:val="Caption"/>
        <w:tabs>
          <w:tab w:val="clear" w:pos="360"/>
          <w:tab w:val="left" w:pos="709"/>
        </w:tabs>
        <w:ind w:left="0" w:firstLine="0"/>
        <w:jc w:val="both"/>
        <w:rPr>
          <w:rFonts w:cs="Arial"/>
          <w:b w:val="0"/>
          <w:color w:val="auto"/>
          <w:szCs w:val="22"/>
        </w:rPr>
      </w:pPr>
      <w:r w:rsidRPr="00A271F4">
        <w:rPr>
          <w:rFonts w:cs="Arial"/>
          <w:b w:val="0"/>
          <w:color w:val="auto"/>
          <w:szCs w:val="22"/>
        </w:rPr>
        <w:t>Some</w:t>
      </w:r>
      <w:r w:rsidR="00504D02" w:rsidRPr="00A271F4">
        <w:rPr>
          <w:rFonts w:cs="Arial"/>
          <w:b w:val="0"/>
          <w:color w:val="auto"/>
          <w:szCs w:val="22"/>
        </w:rPr>
        <w:t xml:space="preserve"> </w:t>
      </w:r>
      <w:r w:rsidR="00F84677" w:rsidRPr="00A271F4">
        <w:rPr>
          <w:rFonts w:cs="Arial"/>
          <w:b w:val="0"/>
          <w:color w:val="auto"/>
          <w:szCs w:val="22"/>
        </w:rPr>
        <w:t xml:space="preserve">parcels </w:t>
      </w:r>
      <w:r w:rsidR="00504D02" w:rsidRPr="00A271F4">
        <w:rPr>
          <w:rFonts w:cs="Arial"/>
          <w:b w:val="0"/>
          <w:color w:val="auto"/>
          <w:szCs w:val="22"/>
        </w:rPr>
        <w:t>of</w:t>
      </w:r>
      <w:r w:rsidR="00F84677" w:rsidRPr="00A271F4">
        <w:rPr>
          <w:rFonts w:cs="Arial"/>
          <w:b w:val="0"/>
          <w:color w:val="auto"/>
          <w:szCs w:val="22"/>
        </w:rPr>
        <w:t xml:space="preserve"> land of</w:t>
      </w:r>
      <w:r w:rsidR="00504D02" w:rsidRPr="00A271F4">
        <w:rPr>
          <w:rFonts w:cs="Arial"/>
          <w:b w:val="0"/>
          <w:color w:val="auto"/>
          <w:szCs w:val="22"/>
        </w:rPr>
        <w:t xml:space="preserve"> the defunct PVT</w:t>
      </w:r>
      <w:r w:rsidR="00603235" w:rsidRPr="00A271F4">
        <w:rPr>
          <w:rFonts w:cs="Arial"/>
          <w:b w:val="0"/>
          <w:color w:val="auto"/>
          <w:szCs w:val="22"/>
        </w:rPr>
        <w:t>A</w:t>
      </w:r>
      <w:r w:rsidR="00504D02" w:rsidRPr="00A271F4">
        <w:rPr>
          <w:rFonts w:cs="Arial"/>
          <w:b w:val="0"/>
          <w:color w:val="auto"/>
          <w:szCs w:val="22"/>
        </w:rPr>
        <w:t xml:space="preserve"> </w:t>
      </w:r>
      <w:r w:rsidR="00F84677" w:rsidRPr="00A271F4">
        <w:rPr>
          <w:rFonts w:cs="Arial"/>
          <w:b w:val="0"/>
          <w:color w:val="auto"/>
          <w:szCs w:val="22"/>
        </w:rPr>
        <w:t>were not</w:t>
      </w:r>
      <w:r w:rsidR="00504D02" w:rsidRPr="00A271F4">
        <w:rPr>
          <w:rFonts w:cs="Arial"/>
          <w:b w:val="0"/>
          <w:color w:val="auto"/>
          <w:szCs w:val="22"/>
        </w:rPr>
        <w:t xml:space="preserve"> covered with </w:t>
      </w:r>
      <w:r w:rsidR="00924502" w:rsidRPr="00A271F4">
        <w:rPr>
          <w:rFonts w:cs="Arial"/>
          <w:b w:val="0"/>
          <w:color w:val="auto"/>
          <w:szCs w:val="22"/>
        </w:rPr>
        <w:t>TCT</w:t>
      </w:r>
      <w:r w:rsidR="00603235" w:rsidRPr="00A271F4">
        <w:rPr>
          <w:rFonts w:cs="Arial"/>
          <w:b w:val="0"/>
          <w:color w:val="auto"/>
          <w:szCs w:val="22"/>
        </w:rPr>
        <w:t>s</w:t>
      </w:r>
      <w:r w:rsidR="00504D02" w:rsidRPr="00A271F4">
        <w:rPr>
          <w:rFonts w:cs="Arial"/>
          <w:b w:val="0"/>
          <w:color w:val="auto"/>
          <w:szCs w:val="22"/>
        </w:rPr>
        <w:t xml:space="preserve"> but booked</w:t>
      </w:r>
      <w:r w:rsidR="0009414F">
        <w:rPr>
          <w:rFonts w:cs="Arial"/>
          <w:b w:val="0"/>
          <w:color w:val="auto"/>
          <w:szCs w:val="22"/>
        </w:rPr>
        <w:t xml:space="preserve"> </w:t>
      </w:r>
      <w:r w:rsidR="00F0157D" w:rsidRPr="00A271F4">
        <w:rPr>
          <w:rFonts w:cs="Arial"/>
          <w:b w:val="0"/>
          <w:color w:val="auto"/>
          <w:szCs w:val="22"/>
        </w:rPr>
        <w:t>up</w:t>
      </w:r>
      <w:r w:rsidR="00504D02" w:rsidRPr="00A271F4">
        <w:rPr>
          <w:rFonts w:cs="Arial"/>
          <w:b w:val="0"/>
          <w:color w:val="auto"/>
          <w:szCs w:val="22"/>
        </w:rPr>
        <w:t xml:space="preserve"> based on Tax Declarations</w:t>
      </w:r>
      <w:r w:rsidR="0009414F">
        <w:rPr>
          <w:rFonts w:cs="Arial"/>
          <w:b w:val="0"/>
          <w:color w:val="auto"/>
          <w:szCs w:val="22"/>
        </w:rPr>
        <w:t>.</w:t>
      </w:r>
      <w:r w:rsidR="000C59C2" w:rsidRPr="00A271F4">
        <w:rPr>
          <w:rFonts w:cs="Arial"/>
          <w:b w:val="0"/>
          <w:color w:val="auto"/>
          <w:szCs w:val="22"/>
        </w:rPr>
        <w:t xml:space="preserve"> </w:t>
      </w:r>
      <w:r w:rsidR="00F0157D" w:rsidRPr="00A271F4">
        <w:rPr>
          <w:rFonts w:cs="Arial"/>
          <w:b w:val="0"/>
          <w:color w:val="auto"/>
          <w:szCs w:val="22"/>
        </w:rPr>
        <w:t>These were</w:t>
      </w:r>
      <w:r w:rsidR="00504D02" w:rsidRPr="00A271F4">
        <w:rPr>
          <w:rFonts w:cs="Arial"/>
          <w:b w:val="0"/>
          <w:color w:val="auto"/>
          <w:szCs w:val="22"/>
        </w:rPr>
        <w:t xml:space="preserve"> consolidated to NTA books of accounts in </w:t>
      </w:r>
      <w:r w:rsidR="00EE6431" w:rsidRPr="00A271F4">
        <w:rPr>
          <w:rFonts w:cs="Arial"/>
          <w:b w:val="0"/>
          <w:color w:val="auto"/>
          <w:szCs w:val="22"/>
        </w:rPr>
        <w:t xml:space="preserve">CY </w:t>
      </w:r>
      <w:r w:rsidR="00504D02" w:rsidRPr="00A271F4">
        <w:rPr>
          <w:rFonts w:cs="Arial"/>
          <w:b w:val="0"/>
          <w:color w:val="auto"/>
          <w:szCs w:val="22"/>
        </w:rPr>
        <w:t>1987</w:t>
      </w:r>
      <w:r w:rsidR="000F78E0" w:rsidRPr="00A271F4">
        <w:rPr>
          <w:rFonts w:cs="Arial"/>
          <w:b w:val="0"/>
          <w:color w:val="auto"/>
          <w:szCs w:val="22"/>
        </w:rPr>
        <w:t>.</w:t>
      </w:r>
      <w:r w:rsidR="00F0157D" w:rsidRPr="00A271F4">
        <w:rPr>
          <w:rFonts w:cs="Arial"/>
          <w:b w:val="0"/>
          <w:color w:val="auto"/>
          <w:szCs w:val="22"/>
        </w:rPr>
        <w:t xml:space="preserve"> </w:t>
      </w:r>
      <w:r w:rsidR="00883E88" w:rsidRPr="00A271F4">
        <w:rPr>
          <w:rFonts w:cs="Arial"/>
          <w:b w:val="0"/>
          <w:color w:val="auto"/>
          <w:szCs w:val="22"/>
        </w:rPr>
        <w:t xml:space="preserve">The other </w:t>
      </w:r>
      <w:r w:rsidR="00F84677" w:rsidRPr="00A271F4">
        <w:rPr>
          <w:rFonts w:cs="Arial"/>
          <w:b w:val="0"/>
          <w:color w:val="auto"/>
          <w:szCs w:val="22"/>
        </w:rPr>
        <w:t xml:space="preserve">pieces of </w:t>
      </w:r>
      <w:r w:rsidR="00F0157D" w:rsidRPr="00A271F4">
        <w:rPr>
          <w:rFonts w:cs="Arial"/>
          <w:b w:val="0"/>
          <w:color w:val="auto"/>
          <w:szCs w:val="22"/>
        </w:rPr>
        <w:t xml:space="preserve">property with </w:t>
      </w:r>
      <w:r w:rsidR="0009414F">
        <w:rPr>
          <w:rFonts w:cs="Arial"/>
          <w:b w:val="0"/>
          <w:color w:val="auto"/>
          <w:szCs w:val="22"/>
        </w:rPr>
        <w:t>Tran</w:t>
      </w:r>
      <w:r w:rsidR="00D8164C">
        <w:rPr>
          <w:rFonts w:cs="Arial"/>
          <w:b w:val="0"/>
          <w:color w:val="auto"/>
          <w:szCs w:val="22"/>
        </w:rPr>
        <w:t>s</w:t>
      </w:r>
      <w:r w:rsidR="0009414F">
        <w:rPr>
          <w:rFonts w:cs="Arial"/>
          <w:b w:val="0"/>
          <w:color w:val="auto"/>
          <w:szCs w:val="22"/>
        </w:rPr>
        <w:t>fer Certificates of Title (</w:t>
      </w:r>
      <w:r w:rsidR="00F0157D" w:rsidRPr="00A271F4">
        <w:rPr>
          <w:rFonts w:cs="Arial"/>
          <w:b w:val="0"/>
          <w:color w:val="auto"/>
          <w:szCs w:val="22"/>
        </w:rPr>
        <w:t>TCTs</w:t>
      </w:r>
      <w:r w:rsidR="0009414F">
        <w:rPr>
          <w:rFonts w:cs="Arial"/>
          <w:b w:val="0"/>
          <w:color w:val="auto"/>
          <w:szCs w:val="22"/>
        </w:rPr>
        <w:t>)</w:t>
      </w:r>
      <w:r w:rsidR="00F0157D" w:rsidRPr="00A271F4">
        <w:rPr>
          <w:rFonts w:cs="Arial"/>
          <w:b w:val="0"/>
          <w:color w:val="auto"/>
          <w:szCs w:val="22"/>
        </w:rPr>
        <w:t>, without TCTs and with TDs and Lot Numbers only</w:t>
      </w:r>
      <w:r w:rsidR="00F84677" w:rsidRPr="00A271F4">
        <w:rPr>
          <w:rFonts w:cs="Arial"/>
          <w:b w:val="0"/>
          <w:color w:val="auto"/>
          <w:szCs w:val="22"/>
        </w:rPr>
        <w:t xml:space="preserve"> </w:t>
      </w:r>
      <w:r w:rsidR="00B67A8B" w:rsidRPr="00A271F4">
        <w:rPr>
          <w:rFonts w:cs="Arial"/>
          <w:b w:val="0"/>
          <w:color w:val="auto"/>
          <w:szCs w:val="22"/>
        </w:rPr>
        <w:t>as reference</w:t>
      </w:r>
      <w:r w:rsidR="00F0157D" w:rsidRPr="00A271F4">
        <w:rPr>
          <w:rFonts w:cs="Arial"/>
          <w:b w:val="0"/>
          <w:color w:val="auto"/>
          <w:szCs w:val="22"/>
        </w:rPr>
        <w:t xml:space="preserve"> were included in the inventory report</w:t>
      </w:r>
      <w:r w:rsidR="00B67A8B" w:rsidRPr="00A271F4">
        <w:rPr>
          <w:rFonts w:cs="Arial"/>
          <w:b w:val="0"/>
          <w:color w:val="auto"/>
          <w:szCs w:val="22"/>
        </w:rPr>
        <w:t>s</w:t>
      </w:r>
      <w:r w:rsidR="00F0157D" w:rsidRPr="00A271F4">
        <w:rPr>
          <w:rFonts w:cs="Arial"/>
          <w:b w:val="0"/>
          <w:color w:val="auto"/>
          <w:szCs w:val="22"/>
        </w:rPr>
        <w:t xml:space="preserve"> of </w:t>
      </w:r>
      <w:r w:rsidR="00AD49E3" w:rsidRPr="00A271F4">
        <w:rPr>
          <w:rFonts w:cs="Arial"/>
          <w:b w:val="0"/>
          <w:color w:val="auto"/>
          <w:szCs w:val="22"/>
        </w:rPr>
        <w:t>PBOs</w:t>
      </w:r>
      <w:r w:rsidR="006165DA" w:rsidRPr="00A271F4">
        <w:rPr>
          <w:rFonts w:cs="Arial"/>
          <w:b w:val="0"/>
          <w:color w:val="auto"/>
          <w:szCs w:val="22"/>
        </w:rPr>
        <w:t>,</w:t>
      </w:r>
      <w:r w:rsidR="00F0157D" w:rsidRPr="00A271F4">
        <w:rPr>
          <w:rFonts w:cs="Arial"/>
          <w:b w:val="0"/>
          <w:color w:val="auto"/>
          <w:szCs w:val="22"/>
        </w:rPr>
        <w:t xml:space="preserve"> but remained unrecorded in the books</w:t>
      </w:r>
      <w:r w:rsidRPr="00A271F4">
        <w:rPr>
          <w:rFonts w:cs="Arial"/>
          <w:b w:val="0"/>
          <w:color w:val="auto"/>
          <w:szCs w:val="22"/>
        </w:rPr>
        <w:t>, details as follows:</w:t>
      </w:r>
      <w:r w:rsidR="00F0157D" w:rsidRPr="00A271F4">
        <w:rPr>
          <w:rFonts w:cs="Arial"/>
          <w:b w:val="0"/>
          <w:color w:val="auto"/>
          <w:szCs w:val="22"/>
        </w:rPr>
        <w:t xml:space="preserve">  </w:t>
      </w:r>
    </w:p>
    <w:p w:rsidR="004502A1" w:rsidRPr="00A271F4" w:rsidRDefault="004502A1" w:rsidP="009528D1">
      <w:pPr>
        <w:spacing w:line="240" w:lineRule="atLeast"/>
        <w:ind w:right="-244"/>
        <w:jc w:val="both"/>
        <w:rPr>
          <w:rFonts w:ascii="Arial" w:hAnsi="Arial" w:cs="Arial"/>
          <w:sz w:val="22"/>
          <w:szCs w:val="22"/>
        </w:rPr>
      </w:pPr>
    </w:p>
    <w:p w:rsidR="00924502" w:rsidRPr="00A271F4" w:rsidRDefault="00924502" w:rsidP="009528D1">
      <w:pPr>
        <w:numPr>
          <w:ilvl w:val="0"/>
          <w:numId w:val="2"/>
        </w:numPr>
        <w:tabs>
          <w:tab w:val="left" w:pos="720"/>
        </w:tabs>
        <w:ind w:left="0" w:right="-243" w:firstLine="0"/>
        <w:jc w:val="both"/>
        <w:rPr>
          <w:rFonts w:ascii="Arial" w:hAnsi="Arial" w:cs="Arial"/>
          <w:sz w:val="22"/>
          <w:szCs w:val="22"/>
        </w:rPr>
      </w:pPr>
      <w:r w:rsidRPr="00A271F4">
        <w:rPr>
          <w:rFonts w:ascii="Arial" w:hAnsi="Arial" w:cs="Arial"/>
          <w:sz w:val="22"/>
          <w:szCs w:val="22"/>
        </w:rPr>
        <w:t>Parcels of land without TC</w:t>
      </w:r>
      <w:r w:rsidR="000B6E3F" w:rsidRPr="00A271F4">
        <w:rPr>
          <w:rFonts w:ascii="Arial" w:hAnsi="Arial" w:cs="Arial"/>
          <w:sz w:val="22"/>
          <w:szCs w:val="22"/>
        </w:rPr>
        <w:t>T</w:t>
      </w:r>
      <w:r w:rsidR="002E0EAD" w:rsidRPr="00A271F4">
        <w:rPr>
          <w:rFonts w:ascii="Arial" w:hAnsi="Arial" w:cs="Arial"/>
          <w:sz w:val="22"/>
          <w:szCs w:val="22"/>
        </w:rPr>
        <w:t>s</w:t>
      </w:r>
      <w:r w:rsidR="000B6E3F" w:rsidRPr="00A271F4">
        <w:rPr>
          <w:rFonts w:ascii="Arial" w:hAnsi="Arial" w:cs="Arial"/>
          <w:sz w:val="22"/>
          <w:szCs w:val="22"/>
        </w:rPr>
        <w:t xml:space="preserve"> but booked-up based on Tax Declaration</w:t>
      </w:r>
      <w:r w:rsidR="0009414F">
        <w:rPr>
          <w:rFonts w:ascii="Arial" w:hAnsi="Arial" w:cs="Arial"/>
          <w:sz w:val="22"/>
          <w:szCs w:val="22"/>
        </w:rPr>
        <w:t xml:space="preserve"> (TD)</w:t>
      </w:r>
      <w:r w:rsidR="000B6E3F" w:rsidRPr="00A271F4">
        <w:rPr>
          <w:rFonts w:ascii="Arial" w:hAnsi="Arial" w:cs="Arial"/>
          <w:sz w:val="22"/>
          <w:szCs w:val="22"/>
        </w:rPr>
        <w:t xml:space="preserve"> only</w:t>
      </w:r>
      <w:r w:rsidR="004E78BA" w:rsidRPr="00A271F4">
        <w:rPr>
          <w:rFonts w:ascii="Arial" w:hAnsi="Arial" w:cs="Arial"/>
          <w:sz w:val="22"/>
          <w:szCs w:val="22"/>
        </w:rPr>
        <w:t>:</w:t>
      </w:r>
    </w:p>
    <w:p w:rsidR="00060D4C" w:rsidRPr="00A271F4" w:rsidRDefault="00060D4C" w:rsidP="009528D1">
      <w:pPr>
        <w:jc w:val="both"/>
        <w:rPr>
          <w:rFonts w:ascii="Arial" w:hAnsi="Arial" w:cs="Arial"/>
          <w:sz w:val="22"/>
          <w:szCs w:val="22"/>
        </w:rPr>
      </w:pPr>
    </w:p>
    <w:tbl>
      <w:tblPr>
        <w:tblW w:w="8640" w:type="dxa"/>
        <w:tblInd w:w="108" w:type="dxa"/>
        <w:tblLook w:val="04A0"/>
      </w:tblPr>
      <w:tblGrid>
        <w:gridCol w:w="2700"/>
        <w:gridCol w:w="1443"/>
        <w:gridCol w:w="1077"/>
        <w:gridCol w:w="2160"/>
        <w:gridCol w:w="1260"/>
      </w:tblGrid>
      <w:tr w:rsidR="000B6E3F" w:rsidRPr="00D8164C" w:rsidTr="00D8164C">
        <w:trPr>
          <w:trHeight w:val="56"/>
        </w:trPr>
        <w:tc>
          <w:tcPr>
            <w:tcW w:w="2700" w:type="dxa"/>
            <w:tcBorders>
              <w:top w:val="single" w:sz="4" w:space="0" w:color="auto"/>
              <w:bottom w:val="single" w:sz="4" w:space="0" w:color="auto"/>
            </w:tcBorders>
          </w:tcPr>
          <w:p w:rsidR="000B6E3F" w:rsidRPr="00D8164C" w:rsidRDefault="000B6E3F" w:rsidP="003F6B0E">
            <w:pPr>
              <w:ind w:hanging="108"/>
              <w:jc w:val="both"/>
              <w:rPr>
                <w:rFonts w:ascii="Arial Narrow" w:hAnsi="Arial Narrow" w:cs="Arial"/>
                <w:b/>
                <w:sz w:val="17"/>
                <w:szCs w:val="17"/>
              </w:rPr>
            </w:pPr>
            <w:r w:rsidRPr="00D8164C">
              <w:rPr>
                <w:rFonts w:ascii="Arial Narrow" w:hAnsi="Arial Narrow" w:cs="Arial"/>
                <w:b/>
                <w:sz w:val="17"/>
                <w:szCs w:val="17"/>
              </w:rPr>
              <w:t>Location</w:t>
            </w:r>
          </w:p>
        </w:tc>
        <w:tc>
          <w:tcPr>
            <w:tcW w:w="1443" w:type="dxa"/>
            <w:tcBorders>
              <w:top w:val="single" w:sz="4" w:space="0" w:color="auto"/>
              <w:bottom w:val="single" w:sz="4" w:space="0" w:color="auto"/>
            </w:tcBorders>
          </w:tcPr>
          <w:p w:rsidR="000B6E3F" w:rsidRPr="00D8164C" w:rsidRDefault="000B6E3F" w:rsidP="00A544AB">
            <w:pPr>
              <w:ind w:left="-102" w:right="-80"/>
              <w:jc w:val="center"/>
              <w:rPr>
                <w:rFonts w:ascii="Arial Narrow" w:hAnsi="Arial Narrow" w:cs="Arial"/>
                <w:b/>
                <w:sz w:val="17"/>
                <w:szCs w:val="17"/>
              </w:rPr>
            </w:pPr>
            <w:r w:rsidRPr="00D8164C">
              <w:rPr>
                <w:rFonts w:ascii="Arial Narrow" w:hAnsi="Arial Narrow" w:cs="Arial"/>
                <w:b/>
                <w:sz w:val="17"/>
                <w:szCs w:val="17"/>
              </w:rPr>
              <w:t xml:space="preserve">Area in </w:t>
            </w:r>
            <w:r w:rsidR="00E46456" w:rsidRPr="00D8164C">
              <w:rPr>
                <w:rFonts w:ascii="Arial Narrow" w:hAnsi="Arial Narrow" w:cs="Arial"/>
                <w:b/>
                <w:sz w:val="17"/>
                <w:szCs w:val="17"/>
              </w:rPr>
              <w:t>s</w:t>
            </w:r>
            <w:r w:rsidR="002504A8" w:rsidRPr="00D8164C">
              <w:rPr>
                <w:rFonts w:ascii="Arial Narrow" w:hAnsi="Arial Narrow" w:cs="Arial"/>
                <w:b/>
                <w:sz w:val="17"/>
                <w:szCs w:val="17"/>
              </w:rPr>
              <w:t xml:space="preserve">q. </w:t>
            </w:r>
            <w:r w:rsidR="00E46456" w:rsidRPr="00D8164C">
              <w:rPr>
                <w:rFonts w:ascii="Arial Narrow" w:hAnsi="Arial Narrow" w:cs="Arial"/>
                <w:b/>
                <w:sz w:val="17"/>
                <w:szCs w:val="17"/>
              </w:rPr>
              <w:t>m</w:t>
            </w:r>
            <w:r w:rsidRPr="00D8164C">
              <w:rPr>
                <w:rFonts w:ascii="Arial Narrow" w:hAnsi="Arial Narrow" w:cs="Arial"/>
                <w:b/>
                <w:sz w:val="17"/>
                <w:szCs w:val="17"/>
              </w:rPr>
              <w:t>.</w:t>
            </w:r>
          </w:p>
        </w:tc>
        <w:tc>
          <w:tcPr>
            <w:tcW w:w="1077" w:type="dxa"/>
            <w:tcBorders>
              <w:top w:val="single" w:sz="4" w:space="0" w:color="auto"/>
              <w:bottom w:val="single" w:sz="4" w:space="0" w:color="auto"/>
            </w:tcBorders>
          </w:tcPr>
          <w:p w:rsidR="000B6E3F" w:rsidRPr="00D8164C" w:rsidRDefault="000B6E3F" w:rsidP="00A544AB">
            <w:pPr>
              <w:ind w:left="113"/>
              <w:jc w:val="center"/>
              <w:rPr>
                <w:rFonts w:ascii="Arial Narrow" w:hAnsi="Arial Narrow" w:cs="Arial"/>
                <w:b/>
                <w:sz w:val="17"/>
                <w:szCs w:val="17"/>
              </w:rPr>
            </w:pPr>
            <w:r w:rsidRPr="00D8164C">
              <w:rPr>
                <w:rFonts w:ascii="Arial Narrow" w:hAnsi="Arial Narrow" w:cs="Arial"/>
                <w:b/>
                <w:sz w:val="17"/>
                <w:szCs w:val="17"/>
              </w:rPr>
              <w:t>Lot No.</w:t>
            </w:r>
          </w:p>
        </w:tc>
        <w:tc>
          <w:tcPr>
            <w:tcW w:w="2160" w:type="dxa"/>
            <w:tcBorders>
              <w:top w:val="single" w:sz="4" w:space="0" w:color="auto"/>
              <w:bottom w:val="single" w:sz="4" w:space="0" w:color="auto"/>
            </w:tcBorders>
          </w:tcPr>
          <w:p w:rsidR="000B6E3F" w:rsidRPr="00D8164C" w:rsidRDefault="000B6E3F" w:rsidP="00A544AB">
            <w:pPr>
              <w:jc w:val="center"/>
              <w:rPr>
                <w:rFonts w:ascii="Arial Narrow" w:hAnsi="Arial Narrow" w:cs="Arial"/>
                <w:b/>
                <w:sz w:val="17"/>
                <w:szCs w:val="17"/>
              </w:rPr>
            </w:pPr>
            <w:r w:rsidRPr="00D8164C">
              <w:rPr>
                <w:rFonts w:ascii="Arial Narrow" w:hAnsi="Arial Narrow" w:cs="Arial"/>
                <w:b/>
                <w:sz w:val="17"/>
                <w:szCs w:val="17"/>
              </w:rPr>
              <w:t>TD No.</w:t>
            </w:r>
          </w:p>
        </w:tc>
        <w:tc>
          <w:tcPr>
            <w:tcW w:w="1260" w:type="dxa"/>
            <w:tcBorders>
              <w:top w:val="single" w:sz="4" w:space="0" w:color="auto"/>
              <w:bottom w:val="single" w:sz="4" w:space="0" w:color="auto"/>
            </w:tcBorders>
          </w:tcPr>
          <w:p w:rsidR="000B6E3F" w:rsidRPr="00D8164C" w:rsidRDefault="000B6E3F" w:rsidP="009528D1">
            <w:pPr>
              <w:ind w:right="-101"/>
              <w:jc w:val="right"/>
              <w:rPr>
                <w:rFonts w:ascii="Arial Narrow" w:hAnsi="Arial Narrow" w:cs="Arial"/>
                <w:b/>
                <w:sz w:val="17"/>
                <w:szCs w:val="17"/>
              </w:rPr>
            </w:pPr>
            <w:r w:rsidRPr="00D8164C">
              <w:rPr>
                <w:rFonts w:ascii="Arial Narrow" w:hAnsi="Arial Narrow" w:cs="Arial"/>
                <w:b/>
                <w:sz w:val="17"/>
                <w:szCs w:val="17"/>
              </w:rPr>
              <w:t>Book</w:t>
            </w:r>
            <w:r w:rsidR="002504A8" w:rsidRPr="00D8164C">
              <w:rPr>
                <w:rFonts w:ascii="Arial Narrow" w:hAnsi="Arial Narrow" w:cs="Arial"/>
                <w:b/>
                <w:sz w:val="17"/>
                <w:szCs w:val="17"/>
              </w:rPr>
              <w:t xml:space="preserve"> Value</w:t>
            </w:r>
          </w:p>
        </w:tc>
      </w:tr>
      <w:tr w:rsidR="000B6E3F" w:rsidRPr="00D8164C" w:rsidTr="00E11793">
        <w:trPr>
          <w:trHeight w:val="70"/>
        </w:trPr>
        <w:tc>
          <w:tcPr>
            <w:tcW w:w="2700" w:type="dxa"/>
            <w:tcBorders>
              <w:top w:val="single" w:sz="4" w:space="0" w:color="auto"/>
            </w:tcBorders>
          </w:tcPr>
          <w:p w:rsidR="000B6E3F" w:rsidRPr="00D8164C" w:rsidRDefault="000B6E3F" w:rsidP="003F6B0E">
            <w:pPr>
              <w:ind w:hanging="108"/>
              <w:jc w:val="both"/>
              <w:rPr>
                <w:rFonts w:ascii="Arial Narrow" w:hAnsi="Arial Narrow" w:cs="Arial"/>
                <w:sz w:val="17"/>
                <w:szCs w:val="17"/>
              </w:rPr>
            </w:pPr>
            <w:r w:rsidRPr="00D8164C">
              <w:rPr>
                <w:rFonts w:ascii="Arial Narrow" w:hAnsi="Arial Narrow" w:cs="Arial"/>
                <w:sz w:val="17"/>
                <w:szCs w:val="17"/>
              </w:rPr>
              <w:t>Batac, Ilocos Norte</w:t>
            </w:r>
          </w:p>
        </w:tc>
        <w:tc>
          <w:tcPr>
            <w:tcW w:w="1443" w:type="dxa"/>
            <w:tcBorders>
              <w:top w:val="single" w:sz="4" w:space="0" w:color="auto"/>
            </w:tcBorders>
          </w:tcPr>
          <w:p w:rsidR="000B6E3F" w:rsidRPr="00D8164C" w:rsidRDefault="00AB5ADC" w:rsidP="00A544AB">
            <w:pPr>
              <w:ind w:right="-87"/>
              <w:jc w:val="right"/>
              <w:rPr>
                <w:rFonts w:ascii="Arial Narrow" w:hAnsi="Arial Narrow" w:cs="Arial"/>
                <w:sz w:val="17"/>
                <w:szCs w:val="17"/>
              </w:rPr>
            </w:pPr>
            <w:r w:rsidRPr="00D8164C">
              <w:rPr>
                <w:rFonts w:ascii="Arial Narrow" w:hAnsi="Arial Narrow" w:cs="Arial"/>
                <w:sz w:val="17"/>
                <w:szCs w:val="17"/>
              </w:rPr>
              <w:t>1</w:t>
            </w:r>
            <w:r w:rsidR="000B6E3F" w:rsidRPr="00D8164C">
              <w:rPr>
                <w:rFonts w:ascii="Arial Narrow" w:hAnsi="Arial Narrow" w:cs="Arial"/>
                <w:sz w:val="17"/>
                <w:szCs w:val="17"/>
              </w:rPr>
              <w:t>06,280</w:t>
            </w:r>
          </w:p>
        </w:tc>
        <w:tc>
          <w:tcPr>
            <w:tcW w:w="1077" w:type="dxa"/>
            <w:tcBorders>
              <w:top w:val="single" w:sz="4" w:space="0" w:color="auto"/>
            </w:tcBorders>
          </w:tcPr>
          <w:p w:rsidR="000B6E3F" w:rsidRPr="00D8164C" w:rsidRDefault="00AB5ADC" w:rsidP="00A544AB">
            <w:pPr>
              <w:ind w:left="113"/>
              <w:jc w:val="right"/>
              <w:rPr>
                <w:rFonts w:ascii="Arial Narrow" w:hAnsi="Arial Narrow" w:cs="Arial"/>
                <w:sz w:val="17"/>
                <w:szCs w:val="17"/>
              </w:rPr>
            </w:pPr>
            <w:r w:rsidRPr="00D8164C">
              <w:rPr>
                <w:rFonts w:ascii="Arial Narrow" w:hAnsi="Arial Narrow" w:cs="Arial"/>
                <w:sz w:val="17"/>
                <w:szCs w:val="17"/>
              </w:rPr>
              <w:t>-</w:t>
            </w:r>
          </w:p>
        </w:tc>
        <w:tc>
          <w:tcPr>
            <w:tcW w:w="2160" w:type="dxa"/>
            <w:tcBorders>
              <w:top w:val="single" w:sz="4" w:space="0" w:color="auto"/>
            </w:tcBorders>
          </w:tcPr>
          <w:p w:rsidR="000B6E3F" w:rsidRPr="00D8164C" w:rsidRDefault="00AB5ADC" w:rsidP="00A544AB">
            <w:pPr>
              <w:ind w:firstLine="252"/>
              <w:jc w:val="right"/>
              <w:rPr>
                <w:rFonts w:ascii="Arial Narrow" w:hAnsi="Arial Narrow" w:cs="Arial"/>
                <w:sz w:val="17"/>
                <w:szCs w:val="17"/>
              </w:rPr>
            </w:pPr>
            <w:r w:rsidRPr="00D8164C">
              <w:rPr>
                <w:rFonts w:ascii="Arial Narrow" w:hAnsi="Arial Narrow" w:cs="Arial"/>
                <w:sz w:val="17"/>
                <w:szCs w:val="17"/>
              </w:rPr>
              <w:t>-</w:t>
            </w:r>
          </w:p>
        </w:tc>
        <w:tc>
          <w:tcPr>
            <w:tcW w:w="1260" w:type="dxa"/>
            <w:tcBorders>
              <w:top w:val="single" w:sz="4" w:space="0" w:color="auto"/>
            </w:tcBorders>
          </w:tcPr>
          <w:p w:rsidR="000B6E3F" w:rsidRPr="00D8164C" w:rsidRDefault="00BA15DD" w:rsidP="00A544AB">
            <w:pPr>
              <w:ind w:right="-101"/>
              <w:jc w:val="right"/>
              <w:rPr>
                <w:rFonts w:ascii="Arial Narrow" w:hAnsi="Arial Narrow" w:cs="Arial"/>
                <w:sz w:val="17"/>
                <w:szCs w:val="17"/>
              </w:rPr>
            </w:pPr>
            <w:r w:rsidRPr="00D8164C">
              <w:rPr>
                <w:rFonts w:ascii="Arial Narrow" w:hAnsi="Arial Narrow" w:cs="Arial"/>
                <w:sz w:val="17"/>
                <w:szCs w:val="17"/>
              </w:rPr>
              <w:t xml:space="preserve">    </w:t>
            </w:r>
            <w:r w:rsidR="000B6E3F" w:rsidRPr="00D8164C">
              <w:rPr>
                <w:rFonts w:ascii="Arial Narrow" w:hAnsi="Arial Narrow" w:cs="Arial"/>
                <w:sz w:val="17"/>
                <w:szCs w:val="17"/>
              </w:rPr>
              <w:t>425,457</w:t>
            </w:r>
          </w:p>
        </w:tc>
      </w:tr>
      <w:tr w:rsidR="000B6E3F" w:rsidRPr="00D8164C" w:rsidTr="00E11793">
        <w:trPr>
          <w:trHeight w:val="80"/>
        </w:trPr>
        <w:tc>
          <w:tcPr>
            <w:tcW w:w="2700" w:type="dxa"/>
          </w:tcPr>
          <w:p w:rsidR="000B6E3F" w:rsidRPr="00D8164C" w:rsidRDefault="000B6E3F" w:rsidP="003F6B0E">
            <w:pPr>
              <w:ind w:hanging="108"/>
              <w:jc w:val="both"/>
              <w:rPr>
                <w:rFonts w:ascii="Arial Narrow" w:hAnsi="Arial Narrow" w:cs="Arial"/>
                <w:sz w:val="17"/>
                <w:szCs w:val="17"/>
              </w:rPr>
            </w:pPr>
            <w:proofErr w:type="spellStart"/>
            <w:r w:rsidRPr="00D8164C">
              <w:rPr>
                <w:rFonts w:ascii="Arial Narrow" w:hAnsi="Arial Narrow" w:cs="Arial"/>
                <w:sz w:val="17"/>
                <w:szCs w:val="17"/>
              </w:rPr>
              <w:t>Bauang</w:t>
            </w:r>
            <w:proofErr w:type="spellEnd"/>
            <w:r w:rsidRPr="00D8164C">
              <w:rPr>
                <w:rFonts w:ascii="Arial Narrow" w:hAnsi="Arial Narrow" w:cs="Arial"/>
                <w:sz w:val="17"/>
                <w:szCs w:val="17"/>
              </w:rPr>
              <w:t>, La Union</w:t>
            </w:r>
          </w:p>
        </w:tc>
        <w:tc>
          <w:tcPr>
            <w:tcW w:w="1443" w:type="dxa"/>
          </w:tcPr>
          <w:p w:rsidR="000B6E3F" w:rsidRPr="00D8164C" w:rsidRDefault="0058290D" w:rsidP="00A544AB">
            <w:pPr>
              <w:ind w:right="-87"/>
              <w:jc w:val="right"/>
              <w:rPr>
                <w:rFonts w:ascii="Arial Narrow" w:hAnsi="Arial Narrow" w:cs="Arial"/>
                <w:sz w:val="17"/>
                <w:szCs w:val="17"/>
              </w:rPr>
            </w:pPr>
            <w:r w:rsidRPr="00D8164C">
              <w:rPr>
                <w:rFonts w:ascii="Arial Narrow" w:hAnsi="Arial Narrow" w:cs="Arial"/>
                <w:sz w:val="17"/>
                <w:szCs w:val="17"/>
              </w:rPr>
              <w:t xml:space="preserve">   </w:t>
            </w:r>
            <w:r w:rsidR="000B6E3F" w:rsidRPr="00D8164C">
              <w:rPr>
                <w:rFonts w:ascii="Arial Narrow" w:hAnsi="Arial Narrow" w:cs="Arial"/>
                <w:sz w:val="17"/>
                <w:szCs w:val="17"/>
              </w:rPr>
              <w:t xml:space="preserve"> 1,725 </w:t>
            </w:r>
          </w:p>
        </w:tc>
        <w:tc>
          <w:tcPr>
            <w:tcW w:w="1077" w:type="dxa"/>
          </w:tcPr>
          <w:p w:rsidR="000B6E3F" w:rsidRPr="00D8164C" w:rsidRDefault="000B6E3F" w:rsidP="00A544AB">
            <w:pPr>
              <w:ind w:left="113"/>
              <w:jc w:val="right"/>
              <w:rPr>
                <w:rFonts w:ascii="Arial Narrow" w:hAnsi="Arial Narrow" w:cs="Arial"/>
                <w:sz w:val="17"/>
                <w:szCs w:val="17"/>
              </w:rPr>
            </w:pPr>
            <w:r w:rsidRPr="00D8164C">
              <w:rPr>
                <w:rFonts w:ascii="Arial Narrow" w:hAnsi="Arial Narrow" w:cs="Arial"/>
                <w:sz w:val="17"/>
                <w:szCs w:val="17"/>
              </w:rPr>
              <w:t>1204</w:t>
            </w:r>
          </w:p>
        </w:tc>
        <w:tc>
          <w:tcPr>
            <w:tcW w:w="2160" w:type="dxa"/>
          </w:tcPr>
          <w:p w:rsidR="000B6E3F" w:rsidRPr="00D8164C" w:rsidRDefault="000B6E3F" w:rsidP="00A544AB">
            <w:pPr>
              <w:jc w:val="right"/>
              <w:rPr>
                <w:rFonts w:ascii="Arial Narrow" w:hAnsi="Arial Narrow" w:cs="Arial"/>
                <w:sz w:val="17"/>
                <w:szCs w:val="17"/>
              </w:rPr>
            </w:pPr>
            <w:r w:rsidRPr="00D8164C">
              <w:rPr>
                <w:rFonts w:ascii="Arial Narrow" w:hAnsi="Arial Narrow" w:cs="Arial"/>
                <w:sz w:val="17"/>
                <w:szCs w:val="17"/>
              </w:rPr>
              <w:t>008-08-028-17-025</w:t>
            </w:r>
          </w:p>
        </w:tc>
        <w:tc>
          <w:tcPr>
            <w:tcW w:w="1260" w:type="dxa"/>
          </w:tcPr>
          <w:p w:rsidR="000B6E3F" w:rsidRPr="00D8164C" w:rsidRDefault="000B6E3F" w:rsidP="00A544AB">
            <w:pPr>
              <w:ind w:right="-101"/>
              <w:jc w:val="right"/>
              <w:rPr>
                <w:rFonts w:ascii="Arial Narrow" w:hAnsi="Arial Narrow" w:cs="Arial"/>
                <w:sz w:val="17"/>
                <w:szCs w:val="17"/>
              </w:rPr>
            </w:pPr>
            <w:r w:rsidRPr="00D8164C">
              <w:rPr>
                <w:rFonts w:ascii="Arial Narrow" w:hAnsi="Arial Narrow" w:cs="Arial"/>
                <w:sz w:val="17"/>
                <w:szCs w:val="17"/>
              </w:rPr>
              <w:t>153,4</w:t>
            </w:r>
            <w:r w:rsidR="00767817" w:rsidRPr="00D8164C">
              <w:rPr>
                <w:rFonts w:ascii="Arial Narrow" w:hAnsi="Arial Narrow" w:cs="Arial"/>
                <w:sz w:val="17"/>
                <w:szCs w:val="17"/>
              </w:rPr>
              <w:t>53</w:t>
            </w:r>
          </w:p>
        </w:tc>
      </w:tr>
      <w:tr w:rsidR="00AB5ADC" w:rsidRPr="00D8164C" w:rsidTr="00E11793">
        <w:trPr>
          <w:trHeight w:val="166"/>
        </w:trPr>
        <w:tc>
          <w:tcPr>
            <w:tcW w:w="2700" w:type="dxa"/>
            <w:tcBorders>
              <w:top w:val="single" w:sz="4" w:space="0" w:color="auto"/>
              <w:bottom w:val="double" w:sz="4" w:space="0" w:color="auto"/>
            </w:tcBorders>
          </w:tcPr>
          <w:p w:rsidR="00AB5ADC" w:rsidRPr="00D8164C" w:rsidRDefault="00AB5ADC" w:rsidP="003F6B0E">
            <w:pPr>
              <w:jc w:val="both"/>
              <w:rPr>
                <w:rFonts w:ascii="Arial Narrow" w:hAnsi="Arial Narrow" w:cs="Arial"/>
                <w:b/>
                <w:sz w:val="17"/>
                <w:szCs w:val="17"/>
              </w:rPr>
            </w:pPr>
          </w:p>
        </w:tc>
        <w:tc>
          <w:tcPr>
            <w:tcW w:w="1443" w:type="dxa"/>
            <w:tcBorders>
              <w:top w:val="single" w:sz="4" w:space="0" w:color="auto"/>
              <w:bottom w:val="double" w:sz="4" w:space="0" w:color="auto"/>
            </w:tcBorders>
          </w:tcPr>
          <w:p w:rsidR="00AB5ADC" w:rsidRPr="00D8164C" w:rsidRDefault="000E2F52" w:rsidP="00A544AB">
            <w:pPr>
              <w:ind w:right="-87"/>
              <w:jc w:val="right"/>
              <w:rPr>
                <w:rFonts w:ascii="Arial Narrow" w:hAnsi="Arial Narrow" w:cs="Arial"/>
                <w:b/>
                <w:sz w:val="17"/>
                <w:szCs w:val="17"/>
              </w:rPr>
            </w:pPr>
            <w:r w:rsidRPr="00D8164C">
              <w:rPr>
                <w:rFonts w:ascii="Arial Narrow" w:hAnsi="Arial Narrow" w:cs="Arial"/>
                <w:b/>
                <w:sz w:val="17"/>
                <w:szCs w:val="17"/>
              </w:rPr>
              <w:fldChar w:fldCharType="begin"/>
            </w:r>
            <w:r w:rsidR="008A5DCB" w:rsidRPr="00D8164C">
              <w:rPr>
                <w:rFonts w:ascii="Arial Narrow" w:hAnsi="Arial Narrow" w:cs="Arial"/>
                <w:b/>
                <w:sz w:val="17"/>
                <w:szCs w:val="17"/>
              </w:rPr>
              <w:instrText xml:space="preserve"> =SUM(ABOVE) </w:instrText>
            </w:r>
            <w:r w:rsidRPr="00D8164C">
              <w:rPr>
                <w:rFonts w:ascii="Arial Narrow" w:hAnsi="Arial Narrow" w:cs="Arial"/>
                <w:b/>
                <w:sz w:val="17"/>
                <w:szCs w:val="17"/>
              </w:rPr>
              <w:fldChar w:fldCharType="separate"/>
            </w:r>
            <w:r w:rsidR="008A5DCB" w:rsidRPr="00D8164C">
              <w:rPr>
                <w:rFonts w:ascii="Arial Narrow" w:hAnsi="Arial Narrow" w:cs="Arial"/>
                <w:b/>
                <w:noProof/>
                <w:sz w:val="17"/>
                <w:szCs w:val="17"/>
              </w:rPr>
              <w:t>108,005</w:t>
            </w:r>
            <w:r w:rsidRPr="00D8164C">
              <w:rPr>
                <w:rFonts w:ascii="Arial Narrow" w:hAnsi="Arial Narrow" w:cs="Arial"/>
                <w:b/>
                <w:sz w:val="17"/>
                <w:szCs w:val="17"/>
              </w:rPr>
              <w:fldChar w:fldCharType="end"/>
            </w:r>
          </w:p>
        </w:tc>
        <w:tc>
          <w:tcPr>
            <w:tcW w:w="1077" w:type="dxa"/>
            <w:tcBorders>
              <w:top w:val="single" w:sz="4" w:space="0" w:color="auto"/>
              <w:bottom w:val="double" w:sz="4" w:space="0" w:color="auto"/>
            </w:tcBorders>
          </w:tcPr>
          <w:p w:rsidR="00AB5ADC" w:rsidRPr="00D8164C" w:rsidRDefault="00AB5ADC" w:rsidP="00A544AB">
            <w:pPr>
              <w:jc w:val="right"/>
              <w:rPr>
                <w:rFonts w:ascii="Arial Narrow" w:hAnsi="Arial Narrow" w:cs="Arial"/>
                <w:sz w:val="17"/>
                <w:szCs w:val="17"/>
              </w:rPr>
            </w:pPr>
          </w:p>
        </w:tc>
        <w:tc>
          <w:tcPr>
            <w:tcW w:w="2160" w:type="dxa"/>
            <w:tcBorders>
              <w:top w:val="single" w:sz="4" w:space="0" w:color="auto"/>
              <w:bottom w:val="double" w:sz="4" w:space="0" w:color="auto"/>
            </w:tcBorders>
          </w:tcPr>
          <w:p w:rsidR="00AB5ADC" w:rsidRPr="00D8164C" w:rsidRDefault="00AB5ADC" w:rsidP="00A544AB">
            <w:pPr>
              <w:jc w:val="right"/>
              <w:rPr>
                <w:rFonts w:ascii="Arial Narrow" w:hAnsi="Arial Narrow" w:cs="Arial"/>
                <w:sz w:val="17"/>
                <w:szCs w:val="17"/>
              </w:rPr>
            </w:pPr>
          </w:p>
        </w:tc>
        <w:tc>
          <w:tcPr>
            <w:tcW w:w="1260" w:type="dxa"/>
            <w:tcBorders>
              <w:top w:val="single" w:sz="4" w:space="0" w:color="auto"/>
              <w:bottom w:val="double" w:sz="4" w:space="0" w:color="auto"/>
            </w:tcBorders>
          </w:tcPr>
          <w:p w:rsidR="00AB5ADC" w:rsidRPr="00D8164C" w:rsidRDefault="000E2F52" w:rsidP="00A544AB">
            <w:pPr>
              <w:ind w:right="-101"/>
              <w:jc w:val="right"/>
              <w:rPr>
                <w:rFonts w:ascii="Arial Narrow" w:hAnsi="Arial Narrow" w:cs="Arial"/>
                <w:b/>
                <w:sz w:val="17"/>
                <w:szCs w:val="17"/>
              </w:rPr>
            </w:pPr>
            <w:r w:rsidRPr="00D8164C">
              <w:rPr>
                <w:rFonts w:ascii="Arial Narrow" w:hAnsi="Arial Narrow" w:cs="Arial"/>
                <w:b/>
                <w:sz w:val="17"/>
                <w:szCs w:val="17"/>
              </w:rPr>
              <w:fldChar w:fldCharType="begin"/>
            </w:r>
            <w:r w:rsidR="00767817" w:rsidRPr="00D8164C">
              <w:rPr>
                <w:rFonts w:ascii="Arial Narrow" w:hAnsi="Arial Narrow" w:cs="Arial"/>
                <w:b/>
                <w:sz w:val="17"/>
                <w:szCs w:val="17"/>
              </w:rPr>
              <w:instrText xml:space="preserve"> =SUM(ABOVE) </w:instrText>
            </w:r>
            <w:r w:rsidRPr="00D8164C">
              <w:rPr>
                <w:rFonts w:ascii="Arial Narrow" w:hAnsi="Arial Narrow" w:cs="Arial"/>
                <w:b/>
                <w:sz w:val="17"/>
                <w:szCs w:val="17"/>
              </w:rPr>
              <w:fldChar w:fldCharType="separate"/>
            </w:r>
            <w:r w:rsidR="00767817" w:rsidRPr="00D8164C">
              <w:rPr>
                <w:rFonts w:ascii="Arial Narrow" w:hAnsi="Arial Narrow" w:cs="Arial"/>
                <w:b/>
                <w:noProof/>
                <w:sz w:val="17"/>
                <w:szCs w:val="17"/>
              </w:rPr>
              <w:t>578,910</w:t>
            </w:r>
            <w:r w:rsidRPr="00D8164C">
              <w:rPr>
                <w:rFonts w:ascii="Arial Narrow" w:hAnsi="Arial Narrow" w:cs="Arial"/>
                <w:b/>
                <w:sz w:val="17"/>
                <w:szCs w:val="17"/>
              </w:rPr>
              <w:fldChar w:fldCharType="end"/>
            </w:r>
          </w:p>
        </w:tc>
      </w:tr>
    </w:tbl>
    <w:p w:rsidR="00C941F2" w:rsidRPr="00A271F4" w:rsidRDefault="00C941F2" w:rsidP="003F6B0E">
      <w:pPr>
        <w:jc w:val="both"/>
        <w:rPr>
          <w:rFonts w:ascii="Arial" w:hAnsi="Arial" w:cs="Arial"/>
          <w:sz w:val="22"/>
          <w:szCs w:val="22"/>
        </w:rPr>
      </w:pPr>
    </w:p>
    <w:p w:rsidR="000B6E3F" w:rsidRPr="00A271F4" w:rsidRDefault="000B6E3F" w:rsidP="009528D1">
      <w:pPr>
        <w:numPr>
          <w:ilvl w:val="0"/>
          <w:numId w:val="2"/>
        </w:numPr>
        <w:ind w:left="0" w:firstLine="0"/>
        <w:jc w:val="both"/>
        <w:rPr>
          <w:rFonts w:ascii="Arial" w:hAnsi="Arial" w:cs="Arial"/>
          <w:sz w:val="22"/>
          <w:szCs w:val="22"/>
        </w:rPr>
      </w:pPr>
      <w:r w:rsidRPr="00A271F4">
        <w:rPr>
          <w:rFonts w:ascii="Arial" w:hAnsi="Arial" w:cs="Arial"/>
          <w:sz w:val="22"/>
          <w:szCs w:val="22"/>
        </w:rPr>
        <w:t>Parcels of land with TCTs which were not recorded in the books</w:t>
      </w:r>
      <w:r w:rsidR="004E78BA" w:rsidRPr="00A271F4">
        <w:rPr>
          <w:rFonts w:ascii="Arial" w:hAnsi="Arial" w:cs="Arial"/>
          <w:sz w:val="22"/>
          <w:szCs w:val="22"/>
        </w:rPr>
        <w:t>:</w:t>
      </w:r>
    </w:p>
    <w:p w:rsidR="000B6E3F" w:rsidRPr="00A271F4" w:rsidRDefault="000B6E3F" w:rsidP="003F6B0E">
      <w:pPr>
        <w:ind w:left="360"/>
        <w:jc w:val="both"/>
        <w:rPr>
          <w:rFonts w:ascii="Arial" w:hAnsi="Arial" w:cs="Arial"/>
          <w:sz w:val="22"/>
          <w:szCs w:val="22"/>
        </w:rPr>
      </w:pPr>
    </w:p>
    <w:tbl>
      <w:tblPr>
        <w:tblW w:w="8640" w:type="dxa"/>
        <w:tblInd w:w="108" w:type="dxa"/>
        <w:tblLayout w:type="fixed"/>
        <w:tblLook w:val="04A0"/>
      </w:tblPr>
      <w:tblGrid>
        <w:gridCol w:w="2700"/>
        <w:gridCol w:w="1440"/>
        <w:gridCol w:w="1080"/>
        <w:gridCol w:w="2160"/>
        <w:gridCol w:w="1260"/>
      </w:tblGrid>
      <w:tr w:rsidR="00F817D2" w:rsidRPr="00D8164C" w:rsidTr="0009414F">
        <w:trPr>
          <w:trHeight w:val="56"/>
        </w:trPr>
        <w:tc>
          <w:tcPr>
            <w:tcW w:w="2700" w:type="dxa"/>
            <w:tcBorders>
              <w:top w:val="single" w:sz="4" w:space="0" w:color="auto"/>
              <w:bottom w:val="single" w:sz="4" w:space="0" w:color="auto"/>
            </w:tcBorders>
          </w:tcPr>
          <w:p w:rsidR="000B6E3F" w:rsidRPr="00D8164C" w:rsidRDefault="000B6E3F" w:rsidP="003F6B0E">
            <w:pPr>
              <w:ind w:hanging="108"/>
              <w:jc w:val="both"/>
              <w:rPr>
                <w:rFonts w:ascii="Arial Narrow" w:hAnsi="Arial Narrow" w:cs="Arial"/>
                <w:b/>
                <w:sz w:val="17"/>
                <w:szCs w:val="17"/>
              </w:rPr>
            </w:pPr>
            <w:r w:rsidRPr="00D8164C">
              <w:rPr>
                <w:rFonts w:ascii="Arial Narrow" w:hAnsi="Arial Narrow" w:cs="Arial"/>
                <w:b/>
                <w:sz w:val="17"/>
                <w:szCs w:val="17"/>
              </w:rPr>
              <w:t>Location</w:t>
            </w:r>
          </w:p>
        </w:tc>
        <w:tc>
          <w:tcPr>
            <w:tcW w:w="1440" w:type="dxa"/>
            <w:tcBorders>
              <w:top w:val="single" w:sz="4" w:space="0" w:color="auto"/>
              <w:bottom w:val="single" w:sz="4" w:space="0" w:color="auto"/>
            </w:tcBorders>
          </w:tcPr>
          <w:p w:rsidR="000B6E3F" w:rsidRPr="00D8164C" w:rsidRDefault="000B6E3F" w:rsidP="003F6B0E">
            <w:pPr>
              <w:ind w:left="-108" w:right="-108"/>
              <w:jc w:val="both"/>
              <w:rPr>
                <w:rFonts w:ascii="Arial Narrow" w:hAnsi="Arial Narrow" w:cs="Arial"/>
                <w:b/>
                <w:sz w:val="17"/>
                <w:szCs w:val="17"/>
              </w:rPr>
            </w:pPr>
            <w:r w:rsidRPr="00D8164C">
              <w:rPr>
                <w:rFonts w:ascii="Arial Narrow" w:hAnsi="Arial Narrow" w:cs="Arial"/>
                <w:b/>
                <w:sz w:val="17"/>
                <w:szCs w:val="17"/>
              </w:rPr>
              <w:t>Area in</w:t>
            </w:r>
            <w:r w:rsidR="00F41203" w:rsidRPr="00D8164C">
              <w:rPr>
                <w:rFonts w:ascii="Arial Narrow" w:hAnsi="Arial Narrow" w:cs="Arial"/>
                <w:b/>
                <w:sz w:val="17"/>
                <w:szCs w:val="17"/>
              </w:rPr>
              <w:t xml:space="preserve"> </w:t>
            </w:r>
            <w:r w:rsidR="00E46456" w:rsidRPr="00D8164C">
              <w:rPr>
                <w:rFonts w:ascii="Arial Narrow" w:hAnsi="Arial Narrow" w:cs="Arial"/>
                <w:b/>
                <w:sz w:val="17"/>
                <w:szCs w:val="17"/>
              </w:rPr>
              <w:t>s</w:t>
            </w:r>
            <w:r w:rsidRPr="00D8164C">
              <w:rPr>
                <w:rFonts w:ascii="Arial Narrow" w:hAnsi="Arial Narrow" w:cs="Arial"/>
                <w:b/>
                <w:sz w:val="17"/>
                <w:szCs w:val="17"/>
              </w:rPr>
              <w:t xml:space="preserve">q. </w:t>
            </w:r>
            <w:r w:rsidR="00E46456" w:rsidRPr="00D8164C">
              <w:rPr>
                <w:rFonts w:ascii="Arial Narrow" w:hAnsi="Arial Narrow" w:cs="Arial"/>
                <w:b/>
                <w:sz w:val="17"/>
                <w:szCs w:val="17"/>
              </w:rPr>
              <w:t>m</w:t>
            </w:r>
            <w:r w:rsidR="00BA15DD" w:rsidRPr="00D8164C">
              <w:rPr>
                <w:rFonts w:ascii="Arial Narrow" w:hAnsi="Arial Narrow" w:cs="Arial"/>
                <w:b/>
                <w:sz w:val="17"/>
                <w:szCs w:val="17"/>
              </w:rPr>
              <w:t>.</w:t>
            </w:r>
          </w:p>
        </w:tc>
        <w:tc>
          <w:tcPr>
            <w:tcW w:w="1080" w:type="dxa"/>
            <w:tcBorders>
              <w:top w:val="single" w:sz="4" w:space="0" w:color="auto"/>
              <w:bottom w:val="single" w:sz="4" w:space="0" w:color="auto"/>
            </w:tcBorders>
          </w:tcPr>
          <w:p w:rsidR="000B6E3F" w:rsidRPr="00D8164C" w:rsidRDefault="000B6E3F" w:rsidP="003F6B0E">
            <w:pPr>
              <w:ind w:left="72"/>
              <w:jc w:val="both"/>
              <w:rPr>
                <w:rFonts w:ascii="Arial Narrow" w:hAnsi="Arial Narrow" w:cs="Arial"/>
                <w:b/>
                <w:sz w:val="17"/>
                <w:szCs w:val="17"/>
              </w:rPr>
            </w:pPr>
            <w:r w:rsidRPr="00D8164C">
              <w:rPr>
                <w:rFonts w:ascii="Arial Narrow" w:hAnsi="Arial Narrow" w:cs="Arial"/>
                <w:b/>
                <w:sz w:val="17"/>
                <w:szCs w:val="17"/>
              </w:rPr>
              <w:t>Lot No.</w:t>
            </w:r>
          </w:p>
        </w:tc>
        <w:tc>
          <w:tcPr>
            <w:tcW w:w="2160" w:type="dxa"/>
            <w:tcBorders>
              <w:top w:val="single" w:sz="4" w:space="0" w:color="auto"/>
              <w:bottom w:val="single" w:sz="4" w:space="0" w:color="auto"/>
            </w:tcBorders>
          </w:tcPr>
          <w:p w:rsidR="000B6E3F" w:rsidRPr="00D8164C" w:rsidRDefault="000B6E3F" w:rsidP="003F6B0E">
            <w:pPr>
              <w:jc w:val="both"/>
              <w:rPr>
                <w:rFonts w:ascii="Arial Narrow" w:hAnsi="Arial Narrow" w:cs="Arial"/>
                <w:b/>
                <w:sz w:val="17"/>
                <w:szCs w:val="17"/>
              </w:rPr>
            </w:pPr>
            <w:r w:rsidRPr="00D8164C">
              <w:rPr>
                <w:rFonts w:ascii="Arial Narrow" w:hAnsi="Arial Narrow" w:cs="Arial"/>
                <w:b/>
                <w:sz w:val="17"/>
                <w:szCs w:val="17"/>
              </w:rPr>
              <w:t>TCT No.</w:t>
            </w:r>
          </w:p>
        </w:tc>
        <w:tc>
          <w:tcPr>
            <w:tcW w:w="1260" w:type="dxa"/>
            <w:tcBorders>
              <w:top w:val="single" w:sz="4" w:space="0" w:color="auto"/>
              <w:bottom w:val="single" w:sz="4" w:space="0" w:color="auto"/>
            </w:tcBorders>
          </w:tcPr>
          <w:p w:rsidR="000B6E3F" w:rsidRPr="00D8164C" w:rsidRDefault="000B6E3F" w:rsidP="0022254D">
            <w:pPr>
              <w:ind w:left="-138" w:right="-101"/>
              <w:jc w:val="right"/>
              <w:rPr>
                <w:rFonts w:ascii="Arial Narrow" w:hAnsi="Arial Narrow" w:cs="Arial"/>
                <w:b/>
                <w:sz w:val="17"/>
                <w:szCs w:val="17"/>
              </w:rPr>
            </w:pPr>
            <w:r w:rsidRPr="00D8164C">
              <w:rPr>
                <w:rFonts w:ascii="Arial Narrow" w:hAnsi="Arial Narrow" w:cs="Arial"/>
                <w:b/>
                <w:sz w:val="17"/>
                <w:szCs w:val="17"/>
              </w:rPr>
              <w:t>Book</w:t>
            </w:r>
            <w:r w:rsidR="00F41203" w:rsidRPr="00D8164C">
              <w:rPr>
                <w:rFonts w:ascii="Arial Narrow" w:hAnsi="Arial Narrow" w:cs="Arial"/>
                <w:b/>
                <w:sz w:val="17"/>
                <w:szCs w:val="17"/>
              </w:rPr>
              <w:t xml:space="preserve"> </w:t>
            </w:r>
            <w:r w:rsidRPr="00D8164C">
              <w:rPr>
                <w:rFonts w:ascii="Arial Narrow" w:hAnsi="Arial Narrow" w:cs="Arial"/>
                <w:b/>
                <w:sz w:val="17"/>
                <w:szCs w:val="17"/>
              </w:rPr>
              <w:t>Value</w:t>
            </w:r>
          </w:p>
        </w:tc>
      </w:tr>
      <w:tr w:rsidR="00F817D2" w:rsidRPr="00D8164C" w:rsidTr="00E11793">
        <w:tc>
          <w:tcPr>
            <w:tcW w:w="2700" w:type="dxa"/>
            <w:tcBorders>
              <w:top w:val="single" w:sz="4" w:space="0" w:color="auto"/>
              <w:bottom w:val="single" w:sz="4" w:space="0" w:color="auto"/>
            </w:tcBorders>
          </w:tcPr>
          <w:p w:rsidR="00511715" w:rsidRPr="00D8164C" w:rsidRDefault="000B6E3F" w:rsidP="003F6B0E">
            <w:pPr>
              <w:ind w:left="162" w:hanging="270"/>
              <w:jc w:val="both"/>
              <w:rPr>
                <w:rFonts w:ascii="Arial Narrow" w:hAnsi="Arial Narrow" w:cs="Arial"/>
                <w:sz w:val="17"/>
                <w:szCs w:val="17"/>
              </w:rPr>
            </w:pPr>
            <w:proofErr w:type="spellStart"/>
            <w:r w:rsidRPr="00D8164C">
              <w:rPr>
                <w:rFonts w:ascii="Arial Narrow" w:hAnsi="Arial Narrow" w:cs="Arial"/>
                <w:sz w:val="17"/>
                <w:szCs w:val="17"/>
              </w:rPr>
              <w:t>Sitio</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Apaya</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Brgy</w:t>
            </w:r>
            <w:proofErr w:type="spellEnd"/>
            <w:r w:rsidRPr="00D8164C">
              <w:rPr>
                <w:rFonts w:ascii="Arial Narrow" w:hAnsi="Arial Narrow" w:cs="Arial"/>
                <w:sz w:val="17"/>
                <w:szCs w:val="17"/>
              </w:rPr>
              <w:t xml:space="preserve">. 17, </w:t>
            </w:r>
          </w:p>
          <w:p w:rsidR="00511715" w:rsidRPr="00D8164C" w:rsidRDefault="000B6E3F" w:rsidP="003F6B0E">
            <w:pPr>
              <w:ind w:left="342" w:hanging="270"/>
              <w:jc w:val="both"/>
              <w:rPr>
                <w:rFonts w:ascii="Arial Narrow" w:hAnsi="Arial Narrow" w:cs="Arial"/>
                <w:sz w:val="17"/>
                <w:szCs w:val="17"/>
              </w:rPr>
            </w:pPr>
            <w:proofErr w:type="spellStart"/>
            <w:r w:rsidRPr="00D8164C">
              <w:rPr>
                <w:rFonts w:ascii="Arial Narrow" w:hAnsi="Arial Narrow" w:cs="Arial"/>
                <w:sz w:val="17"/>
                <w:szCs w:val="17"/>
              </w:rPr>
              <w:t>Tabug</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Batac</w:t>
            </w:r>
            <w:proofErr w:type="spellEnd"/>
            <w:r w:rsidRPr="00D8164C">
              <w:rPr>
                <w:rFonts w:ascii="Arial Narrow" w:hAnsi="Arial Narrow" w:cs="Arial"/>
                <w:sz w:val="17"/>
                <w:szCs w:val="17"/>
              </w:rPr>
              <w:t xml:space="preserve">, </w:t>
            </w:r>
          </w:p>
          <w:p w:rsidR="000B6E3F" w:rsidRPr="00D8164C" w:rsidRDefault="000B6E3F" w:rsidP="003F6B0E">
            <w:pPr>
              <w:ind w:left="342" w:hanging="270"/>
              <w:jc w:val="both"/>
              <w:rPr>
                <w:rFonts w:ascii="Arial Narrow" w:hAnsi="Arial Narrow" w:cs="Arial"/>
                <w:sz w:val="17"/>
                <w:szCs w:val="17"/>
              </w:rPr>
            </w:pPr>
            <w:r w:rsidRPr="00D8164C">
              <w:rPr>
                <w:rFonts w:ascii="Arial Narrow" w:hAnsi="Arial Narrow" w:cs="Arial"/>
                <w:sz w:val="17"/>
                <w:szCs w:val="17"/>
              </w:rPr>
              <w:t>Ilocos Norte</w:t>
            </w:r>
          </w:p>
          <w:p w:rsidR="000B6E3F" w:rsidRPr="00D8164C" w:rsidRDefault="000B6E3F" w:rsidP="003F6B0E">
            <w:pPr>
              <w:jc w:val="both"/>
              <w:rPr>
                <w:rFonts w:ascii="Arial Narrow" w:hAnsi="Arial Narrow" w:cs="Arial"/>
                <w:sz w:val="17"/>
                <w:szCs w:val="17"/>
              </w:rPr>
            </w:pPr>
          </w:p>
        </w:tc>
        <w:tc>
          <w:tcPr>
            <w:tcW w:w="1440" w:type="dxa"/>
            <w:tcBorders>
              <w:top w:val="single" w:sz="4" w:space="0" w:color="auto"/>
              <w:bottom w:val="single" w:sz="4" w:space="0" w:color="auto"/>
            </w:tcBorders>
          </w:tcPr>
          <w:p w:rsidR="000B6E3F" w:rsidRPr="00D8164C" w:rsidRDefault="000B6E3F" w:rsidP="00A544AB">
            <w:pPr>
              <w:jc w:val="right"/>
              <w:rPr>
                <w:rFonts w:ascii="Arial Narrow" w:hAnsi="Arial Narrow" w:cs="Arial"/>
                <w:sz w:val="17"/>
                <w:szCs w:val="17"/>
              </w:rPr>
            </w:pPr>
            <w:r w:rsidRPr="00D8164C">
              <w:rPr>
                <w:rFonts w:ascii="Arial Narrow" w:hAnsi="Arial Narrow" w:cs="Arial"/>
                <w:sz w:val="17"/>
                <w:szCs w:val="17"/>
              </w:rPr>
              <w:t>2,272</w:t>
            </w:r>
          </w:p>
          <w:p w:rsidR="000B6E3F" w:rsidRPr="00D8164C" w:rsidRDefault="000B6E3F" w:rsidP="00A544AB">
            <w:pPr>
              <w:jc w:val="right"/>
              <w:rPr>
                <w:rFonts w:ascii="Arial Narrow" w:hAnsi="Arial Narrow" w:cs="Arial"/>
                <w:sz w:val="17"/>
                <w:szCs w:val="17"/>
              </w:rPr>
            </w:pPr>
            <w:r w:rsidRPr="00D8164C">
              <w:rPr>
                <w:rFonts w:ascii="Arial Narrow" w:hAnsi="Arial Narrow" w:cs="Arial"/>
                <w:sz w:val="17"/>
                <w:szCs w:val="17"/>
              </w:rPr>
              <w:t>1,352</w:t>
            </w:r>
          </w:p>
          <w:p w:rsidR="000B6E3F" w:rsidRPr="00D8164C" w:rsidRDefault="000B6E3F" w:rsidP="00A544AB">
            <w:pPr>
              <w:jc w:val="right"/>
              <w:rPr>
                <w:rFonts w:ascii="Arial Narrow" w:hAnsi="Arial Narrow" w:cs="Arial"/>
                <w:sz w:val="17"/>
                <w:szCs w:val="17"/>
              </w:rPr>
            </w:pPr>
            <w:r w:rsidRPr="00D8164C">
              <w:rPr>
                <w:rFonts w:ascii="Arial Narrow" w:hAnsi="Arial Narrow" w:cs="Arial"/>
                <w:sz w:val="17"/>
                <w:szCs w:val="17"/>
              </w:rPr>
              <w:t>1,196</w:t>
            </w:r>
          </w:p>
          <w:p w:rsidR="000B6E3F" w:rsidRPr="00D8164C" w:rsidRDefault="00BA15DD" w:rsidP="00A544AB">
            <w:pPr>
              <w:jc w:val="right"/>
              <w:rPr>
                <w:rFonts w:ascii="Arial Narrow" w:hAnsi="Arial Narrow" w:cs="Arial"/>
                <w:sz w:val="17"/>
                <w:szCs w:val="17"/>
              </w:rPr>
            </w:pPr>
            <w:r w:rsidRPr="00D8164C">
              <w:rPr>
                <w:rFonts w:ascii="Arial Narrow" w:hAnsi="Arial Narrow" w:cs="Arial"/>
                <w:sz w:val="17"/>
                <w:szCs w:val="17"/>
              </w:rPr>
              <w:t xml:space="preserve">   </w:t>
            </w:r>
            <w:r w:rsidR="000B6E3F" w:rsidRPr="00D8164C">
              <w:rPr>
                <w:rFonts w:ascii="Arial Narrow" w:hAnsi="Arial Narrow" w:cs="Arial"/>
                <w:sz w:val="17"/>
                <w:szCs w:val="17"/>
              </w:rPr>
              <w:t>439</w:t>
            </w:r>
          </w:p>
          <w:p w:rsidR="000B6E3F" w:rsidRPr="00D8164C" w:rsidRDefault="00BA15DD" w:rsidP="00A544AB">
            <w:pPr>
              <w:jc w:val="right"/>
              <w:rPr>
                <w:rFonts w:ascii="Arial Narrow" w:hAnsi="Arial Narrow" w:cs="Arial"/>
                <w:sz w:val="17"/>
                <w:szCs w:val="17"/>
              </w:rPr>
            </w:pPr>
            <w:r w:rsidRPr="00D8164C">
              <w:rPr>
                <w:rFonts w:ascii="Arial Narrow" w:hAnsi="Arial Narrow" w:cs="Arial"/>
                <w:sz w:val="17"/>
                <w:szCs w:val="17"/>
              </w:rPr>
              <w:t xml:space="preserve">   </w:t>
            </w:r>
            <w:r w:rsidR="000B6E3F" w:rsidRPr="00D8164C">
              <w:rPr>
                <w:rFonts w:ascii="Arial Narrow" w:hAnsi="Arial Narrow" w:cs="Arial"/>
                <w:sz w:val="17"/>
                <w:szCs w:val="17"/>
              </w:rPr>
              <w:t>912</w:t>
            </w:r>
          </w:p>
        </w:tc>
        <w:tc>
          <w:tcPr>
            <w:tcW w:w="1080" w:type="dxa"/>
            <w:tcBorders>
              <w:top w:val="single" w:sz="4" w:space="0" w:color="auto"/>
              <w:bottom w:val="single" w:sz="4" w:space="0" w:color="auto"/>
            </w:tcBorders>
          </w:tcPr>
          <w:p w:rsidR="000B6E3F" w:rsidRPr="00D8164C" w:rsidRDefault="000B6E3F" w:rsidP="00A544AB">
            <w:pPr>
              <w:ind w:left="72"/>
              <w:jc w:val="right"/>
              <w:rPr>
                <w:rFonts w:ascii="Arial Narrow" w:hAnsi="Arial Narrow" w:cs="Arial"/>
                <w:sz w:val="17"/>
                <w:szCs w:val="17"/>
              </w:rPr>
            </w:pPr>
            <w:r w:rsidRPr="00D8164C">
              <w:rPr>
                <w:rFonts w:ascii="Arial Narrow" w:hAnsi="Arial Narrow" w:cs="Arial"/>
                <w:sz w:val="17"/>
                <w:szCs w:val="17"/>
              </w:rPr>
              <w:t>23788</w:t>
            </w:r>
          </w:p>
          <w:p w:rsidR="000B6E3F" w:rsidRPr="00D8164C" w:rsidRDefault="000B6E3F" w:rsidP="00A544AB">
            <w:pPr>
              <w:ind w:left="72"/>
              <w:jc w:val="right"/>
              <w:rPr>
                <w:rFonts w:ascii="Arial Narrow" w:hAnsi="Arial Narrow" w:cs="Arial"/>
                <w:sz w:val="17"/>
                <w:szCs w:val="17"/>
              </w:rPr>
            </w:pPr>
            <w:r w:rsidRPr="00D8164C">
              <w:rPr>
                <w:rFonts w:ascii="Arial Narrow" w:hAnsi="Arial Narrow" w:cs="Arial"/>
                <w:sz w:val="17"/>
                <w:szCs w:val="17"/>
              </w:rPr>
              <w:t>23790</w:t>
            </w:r>
          </w:p>
          <w:p w:rsidR="000B6E3F" w:rsidRPr="00D8164C" w:rsidRDefault="000B6E3F" w:rsidP="00A544AB">
            <w:pPr>
              <w:ind w:left="72"/>
              <w:jc w:val="right"/>
              <w:rPr>
                <w:rFonts w:ascii="Arial Narrow" w:hAnsi="Arial Narrow" w:cs="Arial"/>
                <w:sz w:val="17"/>
                <w:szCs w:val="17"/>
              </w:rPr>
            </w:pPr>
            <w:r w:rsidRPr="00D8164C">
              <w:rPr>
                <w:rFonts w:ascii="Arial Narrow" w:hAnsi="Arial Narrow" w:cs="Arial"/>
                <w:sz w:val="17"/>
                <w:szCs w:val="17"/>
              </w:rPr>
              <w:t>24414</w:t>
            </w:r>
          </w:p>
          <w:p w:rsidR="00381441" w:rsidRPr="00D8164C" w:rsidRDefault="00381441" w:rsidP="00A544AB">
            <w:pPr>
              <w:ind w:left="72"/>
              <w:jc w:val="right"/>
              <w:rPr>
                <w:rFonts w:ascii="Arial Narrow" w:hAnsi="Arial Narrow" w:cs="Arial"/>
                <w:sz w:val="17"/>
                <w:szCs w:val="17"/>
              </w:rPr>
            </w:pPr>
            <w:r w:rsidRPr="00D8164C">
              <w:rPr>
                <w:rFonts w:ascii="Arial Narrow" w:hAnsi="Arial Narrow" w:cs="Arial"/>
                <w:sz w:val="17"/>
                <w:szCs w:val="17"/>
              </w:rPr>
              <w:t>23813</w:t>
            </w:r>
          </w:p>
          <w:p w:rsidR="000B6E3F" w:rsidRPr="00D8164C" w:rsidRDefault="000B6E3F" w:rsidP="00A544AB">
            <w:pPr>
              <w:ind w:left="72"/>
              <w:jc w:val="right"/>
              <w:rPr>
                <w:rFonts w:ascii="Arial Narrow" w:hAnsi="Arial Narrow" w:cs="Arial"/>
                <w:sz w:val="17"/>
                <w:szCs w:val="17"/>
              </w:rPr>
            </w:pPr>
            <w:r w:rsidRPr="00D8164C">
              <w:rPr>
                <w:rFonts w:ascii="Arial Narrow" w:hAnsi="Arial Narrow" w:cs="Arial"/>
                <w:sz w:val="17"/>
                <w:szCs w:val="17"/>
              </w:rPr>
              <w:t>23952</w:t>
            </w:r>
          </w:p>
        </w:tc>
        <w:tc>
          <w:tcPr>
            <w:tcW w:w="2160" w:type="dxa"/>
            <w:tcBorders>
              <w:top w:val="single" w:sz="4" w:space="0" w:color="auto"/>
              <w:bottom w:val="single" w:sz="4" w:space="0" w:color="auto"/>
            </w:tcBorders>
          </w:tcPr>
          <w:p w:rsidR="000B6E3F" w:rsidRPr="00D8164C" w:rsidRDefault="000B6E3F" w:rsidP="00A544AB">
            <w:pPr>
              <w:jc w:val="right"/>
              <w:rPr>
                <w:rFonts w:ascii="Arial Narrow" w:hAnsi="Arial Narrow" w:cs="Arial"/>
                <w:sz w:val="17"/>
                <w:szCs w:val="17"/>
              </w:rPr>
            </w:pPr>
            <w:r w:rsidRPr="00D8164C">
              <w:rPr>
                <w:rFonts w:ascii="Arial Narrow" w:hAnsi="Arial Narrow" w:cs="Arial"/>
                <w:sz w:val="17"/>
                <w:szCs w:val="17"/>
              </w:rPr>
              <w:t>P-42149</w:t>
            </w:r>
          </w:p>
          <w:p w:rsidR="000B6E3F" w:rsidRPr="00D8164C" w:rsidRDefault="000B6E3F" w:rsidP="00A544AB">
            <w:pPr>
              <w:jc w:val="right"/>
              <w:rPr>
                <w:rFonts w:ascii="Arial Narrow" w:hAnsi="Arial Narrow" w:cs="Arial"/>
                <w:sz w:val="17"/>
                <w:szCs w:val="17"/>
              </w:rPr>
            </w:pPr>
            <w:r w:rsidRPr="00D8164C">
              <w:rPr>
                <w:rFonts w:ascii="Arial Narrow" w:hAnsi="Arial Narrow" w:cs="Arial"/>
                <w:sz w:val="17"/>
                <w:szCs w:val="17"/>
              </w:rPr>
              <w:t>P-42151</w:t>
            </w:r>
          </w:p>
          <w:p w:rsidR="000B6E3F" w:rsidRPr="00D8164C" w:rsidRDefault="000B6E3F" w:rsidP="00A544AB">
            <w:pPr>
              <w:jc w:val="right"/>
              <w:rPr>
                <w:rFonts w:ascii="Arial Narrow" w:hAnsi="Arial Narrow" w:cs="Arial"/>
                <w:sz w:val="17"/>
                <w:szCs w:val="17"/>
              </w:rPr>
            </w:pPr>
            <w:r w:rsidRPr="00D8164C">
              <w:rPr>
                <w:rFonts w:ascii="Arial Narrow" w:hAnsi="Arial Narrow" w:cs="Arial"/>
                <w:sz w:val="17"/>
                <w:szCs w:val="17"/>
              </w:rPr>
              <w:t>P-24872</w:t>
            </w:r>
          </w:p>
          <w:p w:rsidR="000B6E3F" w:rsidRPr="00D8164C" w:rsidRDefault="000B6E3F" w:rsidP="00A544AB">
            <w:pPr>
              <w:jc w:val="right"/>
              <w:rPr>
                <w:rFonts w:ascii="Arial Narrow" w:hAnsi="Arial Narrow" w:cs="Arial"/>
                <w:sz w:val="17"/>
                <w:szCs w:val="17"/>
              </w:rPr>
            </w:pPr>
            <w:r w:rsidRPr="00D8164C">
              <w:rPr>
                <w:rFonts w:ascii="Arial Narrow" w:hAnsi="Arial Narrow" w:cs="Arial"/>
                <w:sz w:val="17"/>
                <w:szCs w:val="17"/>
              </w:rPr>
              <w:t>P-24723</w:t>
            </w:r>
          </w:p>
          <w:p w:rsidR="000B6E3F" w:rsidRPr="00D8164C" w:rsidRDefault="000B6E3F" w:rsidP="00A544AB">
            <w:pPr>
              <w:jc w:val="right"/>
              <w:rPr>
                <w:rFonts w:ascii="Arial Narrow" w:hAnsi="Arial Narrow" w:cs="Arial"/>
                <w:sz w:val="17"/>
                <w:szCs w:val="17"/>
              </w:rPr>
            </w:pPr>
            <w:r w:rsidRPr="00D8164C">
              <w:rPr>
                <w:rFonts w:ascii="Arial Narrow" w:hAnsi="Arial Narrow" w:cs="Arial"/>
                <w:sz w:val="17"/>
                <w:szCs w:val="17"/>
              </w:rPr>
              <w:t>P-24725</w:t>
            </w:r>
          </w:p>
        </w:tc>
        <w:tc>
          <w:tcPr>
            <w:tcW w:w="1260" w:type="dxa"/>
            <w:tcBorders>
              <w:top w:val="single" w:sz="4" w:space="0" w:color="auto"/>
              <w:bottom w:val="single" w:sz="4" w:space="0" w:color="auto"/>
            </w:tcBorders>
          </w:tcPr>
          <w:p w:rsidR="000B6E3F" w:rsidRPr="00D8164C" w:rsidRDefault="00BA15DD" w:rsidP="0022254D">
            <w:pPr>
              <w:ind w:right="-101"/>
              <w:jc w:val="right"/>
              <w:rPr>
                <w:rFonts w:ascii="Arial Narrow" w:hAnsi="Arial Narrow" w:cs="Arial"/>
                <w:sz w:val="17"/>
                <w:szCs w:val="17"/>
              </w:rPr>
            </w:pPr>
            <w:r w:rsidRPr="00D8164C">
              <w:rPr>
                <w:rFonts w:ascii="Arial Narrow" w:hAnsi="Arial Narrow" w:cs="Arial"/>
                <w:sz w:val="17"/>
                <w:szCs w:val="17"/>
              </w:rPr>
              <w:t xml:space="preserve">      </w:t>
            </w:r>
            <w:r w:rsidR="00603235" w:rsidRPr="00D8164C">
              <w:rPr>
                <w:rFonts w:ascii="Arial Narrow" w:hAnsi="Arial Narrow" w:cs="Arial"/>
                <w:sz w:val="17"/>
                <w:szCs w:val="17"/>
              </w:rPr>
              <w:t>-</w:t>
            </w:r>
          </w:p>
          <w:p w:rsidR="000B6E3F" w:rsidRPr="00D8164C" w:rsidRDefault="000B6E3F" w:rsidP="0022254D">
            <w:pPr>
              <w:ind w:right="-101"/>
              <w:jc w:val="right"/>
              <w:rPr>
                <w:rFonts w:ascii="Arial Narrow" w:hAnsi="Arial Narrow" w:cs="Arial"/>
                <w:sz w:val="17"/>
                <w:szCs w:val="17"/>
              </w:rPr>
            </w:pPr>
            <w:r w:rsidRPr="00D8164C">
              <w:rPr>
                <w:rFonts w:ascii="Arial Narrow" w:hAnsi="Arial Narrow" w:cs="Arial"/>
                <w:sz w:val="17"/>
                <w:szCs w:val="17"/>
              </w:rPr>
              <w:t>30,424</w:t>
            </w:r>
          </w:p>
          <w:p w:rsidR="000B6E3F" w:rsidRPr="00D8164C" w:rsidRDefault="00BA15DD" w:rsidP="0022254D">
            <w:pPr>
              <w:ind w:right="-101"/>
              <w:jc w:val="right"/>
              <w:rPr>
                <w:rFonts w:ascii="Arial Narrow" w:hAnsi="Arial Narrow" w:cs="Arial"/>
                <w:sz w:val="17"/>
                <w:szCs w:val="17"/>
              </w:rPr>
            </w:pPr>
            <w:r w:rsidRPr="00D8164C">
              <w:rPr>
                <w:rFonts w:ascii="Arial Narrow" w:hAnsi="Arial Narrow" w:cs="Arial"/>
                <w:sz w:val="17"/>
                <w:szCs w:val="17"/>
              </w:rPr>
              <w:t xml:space="preserve">  </w:t>
            </w:r>
            <w:r w:rsidR="00603235" w:rsidRPr="00D8164C">
              <w:rPr>
                <w:rFonts w:ascii="Arial Narrow" w:hAnsi="Arial Narrow" w:cs="Arial"/>
                <w:sz w:val="17"/>
                <w:szCs w:val="17"/>
              </w:rPr>
              <w:t>-</w:t>
            </w:r>
          </w:p>
          <w:p w:rsidR="000B6E3F" w:rsidRPr="00D8164C" w:rsidRDefault="000B6E3F" w:rsidP="0022254D">
            <w:pPr>
              <w:ind w:right="-101"/>
              <w:jc w:val="right"/>
              <w:rPr>
                <w:rFonts w:ascii="Arial Narrow" w:hAnsi="Arial Narrow" w:cs="Arial"/>
                <w:sz w:val="17"/>
                <w:szCs w:val="17"/>
              </w:rPr>
            </w:pPr>
            <w:r w:rsidRPr="00D8164C">
              <w:rPr>
                <w:rFonts w:ascii="Arial Narrow" w:hAnsi="Arial Narrow" w:cs="Arial"/>
                <w:sz w:val="17"/>
                <w:szCs w:val="17"/>
              </w:rPr>
              <w:t>12,428</w:t>
            </w:r>
          </w:p>
          <w:p w:rsidR="00603235" w:rsidRPr="00D8164C" w:rsidRDefault="00BA15DD" w:rsidP="0022254D">
            <w:pPr>
              <w:ind w:right="-101"/>
              <w:jc w:val="right"/>
              <w:rPr>
                <w:rFonts w:ascii="Arial Narrow" w:hAnsi="Arial Narrow" w:cs="Arial"/>
                <w:sz w:val="17"/>
                <w:szCs w:val="17"/>
              </w:rPr>
            </w:pPr>
            <w:r w:rsidRPr="00D8164C">
              <w:rPr>
                <w:rFonts w:ascii="Arial Narrow" w:hAnsi="Arial Narrow" w:cs="Arial"/>
                <w:sz w:val="17"/>
                <w:szCs w:val="17"/>
              </w:rPr>
              <w:t xml:space="preserve">   </w:t>
            </w:r>
            <w:r w:rsidR="00603235" w:rsidRPr="00D8164C">
              <w:rPr>
                <w:rFonts w:ascii="Arial Narrow" w:hAnsi="Arial Narrow" w:cs="Arial"/>
                <w:sz w:val="17"/>
                <w:szCs w:val="17"/>
              </w:rPr>
              <w:t>-</w:t>
            </w:r>
          </w:p>
        </w:tc>
      </w:tr>
      <w:tr w:rsidR="00F817D2" w:rsidRPr="00D8164C" w:rsidTr="00E11793">
        <w:tc>
          <w:tcPr>
            <w:tcW w:w="2700" w:type="dxa"/>
            <w:tcBorders>
              <w:top w:val="single" w:sz="4" w:space="0" w:color="auto"/>
              <w:bottom w:val="single" w:sz="4" w:space="0" w:color="auto"/>
            </w:tcBorders>
          </w:tcPr>
          <w:p w:rsidR="000B6E3F" w:rsidRPr="00D8164C" w:rsidRDefault="000B6E3F" w:rsidP="003F6B0E">
            <w:pPr>
              <w:jc w:val="both"/>
              <w:rPr>
                <w:rFonts w:ascii="Arial Narrow" w:hAnsi="Arial Narrow" w:cs="Arial"/>
                <w:sz w:val="17"/>
                <w:szCs w:val="17"/>
              </w:rPr>
            </w:pPr>
          </w:p>
        </w:tc>
        <w:tc>
          <w:tcPr>
            <w:tcW w:w="1440" w:type="dxa"/>
            <w:tcBorders>
              <w:top w:val="single" w:sz="4" w:space="0" w:color="auto"/>
              <w:bottom w:val="single" w:sz="4" w:space="0" w:color="auto"/>
            </w:tcBorders>
          </w:tcPr>
          <w:p w:rsidR="000B6E3F" w:rsidRPr="00D8164C" w:rsidRDefault="000B6E3F" w:rsidP="00A544AB">
            <w:pPr>
              <w:jc w:val="right"/>
              <w:rPr>
                <w:rFonts w:ascii="Arial Narrow" w:hAnsi="Arial Narrow" w:cs="Arial"/>
                <w:i/>
                <w:sz w:val="17"/>
                <w:szCs w:val="17"/>
              </w:rPr>
            </w:pPr>
            <w:r w:rsidRPr="00D8164C">
              <w:rPr>
                <w:rFonts w:ascii="Arial Narrow" w:hAnsi="Arial Narrow" w:cs="Arial"/>
                <w:i/>
                <w:sz w:val="17"/>
                <w:szCs w:val="17"/>
              </w:rPr>
              <w:t>6,171</w:t>
            </w:r>
          </w:p>
        </w:tc>
        <w:tc>
          <w:tcPr>
            <w:tcW w:w="1080" w:type="dxa"/>
            <w:tcBorders>
              <w:top w:val="single" w:sz="4" w:space="0" w:color="auto"/>
              <w:bottom w:val="single" w:sz="4" w:space="0" w:color="auto"/>
            </w:tcBorders>
          </w:tcPr>
          <w:p w:rsidR="000B6E3F" w:rsidRPr="00D8164C" w:rsidRDefault="000B6E3F" w:rsidP="00A544AB">
            <w:pPr>
              <w:ind w:left="72"/>
              <w:jc w:val="right"/>
              <w:rPr>
                <w:rFonts w:ascii="Arial Narrow" w:hAnsi="Arial Narrow" w:cs="Arial"/>
                <w:sz w:val="17"/>
                <w:szCs w:val="17"/>
              </w:rPr>
            </w:pPr>
          </w:p>
        </w:tc>
        <w:tc>
          <w:tcPr>
            <w:tcW w:w="2160" w:type="dxa"/>
            <w:tcBorders>
              <w:top w:val="single" w:sz="4" w:space="0" w:color="auto"/>
              <w:bottom w:val="single" w:sz="4" w:space="0" w:color="auto"/>
            </w:tcBorders>
          </w:tcPr>
          <w:p w:rsidR="000B6E3F" w:rsidRPr="00D8164C" w:rsidRDefault="000B6E3F" w:rsidP="00A544AB">
            <w:pPr>
              <w:jc w:val="right"/>
              <w:rPr>
                <w:rFonts w:ascii="Arial Narrow" w:hAnsi="Arial Narrow" w:cs="Arial"/>
                <w:sz w:val="17"/>
                <w:szCs w:val="17"/>
              </w:rPr>
            </w:pPr>
          </w:p>
        </w:tc>
        <w:tc>
          <w:tcPr>
            <w:tcW w:w="1260" w:type="dxa"/>
            <w:tcBorders>
              <w:top w:val="single" w:sz="4" w:space="0" w:color="auto"/>
              <w:bottom w:val="single" w:sz="4" w:space="0" w:color="auto"/>
            </w:tcBorders>
          </w:tcPr>
          <w:p w:rsidR="000B6E3F" w:rsidRPr="00D8164C" w:rsidRDefault="00BA15DD" w:rsidP="0022254D">
            <w:pPr>
              <w:ind w:right="-101"/>
              <w:jc w:val="right"/>
              <w:rPr>
                <w:rFonts w:ascii="Arial Narrow" w:hAnsi="Arial Narrow" w:cs="Arial"/>
                <w:i/>
                <w:sz w:val="17"/>
                <w:szCs w:val="17"/>
              </w:rPr>
            </w:pPr>
            <w:r w:rsidRPr="00D8164C">
              <w:rPr>
                <w:rFonts w:ascii="Arial Narrow" w:hAnsi="Arial Narrow" w:cs="Arial"/>
                <w:i/>
                <w:sz w:val="17"/>
                <w:szCs w:val="17"/>
              </w:rPr>
              <w:t>42,852</w:t>
            </w:r>
          </w:p>
        </w:tc>
      </w:tr>
      <w:tr w:rsidR="00F817D2" w:rsidRPr="00D8164C" w:rsidTr="0009414F">
        <w:trPr>
          <w:trHeight w:val="98"/>
        </w:trPr>
        <w:tc>
          <w:tcPr>
            <w:tcW w:w="2700" w:type="dxa"/>
            <w:tcBorders>
              <w:top w:val="single" w:sz="4" w:space="0" w:color="auto"/>
              <w:bottom w:val="single" w:sz="4" w:space="0" w:color="auto"/>
            </w:tcBorders>
          </w:tcPr>
          <w:p w:rsidR="000B6E3F" w:rsidRPr="00D8164C" w:rsidRDefault="006A32EB" w:rsidP="002103AE">
            <w:pPr>
              <w:ind w:left="72" w:right="-98" w:hanging="180"/>
              <w:rPr>
                <w:rFonts w:ascii="Arial Narrow" w:hAnsi="Arial Narrow" w:cs="Arial"/>
                <w:sz w:val="17"/>
                <w:szCs w:val="17"/>
              </w:rPr>
            </w:pPr>
            <w:r w:rsidRPr="00D8164C">
              <w:rPr>
                <w:rFonts w:ascii="Arial Narrow" w:hAnsi="Arial Narrow" w:cs="Arial"/>
                <w:sz w:val="17"/>
                <w:szCs w:val="17"/>
              </w:rPr>
              <w:t xml:space="preserve">Zone 6, </w:t>
            </w:r>
            <w:proofErr w:type="spellStart"/>
            <w:r w:rsidRPr="00D8164C">
              <w:rPr>
                <w:rFonts w:ascii="Arial Narrow" w:hAnsi="Arial Narrow" w:cs="Arial"/>
                <w:sz w:val="17"/>
                <w:szCs w:val="17"/>
              </w:rPr>
              <w:t>Sinapangan</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Bangued</w:t>
            </w:r>
            <w:proofErr w:type="spellEnd"/>
            <w:r w:rsidRPr="00D8164C">
              <w:rPr>
                <w:rFonts w:ascii="Arial Narrow" w:hAnsi="Arial Narrow" w:cs="Arial"/>
                <w:sz w:val="17"/>
                <w:szCs w:val="17"/>
              </w:rPr>
              <w:t xml:space="preserve">, </w:t>
            </w:r>
            <w:proofErr w:type="spellStart"/>
            <w:r w:rsidR="000B6E3F" w:rsidRPr="00D8164C">
              <w:rPr>
                <w:rFonts w:ascii="Arial Narrow" w:hAnsi="Arial Narrow" w:cs="Arial"/>
                <w:sz w:val="17"/>
                <w:szCs w:val="17"/>
              </w:rPr>
              <w:t>Abra</w:t>
            </w:r>
            <w:proofErr w:type="spellEnd"/>
          </w:p>
        </w:tc>
        <w:tc>
          <w:tcPr>
            <w:tcW w:w="1440" w:type="dxa"/>
            <w:tcBorders>
              <w:top w:val="single" w:sz="4" w:space="0" w:color="auto"/>
              <w:bottom w:val="single" w:sz="4" w:space="0" w:color="auto"/>
            </w:tcBorders>
          </w:tcPr>
          <w:p w:rsidR="000B6E3F" w:rsidRPr="00D8164C" w:rsidRDefault="000B6E3F" w:rsidP="00A544AB">
            <w:pPr>
              <w:jc w:val="right"/>
              <w:rPr>
                <w:rFonts w:ascii="Arial Narrow" w:hAnsi="Arial Narrow" w:cs="Arial"/>
                <w:i/>
                <w:sz w:val="17"/>
                <w:szCs w:val="17"/>
              </w:rPr>
            </w:pPr>
            <w:r w:rsidRPr="00D8164C">
              <w:rPr>
                <w:rFonts w:ascii="Arial Narrow" w:hAnsi="Arial Narrow" w:cs="Arial"/>
                <w:i/>
                <w:sz w:val="17"/>
                <w:szCs w:val="17"/>
              </w:rPr>
              <w:t>2,047</w:t>
            </w:r>
          </w:p>
        </w:tc>
        <w:tc>
          <w:tcPr>
            <w:tcW w:w="1080" w:type="dxa"/>
            <w:tcBorders>
              <w:top w:val="single" w:sz="4" w:space="0" w:color="auto"/>
              <w:bottom w:val="single" w:sz="4" w:space="0" w:color="auto"/>
            </w:tcBorders>
          </w:tcPr>
          <w:p w:rsidR="000B6E3F" w:rsidRPr="00D8164C" w:rsidRDefault="00B977FC" w:rsidP="00A544AB">
            <w:pPr>
              <w:ind w:left="72"/>
              <w:jc w:val="right"/>
              <w:rPr>
                <w:rFonts w:ascii="Arial Narrow" w:hAnsi="Arial Narrow" w:cs="Arial"/>
                <w:sz w:val="17"/>
                <w:szCs w:val="17"/>
              </w:rPr>
            </w:pPr>
            <w:r w:rsidRPr="00D8164C">
              <w:rPr>
                <w:rFonts w:ascii="Arial Narrow" w:hAnsi="Arial Narrow" w:cs="Arial"/>
                <w:sz w:val="17"/>
                <w:szCs w:val="17"/>
              </w:rPr>
              <w:t>-</w:t>
            </w:r>
          </w:p>
        </w:tc>
        <w:tc>
          <w:tcPr>
            <w:tcW w:w="2160" w:type="dxa"/>
            <w:tcBorders>
              <w:top w:val="single" w:sz="4" w:space="0" w:color="auto"/>
              <w:bottom w:val="single" w:sz="4" w:space="0" w:color="auto"/>
            </w:tcBorders>
          </w:tcPr>
          <w:p w:rsidR="000B6E3F" w:rsidRPr="00D8164C" w:rsidRDefault="000B6E3F" w:rsidP="00A544AB">
            <w:pPr>
              <w:jc w:val="right"/>
              <w:rPr>
                <w:rFonts w:ascii="Arial Narrow" w:hAnsi="Arial Narrow" w:cs="Arial"/>
                <w:sz w:val="17"/>
                <w:szCs w:val="17"/>
              </w:rPr>
            </w:pPr>
            <w:r w:rsidRPr="00D8164C">
              <w:rPr>
                <w:rFonts w:ascii="Arial Narrow" w:hAnsi="Arial Narrow" w:cs="Arial"/>
                <w:sz w:val="17"/>
                <w:szCs w:val="17"/>
              </w:rPr>
              <w:t>105</w:t>
            </w:r>
          </w:p>
        </w:tc>
        <w:tc>
          <w:tcPr>
            <w:tcW w:w="1260" w:type="dxa"/>
            <w:tcBorders>
              <w:top w:val="single" w:sz="4" w:space="0" w:color="auto"/>
              <w:bottom w:val="single" w:sz="4" w:space="0" w:color="auto"/>
            </w:tcBorders>
          </w:tcPr>
          <w:p w:rsidR="000B6E3F" w:rsidRPr="00D8164C" w:rsidRDefault="00F94429" w:rsidP="0022254D">
            <w:pPr>
              <w:ind w:right="-101"/>
              <w:jc w:val="right"/>
              <w:rPr>
                <w:rFonts w:ascii="Arial Narrow" w:hAnsi="Arial Narrow" w:cs="Arial"/>
                <w:i/>
                <w:sz w:val="17"/>
                <w:szCs w:val="17"/>
              </w:rPr>
            </w:pPr>
            <w:r w:rsidRPr="00D8164C">
              <w:rPr>
                <w:rFonts w:ascii="Arial Narrow" w:hAnsi="Arial Narrow" w:cs="Arial"/>
                <w:i/>
                <w:sz w:val="17"/>
                <w:szCs w:val="17"/>
              </w:rPr>
              <w:t>440,250</w:t>
            </w:r>
          </w:p>
        </w:tc>
      </w:tr>
      <w:tr w:rsidR="00F817D2" w:rsidRPr="00D8164C" w:rsidTr="00E11793">
        <w:tc>
          <w:tcPr>
            <w:tcW w:w="2700" w:type="dxa"/>
            <w:tcBorders>
              <w:top w:val="single" w:sz="4" w:space="0" w:color="auto"/>
              <w:bottom w:val="single" w:sz="4" w:space="0" w:color="auto"/>
            </w:tcBorders>
          </w:tcPr>
          <w:p w:rsidR="003D49AD" w:rsidRPr="00D8164C" w:rsidRDefault="003D49AD" w:rsidP="002103AE">
            <w:pPr>
              <w:ind w:left="72" w:hanging="180"/>
              <w:rPr>
                <w:rFonts w:ascii="Arial Narrow" w:hAnsi="Arial Narrow" w:cs="Arial"/>
                <w:sz w:val="17"/>
                <w:szCs w:val="17"/>
              </w:rPr>
            </w:pPr>
            <w:proofErr w:type="spellStart"/>
            <w:r w:rsidRPr="00D8164C">
              <w:rPr>
                <w:rFonts w:ascii="Arial Narrow" w:hAnsi="Arial Narrow" w:cs="Arial"/>
                <w:sz w:val="17"/>
                <w:szCs w:val="17"/>
              </w:rPr>
              <w:t>Casicalan</w:t>
            </w:r>
            <w:proofErr w:type="spellEnd"/>
            <w:r w:rsidRPr="00D8164C">
              <w:rPr>
                <w:rFonts w:ascii="Arial Narrow" w:hAnsi="Arial Narrow" w:cs="Arial"/>
                <w:sz w:val="17"/>
                <w:szCs w:val="17"/>
              </w:rPr>
              <w:t>,</w:t>
            </w:r>
            <w:r w:rsidR="00BA15DD" w:rsidRPr="00D8164C">
              <w:rPr>
                <w:rFonts w:ascii="Arial Narrow" w:hAnsi="Arial Narrow" w:cs="Arial"/>
                <w:sz w:val="17"/>
                <w:szCs w:val="17"/>
              </w:rPr>
              <w:t xml:space="preserve"> </w:t>
            </w:r>
            <w:proofErr w:type="spellStart"/>
            <w:r w:rsidRPr="00D8164C">
              <w:rPr>
                <w:rFonts w:ascii="Arial Narrow" w:hAnsi="Arial Narrow" w:cs="Arial"/>
                <w:sz w:val="17"/>
                <w:szCs w:val="17"/>
              </w:rPr>
              <w:t>Gattaran</w:t>
            </w:r>
            <w:proofErr w:type="spellEnd"/>
            <w:r w:rsidRPr="00D8164C">
              <w:rPr>
                <w:rFonts w:ascii="Arial Narrow" w:hAnsi="Arial Narrow" w:cs="Arial"/>
                <w:sz w:val="17"/>
                <w:szCs w:val="17"/>
              </w:rPr>
              <w:t>, Cagayan</w:t>
            </w:r>
          </w:p>
          <w:p w:rsidR="000033AB" w:rsidRPr="00D8164C" w:rsidRDefault="000033AB" w:rsidP="002103AE">
            <w:pPr>
              <w:ind w:left="72" w:hanging="180"/>
              <w:rPr>
                <w:rFonts w:ascii="Arial Narrow" w:hAnsi="Arial Narrow" w:cs="Arial"/>
                <w:sz w:val="17"/>
                <w:szCs w:val="17"/>
              </w:rPr>
            </w:pPr>
            <w:proofErr w:type="spellStart"/>
            <w:r w:rsidRPr="00D8164C">
              <w:rPr>
                <w:rFonts w:ascii="Arial Narrow" w:hAnsi="Arial Narrow" w:cs="Arial"/>
                <w:sz w:val="17"/>
                <w:szCs w:val="17"/>
              </w:rPr>
              <w:t>Casicalan</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Gattaran</w:t>
            </w:r>
            <w:proofErr w:type="spellEnd"/>
            <w:r w:rsidRPr="00D8164C">
              <w:rPr>
                <w:rFonts w:ascii="Arial Narrow" w:hAnsi="Arial Narrow" w:cs="Arial"/>
                <w:sz w:val="17"/>
                <w:szCs w:val="17"/>
              </w:rPr>
              <w:t>, Cagayan</w:t>
            </w:r>
          </w:p>
          <w:p w:rsidR="003D49AD" w:rsidRPr="00D8164C" w:rsidRDefault="003D49AD" w:rsidP="002103AE">
            <w:pPr>
              <w:ind w:hanging="108"/>
              <w:rPr>
                <w:rFonts w:ascii="Arial Narrow" w:hAnsi="Arial Narrow" w:cs="Arial"/>
                <w:sz w:val="17"/>
                <w:szCs w:val="17"/>
              </w:rPr>
            </w:pPr>
            <w:r w:rsidRPr="00D8164C">
              <w:rPr>
                <w:rFonts w:ascii="Arial Narrow" w:hAnsi="Arial Narrow" w:cs="Arial"/>
                <w:sz w:val="17"/>
                <w:szCs w:val="17"/>
              </w:rPr>
              <w:t xml:space="preserve">Centro, </w:t>
            </w:r>
            <w:proofErr w:type="spellStart"/>
            <w:r w:rsidRPr="00D8164C">
              <w:rPr>
                <w:rFonts w:ascii="Arial Narrow" w:hAnsi="Arial Narrow" w:cs="Arial"/>
                <w:sz w:val="17"/>
                <w:szCs w:val="17"/>
              </w:rPr>
              <w:t>Enrile</w:t>
            </w:r>
            <w:proofErr w:type="spellEnd"/>
            <w:r w:rsidRPr="00D8164C">
              <w:rPr>
                <w:rFonts w:ascii="Arial Narrow" w:hAnsi="Arial Narrow" w:cs="Arial"/>
                <w:sz w:val="17"/>
                <w:szCs w:val="17"/>
              </w:rPr>
              <w:t>, Cagayan</w:t>
            </w:r>
          </w:p>
          <w:p w:rsidR="003D49AD" w:rsidRPr="00D8164C" w:rsidRDefault="003D49AD" w:rsidP="002103AE">
            <w:pPr>
              <w:ind w:left="252" w:hanging="360"/>
              <w:rPr>
                <w:rFonts w:ascii="Arial Narrow" w:hAnsi="Arial Narrow" w:cs="Arial"/>
                <w:sz w:val="17"/>
                <w:szCs w:val="17"/>
              </w:rPr>
            </w:pPr>
            <w:proofErr w:type="spellStart"/>
            <w:r w:rsidRPr="00D8164C">
              <w:rPr>
                <w:rFonts w:ascii="Arial Narrow" w:hAnsi="Arial Narrow" w:cs="Arial"/>
                <w:sz w:val="17"/>
                <w:szCs w:val="17"/>
              </w:rPr>
              <w:t>Poblacion</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Aparri</w:t>
            </w:r>
            <w:proofErr w:type="spellEnd"/>
            <w:r w:rsidRPr="00D8164C">
              <w:rPr>
                <w:rFonts w:ascii="Arial Narrow" w:hAnsi="Arial Narrow" w:cs="Arial"/>
                <w:sz w:val="17"/>
                <w:szCs w:val="17"/>
              </w:rPr>
              <w:t>, Cagayan</w:t>
            </w:r>
          </w:p>
          <w:p w:rsidR="003D49AD" w:rsidRPr="00D8164C" w:rsidRDefault="003D49AD" w:rsidP="002103AE">
            <w:pPr>
              <w:ind w:left="252" w:hanging="360"/>
              <w:rPr>
                <w:rFonts w:ascii="Arial Narrow" w:hAnsi="Arial Narrow" w:cs="Arial"/>
                <w:sz w:val="17"/>
                <w:szCs w:val="17"/>
              </w:rPr>
            </w:pPr>
            <w:proofErr w:type="spellStart"/>
            <w:r w:rsidRPr="00D8164C">
              <w:rPr>
                <w:rFonts w:ascii="Arial Narrow" w:hAnsi="Arial Narrow" w:cs="Arial"/>
                <w:sz w:val="17"/>
                <w:szCs w:val="17"/>
              </w:rPr>
              <w:t>Tallungan</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Aparri</w:t>
            </w:r>
            <w:proofErr w:type="spellEnd"/>
            <w:r w:rsidRPr="00D8164C">
              <w:rPr>
                <w:rFonts w:ascii="Arial Narrow" w:hAnsi="Arial Narrow" w:cs="Arial"/>
                <w:sz w:val="17"/>
                <w:szCs w:val="17"/>
              </w:rPr>
              <w:t>, Cagayan</w:t>
            </w:r>
          </w:p>
          <w:p w:rsidR="003D49AD" w:rsidRPr="00D8164C" w:rsidRDefault="003D49AD" w:rsidP="002103AE">
            <w:pPr>
              <w:ind w:left="162" w:hanging="270"/>
              <w:rPr>
                <w:rFonts w:ascii="Arial Narrow" w:hAnsi="Arial Narrow" w:cs="Arial"/>
                <w:sz w:val="17"/>
                <w:szCs w:val="17"/>
              </w:rPr>
            </w:pPr>
            <w:proofErr w:type="spellStart"/>
            <w:r w:rsidRPr="00D8164C">
              <w:rPr>
                <w:rFonts w:ascii="Arial Narrow" w:hAnsi="Arial Narrow" w:cs="Arial"/>
                <w:sz w:val="17"/>
                <w:szCs w:val="17"/>
              </w:rPr>
              <w:t>Taytay</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Baggao</w:t>
            </w:r>
            <w:proofErr w:type="spellEnd"/>
            <w:r w:rsidRPr="00D8164C">
              <w:rPr>
                <w:rFonts w:ascii="Arial Narrow" w:hAnsi="Arial Narrow" w:cs="Arial"/>
                <w:sz w:val="17"/>
                <w:szCs w:val="17"/>
              </w:rPr>
              <w:t>, Cagayan</w:t>
            </w:r>
            <w:r w:rsidR="000033AB" w:rsidRPr="00D8164C">
              <w:rPr>
                <w:rFonts w:ascii="Arial Narrow" w:hAnsi="Arial Narrow" w:cs="Arial"/>
                <w:sz w:val="17"/>
                <w:szCs w:val="17"/>
              </w:rPr>
              <w:t xml:space="preserve"> </w:t>
            </w:r>
          </w:p>
        </w:tc>
        <w:tc>
          <w:tcPr>
            <w:tcW w:w="1440" w:type="dxa"/>
            <w:tcBorders>
              <w:top w:val="single" w:sz="4" w:space="0" w:color="auto"/>
              <w:bottom w:val="single" w:sz="4" w:space="0" w:color="auto"/>
            </w:tcBorders>
          </w:tcPr>
          <w:p w:rsidR="003D49AD" w:rsidRPr="00D8164C" w:rsidRDefault="003A0B34" w:rsidP="000B21F5">
            <w:pPr>
              <w:jc w:val="right"/>
              <w:rPr>
                <w:rFonts w:ascii="Arial Narrow" w:hAnsi="Arial Narrow" w:cs="Arial"/>
                <w:sz w:val="17"/>
                <w:szCs w:val="17"/>
              </w:rPr>
            </w:pPr>
            <w:r w:rsidRPr="00D8164C">
              <w:rPr>
                <w:rFonts w:ascii="Arial Narrow" w:hAnsi="Arial Narrow" w:cs="Arial"/>
                <w:sz w:val="17"/>
                <w:szCs w:val="17"/>
              </w:rPr>
              <w:t xml:space="preserve">  </w:t>
            </w:r>
            <w:r w:rsidR="003D49AD" w:rsidRPr="00D8164C">
              <w:rPr>
                <w:rFonts w:ascii="Arial Narrow" w:hAnsi="Arial Narrow" w:cs="Arial"/>
                <w:sz w:val="17"/>
                <w:szCs w:val="17"/>
              </w:rPr>
              <w:t>13,704</w:t>
            </w:r>
          </w:p>
          <w:p w:rsidR="003D49AD" w:rsidRPr="00D8164C" w:rsidRDefault="00F817D2" w:rsidP="00A544AB">
            <w:pPr>
              <w:jc w:val="right"/>
              <w:rPr>
                <w:rFonts w:ascii="Arial Narrow" w:hAnsi="Arial Narrow" w:cs="Arial"/>
                <w:sz w:val="17"/>
                <w:szCs w:val="17"/>
              </w:rPr>
            </w:pPr>
            <w:r w:rsidRPr="00D8164C">
              <w:rPr>
                <w:rFonts w:ascii="Arial Narrow" w:hAnsi="Arial Narrow" w:cs="Arial"/>
                <w:sz w:val="17"/>
                <w:szCs w:val="17"/>
              </w:rPr>
              <w:t xml:space="preserve">  </w:t>
            </w:r>
            <w:r w:rsidR="003D49AD" w:rsidRPr="00D8164C">
              <w:rPr>
                <w:rFonts w:ascii="Arial Narrow" w:hAnsi="Arial Narrow" w:cs="Arial"/>
                <w:sz w:val="17"/>
                <w:szCs w:val="17"/>
              </w:rPr>
              <w:t>1,166</w:t>
            </w:r>
          </w:p>
          <w:p w:rsidR="00511715" w:rsidRPr="00D8164C" w:rsidRDefault="00F817D2" w:rsidP="00A544AB">
            <w:pPr>
              <w:jc w:val="right"/>
              <w:rPr>
                <w:rFonts w:ascii="Arial Narrow" w:hAnsi="Arial Narrow" w:cs="Arial"/>
                <w:sz w:val="17"/>
                <w:szCs w:val="17"/>
              </w:rPr>
            </w:pPr>
            <w:r w:rsidRPr="00D8164C">
              <w:rPr>
                <w:rFonts w:ascii="Arial Narrow" w:hAnsi="Arial Narrow" w:cs="Arial"/>
                <w:sz w:val="17"/>
                <w:szCs w:val="17"/>
              </w:rPr>
              <w:t xml:space="preserve">  </w:t>
            </w:r>
            <w:r w:rsidR="00020570" w:rsidRPr="00D8164C">
              <w:rPr>
                <w:rFonts w:ascii="Arial Narrow" w:hAnsi="Arial Narrow" w:cs="Arial"/>
                <w:sz w:val="17"/>
                <w:szCs w:val="17"/>
              </w:rPr>
              <w:t>7,591</w:t>
            </w:r>
            <w:r w:rsidRPr="00D8164C">
              <w:rPr>
                <w:rFonts w:ascii="Arial Narrow" w:hAnsi="Arial Narrow" w:cs="Arial"/>
                <w:sz w:val="17"/>
                <w:szCs w:val="17"/>
              </w:rPr>
              <w:t xml:space="preserve">  </w:t>
            </w:r>
          </w:p>
          <w:p w:rsidR="005016B2" w:rsidRPr="00D8164C" w:rsidRDefault="00F817D2" w:rsidP="00A544AB">
            <w:pPr>
              <w:jc w:val="right"/>
              <w:rPr>
                <w:rFonts w:ascii="Arial Narrow" w:hAnsi="Arial Narrow" w:cs="Arial"/>
                <w:sz w:val="17"/>
                <w:szCs w:val="17"/>
              </w:rPr>
            </w:pPr>
            <w:r w:rsidRPr="00D8164C">
              <w:rPr>
                <w:rFonts w:ascii="Arial Narrow" w:hAnsi="Arial Narrow" w:cs="Arial"/>
                <w:sz w:val="17"/>
                <w:szCs w:val="17"/>
              </w:rPr>
              <w:t xml:space="preserve">  </w:t>
            </w:r>
            <w:r w:rsidR="005016B2" w:rsidRPr="00D8164C">
              <w:rPr>
                <w:rFonts w:ascii="Arial Narrow" w:hAnsi="Arial Narrow" w:cs="Arial"/>
                <w:sz w:val="17"/>
                <w:szCs w:val="17"/>
              </w:rPr>
              <w:t>373</w:t>
            </w:r>
          </w:p>
          <w:p w:rsidR="005016B2" w:rsidRPr="00D8164C" w:rsidRDefault="00F817D2" w:rsidP="00A544AB">
            <w:pPr>
              <w:jc w:val="right"/>
              <w:rPr>
                <w:rFonts w:ascii="Arial Narrow" w:hAnsi="Arial Narrow" w:cs="Arial"/>
                <w:sz w:val="17"/>
                <w:szCs w:val="17"/>
              </w:rPr>
            </w:pPr>
            <w:r w:rsidRPr="00D8164C">
              <w:rPr>
                <w:rFonts w:ascii="Arial Narrow" w:hAnsi="Arial Narrow" w:cs="Arial"/>
                <w:sz w:val="17"/>
                <w:szCs w:val="17"/>
              </w:rPr>
              <w:t xml:space="preserve"> </w:t>
            </w:r>
            <w:r w:rsidR="001062DC" w:rsidRPr="00D8164C">
              <w:rPr>
                <w:rFonts w:ascii="Arial Narrow" w:hAnsi="Arial Narrow" w:cs="Arial"/>
                <w:sz w:val="17"/>
                <w:szCs w:val="17"/>
              </w:rPr>
              <w:t>4</w:t>
            </w:r>
            <w:r w:rsidR="005016B2" w:rsidRPr="00D8164C">
              <w:rPr>
                <w:rFonts w:ascii="Arial Narrow" w:hAnsi="Arial Narrow" w:cs="Arial"/>
                <w:sz w:val="17"/>
                <w:szCs w:val="17"/>
              </w:rPr>
              <w:t>,136</w:t>
            </w:r>
          </w:p>
          <w:p w:rsidR="003D49AD" w:rsidRPr="00D8164C" w:rsidRDefault="00F817D2" w:rsidP="00A544AB">
            <w:pPr>
              <w:ind w:left="-108"/>
              <w:jc w:val="right"/>
              <w:rPr>
                <w:rFonts w:ascii="Arial Narrow" w:hAnsi="Arial Narrow" w:cs="Arial"/>
                <w:b/>
                <w:sz w:val="17"/>
                <w:szCs w:val="17"/>
              </w:rPr>
            </w:pPr>
            <w:r w:rsidRPr="00D8164C">
              <w:rPr>
                <w:rFonts w:ascii="Arial Narrow" w:hAnsi="Arial Narrow" w:cs="Arial"/>
                <w:sz w:val="17"/>
                <w:szCs w:val="17"/>
              </w:rPr>
              <w:t xml:space="preserve">   </w:t>
            </w:r>
            <w:r w:rsidR="005016B2" w:rsidRPr="00D8164C">
              <w:rPr>
                <w:rFonts w:ascii="Arial Narrow" w:hAnsi="Arial Narrow" w:cs="Arial"/>
                <w:sz w:val="17"/>
                <w:szCs w:val="17"/>
              </w:rPr>
              <w:t>29,379</w:t>
            </w:r>
          </w:p>
        </w:tc>
        <w:tc>
          <w:tcPr>
            <w:tcW w:w="1080" w:type="dxa"/>
            <w:tcBorders>
              <w:top w:val="single" w:sz="4" w:space="0" w:color="auto"/>
              <w:bottom w:val="single" w:sz="4" w:space="0" w:color="auto"/>
            </w:tcBorders>
          </w:tcPr>
          <w:p w:rsidR="000033AB" w:rsidRPr="00D8164C" w:rsidRDefault="000033AB" w:rsidP="00A544AB">
            <w:pPr>
              <w:jc w:val="right"/>
              <w:rPr>
                <w:rFonts w:ascii="Arial Narrow" w:hAnsi="Arial Narrow" w:cs="Arial"/>
                <w:sz w:val="17"/>
                <w:szCs w:val="17"/>
              </w:rPr>
            </w:pPr>
            <w:r w:rsidRPr="00D8164C">
              <w:rPr>
                <w:rFonts w:ascii="Arial Narrow" w:hAnsi="Arial Narrow" w:cs="Arial"/>
                <w:sz w:val="17"/>
                <w:szCs w:val="17"/>
              </w:rPr>
              <w:t>707</w:t>
            </w:r>
          </w:p>
          <w:p w:rsidR="000033AB" w:rsidRPr="00D8164C" w:rsidRDefault="00B44534" w:rsidP="00A544AB">
            <w:pPr>
              <w:ind w:left="72"/>
              <w:jc w:val="right"/>
              <w:rPr>
                <w:rFonts w:ascii="Arial Narrow" w:hAnsi="Arial Narrow" w:cs="Arial"/>
                <w:sz w:val="17"/>
                <w:szCs w:val="17"/>
              </w:rPr>
            </w:pPr>
            <w:r w:rsidRPr="00D8164C">
              <w:rPr>
                <w:rFonts w:ascii="Arial Narrow" w:hAnsi="Arial Narrow" w:cs="Arial"/>
                <w:sz w:val="17"/>
                <w:szCs w:val="17"/>
              </w:rPr>
              <w:t>-</w:t>
            </w:r>
          </w:p>
          <w:p w:rsidR="000033AB" w:rsidRPr="00D8164C" w:rsidRDefault="00B44534" w:rsidP="00A544AB">
            <w:pPr>
              <w:ind w:left="72"/>
              <w:jc w:val="right"/>
              <w:rPr>
                <w:rFonts w:ascii="Arial Narrow" w:hAnsi="Arial Narrow" w:cs="Arial"/>
                <w:sz w:val="17"/>
                <w:szCs w:val="17"/>
              </w:rPr>
            </w:pPr>
            <w:r w:rsidRPr="00D8164C">
              <w:rPr>
                <w:rFonts w:ascii="Arial Narrow" w:hAnsi="Arial Narrow" w:cs="Arial"/>
                <w:sz w:val="17"/>
                <w:szCs w:val="17"/>
              </w:rPr>
              <w:t>-</w:t>
            </w:r>
          </w:p>
          <w:p w:rsidR="004C55D5" w:rsidRPr="00D8164C" w:rsidRDefault="006769E7" w:rsidP="00A544AB">
            <w:pPr>
              <w:ind w:left="72"/>
              <w:jc w:val="right"/>
              <w:rPr>
                <w:rFonts w:ascii="Arial Narrow" w:hAnsi="Arial Narrow" w:cs="Arial"/>
                <w:sz w:val="17"/>
                <w:szCs w:val="17"/>
              </w:rPr>
            </w:pPr>
            <w:r w:rsidRPr="00D8164C">
              <w:rPr>
                <w:rFonts w:ascii="Arial Narrow" w:hAnsi="Arial Narrow" w:cs="Arial"/>
                <w:sz w:val="17"/>
                <w:szCs w:val="17"/>
              </w:rPr>
              <w:t>-</w:t>
            </w:r>
          </w:p>
          <w:p w:rsidR="000033AB" w:rsidRPr="00D8164C" w:rsidRDefault="00B44534" w:rsidP="00A544AB">
            <w:pPr>
              <w:ind w:left="72"/>
              <w:jc w:val="right"/>
              <w:rPr>
                <w:rFonts w:ascii="Arial Narrow" w:hAnsi="Arial Narrow" w:cs="Arial"/>
                <w:sz w:val="17"/>
                <w:szCs w:val="17"/>
              </w:rPr>
            </w:pPr>
            <w:r w:rsidRPr="00D8164C">
              <w:rPr>
                <w:rFonts w:ascii="Arial Narrow" w:hAnsi="Arial Narrow" w:cs="Arial"/>
                <w:sz w:val="17"/>
                <w:szCs w:val="17"/>
              </w:rPr>
              <w:t>-</w:t>
            </w:r>
          </w:p>
          <w:p w:rsidR="000033AB" w:rsidRPr="00D8164C" w:rsidRDefault="000033AB" w:rsidP="00A544AB">
            <w:pPr>
              <w:ind w:left="72"/>
              <w:jc w:val="right"/>
              <w:rPr>
                <w:rFonts w:ascii="Arial Narrow" w:hAnsi="Arial Narrow" w:cs="Arial"/>
                <w:sz w:val="17"/>
                <w:szCs w:val="17"/>
              </w:rPr>
            </w:pPr>
            <w:r w:rsidRPr="00D8164C">
              <w:rPr>
                <w:rFonts w:ascii="Arial Narrow" w:hAnsi="Arial Narrow" w:cs="Arial"/>
                <w:sz w:val="17"/>
                <w:szCs w:val="17"/>
              </w:rPr>
              <w:t>462</w:t>
            </w:r>
          </w:p>
        </w:tc>
        <w:tc>
          <w:tcPr>
            <w:tcW w:w="2160" w:type="dxa"/>
            <w:tcBorders>
              <w:top w:val="single" w:sz="4" w:space="0" w:color="auto"/>
              <w:bottom w:val="single" w:sz="4" w:space="0" w:color="auto"/>
            </w:tcBorders>
          </w:tcPr>
          <w:p w:rsidR="000033AB" w:rsidRPr="00D8164C" w:rsidRDefault="000033AB" w:rsidP="00A544AB">
            <w:pPr>
              <w:jc w:val="right"/>
              <w:rPr>
                <w:rFonts w:ascii="Arial Narrow" w:hAnsi="Arial Narrow" w:cs="Arial"/>
                <w:sz w:val="17"/>
                <w:szCs w:val="17"/>
              </w:rPr>
            </w:pPr>
            <w:r w:rsidRPr="00D8164C">
              <w:rPr>
                <w:rFonts w:ascii="Arial Narrow" w:hAnsi="Arial Narrow" w:cs="Arial"/>
                <w:sz w:val="17"/>
                <w:szCs w:val="17"/>
              </w:rPr>
              <w:t>49000</w:t>
            </w:r>
          </w:p>
          <w:p w:rsidR="000033AB" w:rsidRPr="00D8164C" w:rsidRDefault="000033AB" w:rsidP="00A544AB">
            <w:pPr>
              <w:jc w:val="right"/>
              <w:rPr>
                <w:rFonts w:ascii="Arial Narrow" w:hAnsi="Arial Narrow" w:cs="Arial"/>
                <w:sz w:val="17"/>
                <w:szCs w:val="17"/>
              </w:rPr>
            </w:pPr>
            <w:r w:rsidRPr="00D8164C">
              <w:rPr>
                <w:rFonts w:ascii="Arial Narrow" w:hAnsi="Arial Narrow" w:cs="Arial"/>
                <w:sz w:val="17"/>
                <w:szCs w:val="17"/>
              </w:rPr>
              <w:t>T-94</w:t>
            </w:r>
          </w:p>
          <w:p w:rsidR="00511715" w:rsidRPr="00D8164C" w:rsidRDefault="00020570" w:rsidP="00A544AB">
            <w:pPr>
              <w:jc w:val="right"/>
              <w:rPr>
                <w:rFonts w:ascii="Arial Narrow" w:hAnsi="Arial Narrow" w:cs="Arial"/>
                <w:sz w:val="17"/>
                <w:szCs w:val="17"/>
              </w:rPr>
            </w:pPr>
            <w:r w:rsidRPr="00D8164C">
              <w:rPr>
                <w:rFonts w:ascii="Arial Narrow" w:hAnsi="Arial Narrow" w:cs="Arial"/>
                <w:sz w:val="17"/>
                <w:szCs w:val="17"/>
              </w:rPr>
              <w:t>T-6219</w:t>
            </w:r>
          </w:p>
          <w:p w:rsidR="000033AB" w:rsidRPr="00D8164C" w:rsidRDefault="000033AB" w:rsidP="00A544AB">
            <w:pPr>
              <w:jc w:val="right"/>
              <w:rPr>
                <w:rFonts w:ascii="Arial Narrow" w:hAnsi="Arial Narrow" w:cs="Arial"/>
                <w:sz w:val="17"/>
                <w:szCs w:val="17"/>
              </w:rPr>
            </w:pPr>
            <w:r w:rsidRPr="00D8164C">
              <w:rPr>
                <w:rFonts w:ascii="Arial Narrow" w:hAnsi="Arial Narrow" w:cs="Arial"/>
                <w:sz w:val="17"/>
                <w:szCs w:val="17"/>
              </w:rPr>
              <w:t>6220</w:t>
            </w:r>
          </w:p>
          <w:p w:rsidR="000033AB" w:rsidRPr="00D8164C" w:rsidRDefault="000033AB" w:rsidP="00A544AB">
            <w:pPr>
              <w:jc w:val="right"/>
              <w:rPr>
                <w:rFonts w:ascii="Arial Narrow" w:hAnsi="Arial Narrow" w:cs="Arial"/>
                <w:sz w:val="17"/>
                <w:szCs w:val="17"/>
              </w:rPr>
            </w:pPr>
            <w:r w:rsidRPr="00D8164C">
              <w:rPr>
                <w:rFonts w:ascii="Arial Narrow" w:hAnsi="Arial Narrow" w:cs="Arial"/>
                <w:sz w:val="17"/>
                <w:szCs w:val="17"/>
              </w:rPr>
              <w:t>4181</w:t>
            </w:r>
          </w:p>
          <w:p w:rsidR="003D49AD" w:rsidRPr="00D8164C" w:rsidRDefault="000033AB" w:rsidP="00A544AB">
            <w:pPr>
              <w:jc w:val="right"/>
              <w:rPr>
                <w:rFonts w:ascii="Arial Narrow" w:hAnsi="Arial Narrow" w:cs="Arial"/>
                <w:sz w:val="17"/>
                <w:szCs w:val="17"/>
              </w:rPr>
            </w:pPr>
            <w:r w:rsidRPr="00D8164C">
              <w:rPr>
                <w:rFonts w:ascii="Arial Narrow" w:hAnsi="Arial Narrow" w:cs="Arial"/>
                <w:sz w:val="17"/>
                <w:szCs w:val="17"/>
              </w:rPr>
              <w:t>OCT-4181</w:t>
            </w:r>
          </w:p>
        </w:tc>
        <w:tc>
          <w:tcPr>
            <w:tcW w:w="1260" w:type="dxa"/>
            <w:tcBorders>
              <w:top w:val="single" w:sz="4" w:space="0" w:color="auto"/>
              <w:bottom w:val="single" w:sz="4" w:space="0" w:color="auto"/>
            </w:tcBorders>
          </w:tcPr>
          <w:p w:rsidR="00603235" w:rsidRPr="00D8164C" w:rsidRDefault="00603235" w:rsidP="0022254D">
            <w:pPr>
              <w:ind w:right="-101"/>
              <w:jc w:val="right"/>
              <w:rPr>
                <w:rFonts w:ascii="Arial Narrow" w:hAnsi="Arial Narrow" w:cs="Arial"/>
                <w:sz w:val="17"/>
                <w:szCs w:val="17"/>
              </w:rPr>
            </w:pPr>
            <w:r w:rsidRPr="00D8164C">
              <w:rPr>
                <w:rFonts w:ascii="Arial Narrow" w:hAnsi="Arial Narrow" w:cs="Arial"/>
                <w:sz w:val="17"/>
                <w:szCs w:val="17"/>
              </w:rPr>
              <w:t>-</w:t>
            </w:r>
          </w:p>
          <w:p w:rsidR="00603235" w:rsidRPr="00D8164C" w:rsidRDefault="00B44534" w:rsidP="0022254D">
            <w:pPr>
              <w:ind w:right="-101"/>
              <w:jc w:val="right"/>
              <w:rPr>
                <w:rFonts w:ascii="Arial Narrow" w:hAnsi="Arial Narrow" w:cs="Arial"/>
                <w:sz w:val="17"/>
                <w:szCs w:val="17"/>
              </w:rPr>
            </w:pPr>
            <w:r w:rsidRPr="00D8164C">
              <w:rPr>
                <w:rFonts w:ascii="Arial Narrow" w:hAnsi="Arial Narrow" w:cs="Arial"/>
                <w:sz w:val="17"/>
                <w:szCs w:val="17"/>
              </w:rPr>
              <w:t>-</w:t>
            </w:r>
          </w:p>
          <w:p w:rsidR="003D49AD" w:rsidRPr="00D8164C" w:rsidRDefault="00603235" w:rsidP="0022254D">
            <w:pPr>
              <w:ind w:right="-101"/>
              <w:jc w:val="right"/>
              <w:rPr>
                <w:rFonts w:ascii="Arial Narrow" w:hAnsi="Arial Narrow" w:cs="Arial"/>
                <w:sz w:val="17"/>
                <w:szCs w:val="17"/>
              </w:rPr>
            </w:pPr>
            <w:r w:rsidRPr="00D8164C">
              <w:rPr>
                <w:rFonts w:ascii="Arial Narrow" w:hAnsi="Arial Narrow" w:cs="Arial"/>
                <w:sz w:val="17"/>
                <w:szCs w:val="17"/>
              </w:rPr>
              <w:t>-</w:t>
            </w:r>
          </w:p>
          <w:p w:rsidR="004C55D5" w:rsidRPr="00D8164C" w:rsidRDefault="006769E7" w:rsidP="0022254D">
            <w:pPr>
              <w:ind w:right="-101"/>
              <w:jc w:val="right"/>
              <w:rPr>
                <w:rFonts w:ascii="Arial Narrow" w:hAnsi="Arial Narrow" w:cs="Arial"/>
                <w:sz w:val="17"/>
                <w:szCs w:val="17"/>
              </w:rPr>
            </w:pPr>
            <w:r w:rsidRPr="00D8164C">
              <w:rPr>
                <w:rFonts w:ascii="Arial Narrow" w:hAnsi="Arial Narrow" w:cs="Arial"/>
                <w:sz w:val="17"/>
                <w:szCs w:val="17"/>
              </w:rPr>
              <w:t>-</w:t>
            </w:r>
          </w:p>
          <w:p w:rsidR="00603235" w:rsidRPr="00D8164C" w:rsidRDefault="00603235" w:rsidP="0022254D">
            <w:pPr>
              <w:ind w:right="-101"/>
              <w:jc w:val="right"/>
              <w:rPr>
                <w:rFonts w:ascii="Arial Narrow" w:hAnsi="Arial Narrow" w:cs="Arial"/>
                <w:sz w:val="17"/>
                <w:szCs w:val="17"/>
              </w:rPr>
            </w:pPr>
            <w:r w:rsidRPr="00D8164C">
              <w:rPr>
                <w:rFonts w:ascii="Arial Narrow" w:hAnsi="Arial Narrow" w:cs="Arial"/>
                <w:sz w:val="17"/>
                <w:szCs w:val="17"/>
              </w:rPr>
              <w:t>-</w:t>
            </w:r>
          </w:p>
          <w:p w:rsidR="00603235" w:rsidRPr="00D8164C" w:rsidRDefault="00020570" w:rsidP="0022254D">
            <w:pPr>
              <w:ind w:right="-101"/>
              <w:jc w:val="right"/>
              <w:rPr>
                <w:rFonts w:ascii="Arial Narrow" w:hAnsi="Arial Narrow" w:cs="Arial"/>
                <w:sz w:val="17"/>
                <w:szCs w:val="17"/>
              </w:rPr>
            </w:pPr>
            <w:r w:rsidRPr="00D8164C">
              <w:rPr>
                <w:rFonts w:ascii="Arial Narrow" w:hAnsi="Arial Narrow" w:cs="Arial"/>
                <w:sz w:val="17"/>
                <w:szCs w:val="17"/>
              </w:rPr>
              <w:t>-</w:t>
            </w:r>
          </w:p>
        </w:tc>
      </w:tr>
      <w:tr w:rsidR="00F817D2" w:rsidRPr="00D8164C" w:rsidTr="00E11793">
        <w:trPr>
          <w:trHeight w:val="71"/>
        </w:trPr>
        <w:tc>
          <w:tcPr>
            <w:tcW w:w="2700" w:type="dxa"/>
            <w:tcBorders>
              <w:top w:val="single" w:sz="4" w:space="0" w:color="auto"/>
              <w:bottom w:val="single" w:sz="4" w:space="0" w:color="auto"/>
            </w:tcBorders>
          </w:tcPr>
          <w:p w:rsidR="00F37070" w:rsidRPr="00D8164C" w:rsidRDefault="00F37070" w:rsidP="003F6B0E">
            <w:pPr>
              <w:jc w:val="both"/>
              <w:rPr>
                <w:rFonts w:ascii="Arial Narrow" w:hAnsi="Arial Narrow" w:cs="Arial"/>
                <w:sz w:val="17"/>
                <w:szCs w:val="17"/>
              </w:rPr>
            </w:pPr>
          </w:p>
        </w:tc>
        <w:tc>
          <w:tcPr>
            <w:tcW w:w="1440" w:type="dxa"/>
            <w:tcBorders>
              <w:top w:val="single" w:sz="4" w:space="0" w:color="auto"/>
              <w:bottom w:val="single" w:sz="4" w:space="0" w:color="auto"/>
            </w:tcBorders>
          </w:tcPr>
          <w:p w:rsidR="00F37070" w:rsidRPr="00D8164C" w:rsidRDefault="00381441" w:rsidP="00A544AB">
            <w:pPr>
              <w:jc w:val="right"/>
              <w:rPr>
                <w:rFonts w:ascii="Arial Narrow" w:hAnsi="Arial Narrow" w:cs="Arial"/>
                <w:i/>
                <w:sz w:val="17"/>
                <w:szCs w:val="17"/>
              </w:rPr>
            </w:pPr>
            <w:r w:rsidRPr="00D8164C">
              <w:rPr>
                <w:rFonts w:ascii="Arial Narrow" w:hAnsi="Arial Narrow" w:cs="Arial"/>
                <w:i/>
                <w:sz w:val="17"/>
                <w:szCs w:val="17"/>
              </w:rPr>
              <w:t xml:space="preserve">  </w:t>
            </w:r>
            <w:r w:rsidR="003A521A" w:rsidRPr="00D8164C">
              <w:rPr>
                <w:rFonts w:ascii="Arial Narrow" w:hAnsi="Arial Narrow" w:cs="Arial"/>
                <w:i/>
                <w:sz w:val="17"/>
                <w:szCs w:val="17"/>
              </w:rPr>
              <w:t>56</w:t>
            </w:r>
            <w:r w:rsidR="00020570" w:rsidRPr="00D8164C">
              <w:rPr>
                <w:rFonts w:ascii="Arial Narrow" w:hAnsi="Arial Narrow" w:cs="Arial"/>
                <w:i/>
                <w:sz w:val="17"/>
                <w:szCs w:val="17"/>
              </w:rPr>
              <w:t>,3</w:t>
            </w:r>
            <w:r w:rsidR="003A521A" w:rsidRPr="00D8164C">
              <w:rPr>
                <w:rFonts w:ascii="Arial Narrow" w:hAnsi="Arial Narrow" w:cs="Arial"/>
                <w:i/>
                <w:sz w:val="17"/>
                <w:szCs w:val="17"/>
              </w:rPr>
              <w:t>49</w:t>
            </w:r>
          </w:p>
        </w:tc>
        <w:tc>
          <w:tcPr>
            <w:tcW w:w="1080" w:type="dxa"/>
            <w:tcBorders>
              <w:top w:val="single" w:sz="4" w:space="0" w:color="auto"/>
              <w:bottom w:val="single" w:sz="4" w:space="0" w:color="auto"/>
            </w:tcBorders>
          </w:tcPr>
          <w:p w:rsidR="00F37070" w:rsidRPr="00D8164C" w:rsidRDefault="00F37070" w:rsidP="00A544AB">
            <w:pPr>
              <w:jc w:val="right"/>
              <w:rPr>
                <w:rFonts w:ascii="Arial Narrow" w:hAnsi="Arial Narrow" w:cs="Arial"/>
                <w:sz w:val="17"/>
                <w:szCs w:val="17"/>
              </w:rPr>
            </w:pPr>
          </w:p>
        </w:tc>
        <w:tc>
          <w:tcPr>
            <w:tcW w:w="2160" w:type="dxa"/>
            <w:tcBorders>
              <w:top w:val="single" w:sz="4" w:space="0" w:color="auto"/>
              <w:bottom w:val="single" w:sz="4" w:space="0" w:color="auto"/>
            </w:tcBorders>
          </w:tcPr>
          <w:p w:rsidR="00F37070" w:rsidRPr="00D8164C" w:rsidRDefault="00F37070" w:rsidP="00A544AB">
            <w:pPr>
              <w:ind w:firstLine="700"/>
              <w:jc w:val="right"/>
              <w:rPr>
                <w:rFonts w:ascii="Arial Narrow" w:hAnsi="Arial Narrow" w:cs="Arial"/>
                <w:sz w:val="17"/>
                <w:szCs w:val="17"/>
              </w:rPr>
            </w:pPr>
          </w:p>
        </w:tc>
        <w:tc>
          <w:tcPr>
            <w:tcW w:w="1260" w:type="dxa"/>
            <w:tcBorders>
              <w:top w:val="single" w:sz="4" w:space="0" w:color="auto"/>
              <w:bottom w:val="single" w:sz="4" w:space="0" w:color="auto"/>
            </w:tcBorders>
          </w:tcPr>
          <w:p w:rsidR="00F37070" w:rsidRPr="00D8164C" w:rsidRDefault="00535DA9" w:rsidP="0022254D">
            <w:pPr>
              <w:ind w:right="-101"/>
              <w:jc w:val="right"/>
              <w:rPr>
                <w:rFonts w:ascii="Arial Narrow" w:hAnsi="Arial Narrow" w:cs="Arial"/>
                <w:sz w:val="17"/>
                <w:szCs w:val="17"/>
              </w:rPr>
            </w:pPr>
            <w:r w:rsidRPr="00D8164C">
              <w:rPr>
                <w:rFonts w:ascii="Arial Narrow" w:hAnsi="Arial Narrow" w:cs="Arial"/>
                <w:sz w:val="17"/>
                <w:szCs w:val="17"/>
              </w:rPr>
              <w:t>-</w:t>
            </w:r>
          </w:p>
        </w:tc>
      </w:tr>
      <w:tr w:rsidR="00F817D2" w:rsidRPr="00D8164C" w:rsidTr="00E11793">
        <w:tc>
          <w:tcPr>
            <w:tcW w:w="2700" w:type="dxa"/>
            <w:tcBorders>
              <w:top w:val="single" w:sz="4" w:space="0" w:color="auto"/>
              <w:bottom w:val="single" w:sz="4" w:space="0" w:color="auto"/>
            </w:tcBorders>
          </w:tcPr>
          <w:p w:rsidR="001062DC" w:rsidRPr="00D8164C" w:rsidRDefault="001062DC" w:rsidP="002103AE">
            <w:pPr>
              <w:ind w:left="72" w:hanging="180"/>
              <w:rPr>
                <w:rFonts w:ascii="Arial Narrow" w:hAnsi="Arial Narrow" w:cs="Arial"/>
                <w:sz w:val="17"/>
                <w:szCs w:val="17"/>
              </w:rPr>
            </w:pPr>
            <w:proofErr w:type="spellStart"/>
            <w:r w:rsidRPr="00D8164C">
              <w:rPr>
                <w:rFonts w:ascii="Arial Narrow" w:hAnsi="Arial Narrow" w:cs="Arial"/>
                <w:sz w:val="17"/>
                <w:szCs w:val="17"/>
              </w:rPr>
              <w:t>Aguicguican</w:t>
            </w:r>
            <w:proofErr w:type="spellEnd"/>
            <w:r w:rsidRPr="00D8164C">
              <w:rPr>
                <w:rFonts w:ascii="Arial Narrow" w:hAnsi="Arial Narrow" w:cs="Arial"/>
                <w:sz w:val="17"/>
                <w:szCs w:val="17"/>
              </w:rPr>
              <w:t>,</w:t>
            </w:r>
            <w:r w:rsidR="00535DA9" w:rsidRPr="00D8164C">
              <w:rPr>
                <w:rFonts w:ascii="Arial Narrow" w:hAnsi="Arial Narrow" w:cs="Arial"/>
                <w:sz w:val="17"/>
                <w:szCs w:val="17"/>
              </w:rPr>
              <w:t xml:space="preserve"> </w:t>
            </w:r>
            <w:proofErr w:type="spellStart"/>
            <w:r w:rsidRPr="00D8164C">
              <w:rPr>
                <w:rFonts w:ascii="Arial Narrow" w:hAnsi="Arial Narrow" w:cs="Arial"/>
                <w:sz w:val="17"/>
                <w:szCs w:val="17"/>
              </w:rPr>
              <w:t>Gattaran</w:t>
            </w:r>
            <w:proofErr w:type="spellEnd"/>
            <w:r w:rsidRPr="00D8164C">
              <w:rPr>
                <w:rFonts w:ascii="Arial Narrow" w:hAnsi="Arial Narrow" w:cs="Arial"/>
                <w:sz w:val="17"/>
                <w:szCs w:val="17"/>
              </w:rPr>
              <w:t>, Cagayan</w:t>
            </w:r>
          </w:p>
        </w:tc>
        <w:tc>
          <w:tcPr>
            <w:tcW w:w="1440" w:type="dxa"/>
            <w:tcBorders>
              <w:top w:val="single" w:sz="4" w:space="0" w:color="auto"/>
              <w:bottom w:val="single" w:sz="4" w:space="0" w:color="auto"/>
            </w:tcBorders>
          </w:tcPr>
          <w:p w:rsidR="001062DC" w:rsidRPr="00D8164C" w:rsidRDefault="003A0B34" w:rsidP="00A544AB">
            <w:pPr>
              <w:jc w:val="right"/>
              <w:rPr>
                <w:rFonts w:ascii="Arial Narrow" w:hAnsi="Arial Narrow" w:cs="Arial"/>
                <w:i/>
                <w:sz w:val="17"/>
                <w:szCs w:val="17"/>
              </w:rPr>
            </w:pPr>
            <w:r w:rsidRPr="00D8164C">
              <w:rPr>
                <w:rFonts w:ascii="Arial Narrow" w:hAnsi="Arial Narrow" w:cs="Arial"/>
                <w:i/>
                <w:sz w:val="17"/>
                <w:szCs w:val="17"/>
              </w:rPr>
              <w:t xml:space="preserve">    </w:t>
            </w:r>
            <w:r w:rsidR="001062DC" w:rsidRPr="00D8164C">
              <w:rPr>
                <w:rFonts w:ascii="Arial Narrow" w:hAnsi="Arial Narrow" w:cs="Arial"/>
                <w:i/>
                <w:sz w:val="17"/>
                <w:szCs w:val="17"/>
              </w:rPr>
              <w:t>31,295</w:t>
            </w:r>
          </w:p>
        </w:tc>
        <w:tc>
          <w:tcPr>
            <w:tcW w:w="1080" w:type="dxa"/>
            <w:tcBorders>
              <w:top w:val="single" w:sz="4" w:space="0" w:color="auto"/>
              <w:bottom w:val="single" w:sz="4" w:space="0" w:color="auto"/>
            </w:tcBorders>
          </w:tcPr>
          <w:p w:rsidR="001062DC" w:rsidRPr="00D8164C" w:rsidRDefault="001062DC" w:rsidP="00A544AB">
            <w:pPr>
              <w:jc w:val="right"/>
              <w:rPr>
                <w:rFonts w:ascii="Arial Narrow" w:hAnsi="Arial Narrow" w:cs="Arial"/>
                <w:sz w:val="17"/>
                <w:szCs w:val="17"/>
              </w:rPr>
            </w:pPr>
            <w:r w:rsidRPr="00D8164C">
              <w:rPr>
                <w:rFonts w:ascii="Arial Narrow" w:hAnsi="Arial Narrow" w:cs="Arial"/>
                <w:sz w:val="17"/>
                <w:szCs w:val="17"/>
              </w:rPr>
              <w:t>-</w:t>
            </w:r>
          </w:p>
        </w:tc>
        <w:tc>
          <w:tcPr>
            <w:tcW w:w="2160" w:type="dxa"/>
            <w:tcBorders>
              <w:top w:val="single" w:sz="4" w:space="0" w:color="auto"/>
              <w:bottom w:val="single" w:sz="4" w:space="0" w:color="auto"/>
            </w:tcBorders>
          </w:tcPr>
          <w:p w:rsidR="001062DC" w:rsidRPr="00D8164C" w:rsidRDefault="001062DC" w:rsidP="00A544AB">
            <w:pPr>
              <w:jc w:val="right"/>
              <w:rPr>
                <w:rFonts w:ascii="Arial Narrow" w:hAnsi="Arial Narrow" w:cs="Arial"/>
                <w:sz w:val="17"/>
                <w:szCs w:val="17"/>
              </w:rPr>
            </w:pPr>
            <w:r w:rsidRPr="00D8164C">
              <w:rPr>
                <w:rFonts w:ascii="Arial Narrow" w:hAnsi="Arial Narrow" w:cs="Arial"/>
                <w:sz w:val="17"/>
                <w:szCs w:val="17"/>
              </w:rPr>
              <w:t>T-465</w:t>
            </w:r>
          </w:p>
        </w:tc>
        <w:tc>
          <w:tcPr>
            <w:tcW w:w="1260" w:type="dxa"/>
            <w:tcBorders>
              <w:top w:val="single" w:sz="4" w:space="0" w:color="auto"/>
              <w:bottom w:val="single" w:sz="4" w:space="0" w:color="auto"/>
            </w:tcBorders>
          </w:tcPr>
          <w:p w:rsidR="001062DC" w:rsidRPr="00D8164C" w:rsidRDefault="001062DC" w:rsidP="0022254D">
            <w:pPr>
              <w:ind w:right="-101"/>
              <w:jc w:val="right"/>
              <w:rPr>
                <w:rFonts w:ascii="Arial Narrow" w:hAnsi="Arial Narrow" w:cs="Arial"/>
                <w:sz w:val="17"/>
                <w:szCs w:val="17"/>
              </w:rPr>
            </w:pPr>
            <w:r w:rsidRPr="00D8164C">
              <w:rPr>
                <w:rFonts w:ascii="Arial Narrow" w:hAnsi="Arial Narrow" w:cs="Arial"/>
                <w:sz w:val="17"/>
                <w:szCs w:val="17"/>
              </w:rPr>
              <w:t>-</w:t>
            </w:r>
          </w:p>
        </w:tc>
      </w:tr>
      <w:tr w:rsidR="00020570" w:rsidRPr="00D8164C" w:rsidTr="00E11793">
        <w:tc>
          <w:tcPr>
            <w:tcW w:w="2700" w:type="dxa"/>
            <w:tcBorders>
              <w:top w:val="single" w:sz="4" w:space="0" w:color="auto"/>
              <w:bottom w:val="double" w:sz="4" w:space="0" w:color="auto"/>
            </w:tcBorders>
          </w:tcPr>
          <w:p w:rsidR="00020570" w:rsidRPr="00D8164C" w:rsidRDefault="00020570" w:rsidP="003F6B0E">
            <w:pPr>
              <w:ind w:left="72" w:hanging="180"/>
              <w:jc w:val="both"/>
              <w:rPr>
                <w:rFonts w:ascii="Arial Narrow" w:hAnsi="Arial Narrow" w:cs="Arial"/>
                <w:sz w:val="17"/>
                <w:szCs w:val="17"/>
              </w:rPr>
            </w:pPr>
          </w:p>
        </w:tc>
        <w:tc>
          <w:tcPr>
            <w:tcW w:w="1440" w:type="dxa"/>
            <w:tcBorders>
              <w:top w:val="single" w:sz="4" w:space="0" w:color="auto"/>
              <w:bottom w:val="double" w:sz="4" w:space="0" w:color="auto"/>
            </w:tcBorders>
          </w:tcPr>
          <w:p w:rsidR="00020570" w:rsidRPr="00D8164C" w:rsidRDefault="00020570" w:rsidP="00A544AB">
            <w:pPr>
              <w:jc w:val="right"/>
              <w:rPr>
                <w:rFonts w:ascii="Arial Narrow" w:hAnsi="Arial Narrow" w:cs="Arial"/>
                <w:b/>
                <w:i/>
                <w:sz w:val="17"/>
                <w:szCs w:val="17"/>
              </w:rPr>
            </w:pPr>
            <w:r w:rsidRPr="00D8164C">
              <w:rPr>
                <w:rFonts w:ascii="Arial Narrow" w:hAnsi="Arial Narrow" w:cs="Arial"/>
                <w:b/>
                <w:i/>
                <w:sz w:val="17"/>
                <w:szCs w:val="17"/>
              </w:rPr>
              <w:t>95,862</w:t>
            </w:r>
          </w:p>
        </w:tc>
        <w:tc>
          <w:tcPr>
            <w:tcW w:w="1080" w:type="dxa"/>
            <w:tcBorders>
              <w:top w:val="single" w:sz="4" w:space="0" w:color="auto"/>
              <w:bottom w:val="double" w:sz="4" w:space="0" w:color="auto"/>
            </w:tcBorders>
          </w:tcPr>
          <w:p w:rsidR="00020570" w:rsidRPr="00D8164C" w:rsidRDefault="00020570" w:rsidP="00A544AB">
            <w:pPr>
              <w:jc w:val="right"/>
              <w:rPr>
                <w:rFonts w:ascii="Arial Narrow" w:hAnsi="Arial Narrow" w:cs="Arial"/>
                <w:i/>
                <w:sz w:val="17"/>
                <w:szCs w:val="17"/>
              </w:rPr>
            </w:pPr>
          </w:p>
        </w:tc>
        <w:tc>
          <w:tcPr>
            <w:tcW w:w="2160" w:type="dxa"/>
            <w:tcBorders>
              <w:top w:val="single" w:sz="4" w:space="0" w:color="auto"/>
              <w:bottom w:val="double" w:sz="4" w:space="0" w:color="auto"/>
            </w:tcBorders>
          </w:tcPr>
          <w:p w:rsidR="00020570" w:rsidRPr="00D8164C" w:rsidRDefault="00020570" w:rsidP="00A544AB">
            <w:pPr>
              <w:ind w:firstLine="700"/>
              <w:jc w:val="right"/>
              <w:rPr>
                <w:rFonts w:ascii="Arial Narrow" w:hAnsi="Arial Narrow" w:cs="Arial"/>
                <w:sz w:val="17"/>
                <w:szCs w:val="17"/>
              </w:rPr>
            </w:pPr>
          </w:p>
        </w:tc>
        <w:tc>
          <w:tcPr>
            <w:tcW w:w="1260" w:type="dxa"/>
            <w:tcBorders>
              <w:top w:val="single" w:sz="4" w:space="0" w:color="auto"/>
              <w:bottom w:val="double" w:sz="4" w:space="0" w:color="auto"/>
            </w:tcBorders>
          </w:tcPr>
          <w:p w:rsidR="00020570" w:rsidRPr="00D8164C" w:rsidRDefault="000E310D" w:rsidP="0022254D">
            <w:pPr>
              <w:ind w:right="-101"/>
              <w:jc w:val="right"/>
              <w:rPr>
                <w:rFonts w:ascii="Arial Narrow" w:hAnsi="Arial Narrow" w:cs="Arial"/>
                <w:b/>
                <w:i/>
                <w:sz w:val="17"/>
                <w:szCs w:val="17"/>
              </w:rPr>
            </w:pPr>
            <w:r w:rsidRPr="00D8164C">
              <w:rPr>
                <w:rFonts w:ascii="Arial Narrow" w:hAnsi="Arial Narrow" w:cs="Arial"/>
                <w:b/>
                <w:i/>
                <w:sz w:val="17"/>
                <w:szCs w:val="17"/>
              </w:rPr>
              <w:t>483,102</w:t>
            </w:r>
          </w:p>
        </w:tc>
      </w:tr>
    </w:tbl>
    <w:p w:rsidR="00286E8E" w:rsidRPr="00A271F4" w:rsidRDefault="00B9714C" w:rsidP="009528D1">
      <w:pPr>
        <w:numPr>
          <w:ilvl w:val="0"/>
          <w:numId w:val="2"/>
        </w:numPr>
        <w:ind w:left="0" w:firstLine="0"/>
        <w:jc w:val="both"/>
        <w:rPr>
          <w:rFonts w:ascii="Arial" w:hAnsi="Arial" w:cs="Arial"/>
          <w:sz w:val="22"/>
          <w:szCs w:val="22"/>
        </w:rPr>
      </w:pPr>
      <w:r w:rsidRPr="00A271F4">
        <w:rPr>
          <w:rFonts w:ascii="Arial" w:hAnsi="Arial" w:cs="Arial"/>
          <w:sz w:val="22"/>
          <w:szCs w:val="22"/>
        </w:rPr>
        <w:lastRenderedPageBreak/>
        <w:t xml:space="preserve">Parcels of land which were included in the inventory report of </w:t>
      </w:r>
      <w:r w:rsidR="005E0F32" w:rsidRPr="00A271F4">
        <w:rPr>
          <w:rFonts w:ascii="Arial" w:hAnsi="Arial" w:cs="Arial"/>
          <w:sz w:val="22"/>
          <w:szCs w:val="22"/>
        </w:rPr>
        <w:t>PBOs</w:t>
      </w:r>
      <w:r w:rsidRPr="00A271F4">
        <w:rPr>
          <w:rFonts w:ascii="Arial" w:hAnsi="Arial" w:cs="Arial"/>
          <w:sz w:val="22"/>
          <w:szCs w:val="22"/>
        </w:rPr>
        <w:t xml:space="preserve">/Desk Offices </w:t>
      </w:r>
      <w:r w:rsidR="001062DC" w:rsidRPr="00A271F4">
        <w:rPr>
          <w:rFonts w:ascii="Arial" w:hAnsi="Arial" w:cs="Arial"/>
          <w:sz w:val="22"/>
          <w:szCs w:val="22"/>
        </w:rPr>
        <w:t>based on T</w:t>
      </w:r>
      <w:r w:rsidR="00D8164C">
        <w:rPr>
          <w:rFonts w:ascii="Arial" w:hAnsi="Arial" w:cs="Arial"/>
          <w:sz w:val="22"/>
          <w:szCs w:val="22"/>
        </w:rPr>
        <w:t>Ds</w:t>
      </w:r>
      <w:r w:rsidR="001062DC" w:rsidRPr="00A271F4">
        <w:rPr>
          <w:rFonts w:ascii="Arial" w:hAnsi="Arial" w:cs="Arial"/>
          <w:sz w:val="22"/>
          <w:szCs w:val="22"/>
        </w:rPr>
        <w:t xml:space="preserve"> </w:t>
      </w:r>
      <w:r w:rsidR="00535DA9" w:rsidRPr="00A271F4">
        <w:rPr>
          <w:rFonts w:ascii="Arial" w:hAnsi="Arial" w:cs="Arial"/>
          <w:sz w:val="22"/>
          <w:szCs w:val="22"/>
        </w:rPr>
        <w:t xml:space="preserve">and </w:t>
      </w:r>
      <w:r w:rsidR="001062DC" w:rsidRPr="00A271F4">
        <w:rPr>
          <w:rFonts w:ascii="Arial" w:hAnsi="Arial" w:cs="Arial"/>
          <w:sz w:val="22"/>
          <w:szCs w:val="22"/>
        </w:rPr>
        <w:t>with TCT</w:t>
      </w:r>
      <w:r w:rsidR="00535DA9" w:rsidRPr="00A271F4">
        <w:rPr>
          <w:rFonts w:ascii="Arial" w:hAnsi="Arial" w:cs="Arial"/>
          <w:sz w:val="22"/>
          <w:szCs w:val="22"/>
        </w:rPr>
        <w:t>s</w:t>
      </w:r>
      <w:r w:rsidR="001062DC" w:rsidRPr="00A271F4">
        <w:rPr>
          <w:rFonts w:ascii="Arial" w:hAnsi="Arial" w:cs="Arial"/>
          <w:sz w:val="22"/>
          <w:szCs w:val="22"/>
        </w:rPr>
        <w:t xml:space="preserve"> </w:t>
      </w:r>
      <w:r w:rsidRPr="00A271F4">
        <w:rPr>
          <w:rFonts w:ascii="Arial" w:hAnsi="Arial" w:cs="Arial"/>
          <w:sz w:val="22"/>
          <w:szCs w:val="22"/>
        </w:rPr>
        <w:t>and rem</w:t>
      </w:r>
      <w:r w:rsidR="002E0EAD" w:rsidRPr="00A271F4">
        <w:rPr>
          <w:rFonts w:ascii="Arial" w:hAnsi="Arial" w:cs="Arial"/>
          <w:sz w:val="22"/>
          <w:szCs w:val="22"/>
        </w:rPr>
        <w:t>ained not recorded in the books</w:t>
      </w:r>
      <w:r w:rsidR="004E78BA" w:rsidRPr="00A271F4">
        <w:rPr>
          <w:rFonts w:ascii="Arial" w:hAnsi="Arial" w:cs="Arial"/>
          <w:sz w:val="22"/>
          <w:szCs w:val="22"/>
        </w:rPr>
        <w:t>:</w:t>
      </w:r>
    </w:p>
    <w:p w:rsidR="000B6E3F" w:rsidRPr="00A271F4" w:rsidRDefault="000B6E3F" w:rsidP="003F6B0E">
      <w:pPr>
        <w:ind w:left="360"/>
        <w:jc w:val="both"/>
        <w:rPr>
          <w:rFonts w:ascii="Arial" w:hAnsi="Arial" w:cs="Arial"/>
          <w:sz w:val="22"/>
          <w:szCs w:val="22"/>
        </w:rPr>
      </w:pPr>
    </w:p>
    <w:tbl>
      <w:tblPr>
        <w:tblW w:w="4878" w:type="pct"/>
        <w:tblInd w:w="108" w:type="dxa"/>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ook w:val="04A0"/>
      </w:tblPr>
      <w:tblGrid>
        <w:gridCol w:w="2701"/>
        <w:gridCol w:w="1408"/>
        <w:gridCol w:w="1113"/>
        <w:gridCol w:w="2158"/>
        <w:gridCol w:w="1260"/>
      </w:tblGrid>
      <w:tr w:rsidR="00E11793" w:rsidRPr="00D8164C" w:rsidTr="00E11793">
        <w:trPr>
          <w:trHeight w:val="147"/>
          <w:tblHeader/>
        </w:trPr>
        <w:tc>
          <w:tcPr>
            <w:tcW w:w="1563" w:type="pct"/>
            <w:tcBorders>
              <w:left w:val="nil"/>
              <w:bottom w:val="single" w:sz="4" w:space="0" w:color="auto"/>
              <w:right w:val="nil"/>
            </w:tcBorders>
          </w:tcPr>
          <w:p w:rsidR="00B9714C" w:rsidRPr="0022254D" w:rsidRDefault="00F817D2" w:rsidP="003F6B0E">
            <w:pPr>
              <w:ind w:hanging="108"/>
              <w:jc w:val="both"/>
              <w:rPr>
                <w:rFonts w:ascii="Arial Narrow" w:hAnsi="Arial Narrow" w:cs="Arial"/>
                <w:b/>
                <w:sz w:val="17"/>
                <w:szCs w:val="17"/>
              </w:rPr>
            </w:pPr>
            <w:r w:rsidRPr="0022254D">
              <w:rPr>
                <w:rFonts w:ascii="Arial Narrow" w:hAnsi="Arial Narrow" w:cs="Arial"/>
                <w:b/>
                <w:sz w:val="17"/>
                <w:szCs w:val="17"/>
              </w:rPr>
              <w:t>Location</w:t>
            </w:r>
          </w:p>
        </w:tc>
        <w:tc>
          <w:tcPr>
            <w:tcW w:w="815" w:type="pct"/>
            <w:tcBorders>
              <w:left w:val="nil"/>
              <w:bottom w:val="single" w:sz="4" w:space="0" w:color="auto"/>
              <w:right w:val="nil"/>
            </w:tcBorders>
          </w:tcPr>
          <w:p w:rsidR="00B9714C" w:rsidRPr="0022254D" w:rsidRDefault="00B9714C" w:rsidP="003F6B0E">
            <w:pPr>
              <w:ind w:left="-42"/>
              <w:jc w:val="both"/>
              <w:rPr>
                <w:rFonts w:ascii="Arial Narrow" w:hAnsi="Arial Narrow" w:cs="Arial"/>
                <w:b/>
                <w:sz w:val="17"/>
                <w:szCs w:val="17"/>
              </w:rPr>
            </w:pPr>
            <w:r w:rsidRPr="0022254D">
              <w:rPr>
                <w:rFonts w:ascii="Arial Narrow" w:hAnsi="Arial Narrow" w:cs="Arial"/>
                <w:b/>
                <w:sz w:val="17"/>
                <w:szCs w:val="17"/>
              </w:rPr>
              <w:t>Area in</w:t>
            </w:r>
            <w:r w:rsidR="00F41203" w:rsidRPr="0022254D">
              <w:rPr>
                <w:rFonts w:ascii="Arial Narrow" w:hAnsi="Arial Narrow" w:cs="Arial"/>
                <w:b/>
                <w:sz w:val="17"/>
                <w:szCs w:val="17"/>
              </w:rPr>
              <w:t xml:space="preserve"> </w:t>
            </w:r>
            <w:r w:rsidR="00BA4619" w:rsidRPr="0022254D">
              <w:rPr>
                <w:rFonts w:ascii="Arial Narrow" w:hAnsi="Arial Narrow" w:cs="Arial"/>
                <w:b/>
                <w:sz w:val="17"/>
                <w:szCs w:val="17"/>
              </w:rPr>
              <w:t>s</w:t>
            </w:r>
            <w:r w:rsidR="009D1A07" w:rsidRPr="0022254D">
              <w:rPr>
                <w:rFonts w:ascii="Arial Narrow" w:hAnsi="Arial Narrow" w:cs="Arial"/>
                <w:b/>
                <w:sz w:val="17"/>
                <w:szCs w:val="17"/>
              </w:rPr>
              <w:t xml:space="preserve">q. </w:t>
            </w:r>
            <w:r w:rsidR="00BA4619" w:rsidRPr="0022254D">
              <w:rPr>
                <w:rFonts w:ascii="Arial Narrow" w:hAnsi="Arial Narrow" w:cs="Arial"/>
                <w:b/>
                <w:sz w:val="17"/>
                <w:szCs w:val="17"/>
              </w:rPr>
              <w:t>m</w:t>
            </w:r>
            <w:r w:rsidR="00D703E6" w:rsidRPr="0022254D">
              <w:rPr>
                <w:rFonts w:ascii="Arial Narrow" w:hAnsi="Arial Narrow" w:cs="Arial"/>
                <w:b/>
                <w:sz w:val="17"/>
                <w:szCs w:val="17"/>
              </w:rPr>
              <w:t>.</w:t>
            </w:r>
          </w:p>
        </w:tc>
        <w:tc>
          <w:tcPr>
            <w:tcW w:w="644" w:type="pct"/>
            <w:tcBorders>
              <w:left w:val="nil"/>
              <w:bottom w:val="single" w:sz="4" w:space="0" w:color="auto"/>
              <w:right w:val="nil"/>
            </w:tcBorders>
          </w:tcPr>
          <w:p w:rsidR="00B9714C" w:rsidRPr="0022254D" w:rsidRDefault="00D703E6" w:rsidP="003F6B0E">
            <w:pPr>
              <w:ind w:left="173"/>
              <w:jc w:val="both"/>
              <w:rPr>
                <w:rFonts w:ascii="Arial Narrow" w:hAnsi="Arial Narrow" w:cs="Arial"/>
                <w:b/>
                <w:sz w:val="17"/>
                <w:szCs w:val="17"/>
              </w:rPr>
            </w:pPr>
            <w:r w:rsidRPr="0022254D">
              <w:rPr>
                <w:rFonts w:ascii="Arial Narrow" w:hAnsi="Arial Narrow" w:cs="Arial"/>
                <w:b/>
                <w:sz w:val="17"/>
                <w:szCs w:val="17"/>
              </w:rPr>
              <w:t>Lot No.</w:t>
            </w:r>
          </w:p>
        </w:tc>
        <w:tc>
          <w:tcPr>
            <w:tcW w:w="1249" w:type="pct"/>
            <w:tcBorders>
              <w:left w:val="nil"/>
              <w:bottom w:val="single" w:sz="4" w:space="0" w:color="auto"/>
              <w:right w:val="nil"/>
            </w:tcBorders>
          </w:tcPr>
          <w:p w:rsidR="00B9714C" w:rsidRPr="0022254D" w:rsidRDefault="00BE724B" w:rsidP="003F6B0E">
            <w:pPr>
              <w:jc w:val="both"/>
              <w:rPr>
                <w:rFonts w:ascii="Arial Narrow" w:hAnsi="Arial Narrow" w:cs="Arial"/>
                <w:b/>
                <w:sz w:val="17"/>
                <w:szCs w:val="17"/>
              </w:rPr>
            </w:pPr>
            <w:r w:rsidRPr="0022254D">
              <w:rPr>
                <w:rFonts w:ascii="Arial Narrow" w:hAnsi="Arial Narrow" w:cs="Arial"/>
                <w:b/>
                <w:sz w:val="17"/>
                <w:szCs w:val="17"/>
              </w:rPr>
              <w:t>TD</w:t>
            </w:r>
            <w:r w:rsidR="00AD49E3" w:rsidRPr="0022254D">
              <w:rPr>
                <w:rFonts w:ascii="Arial Narrow" w:hAnsi="Arial Narrow" w:cs="Arial"/>
                <w:b/>
                <w:sz w:val="17"/>
                <w:szCs w:val="17"/>
              </w:rPr>
              <w:t xml:space="preserve"> </w:t>
            </w:r>
            <w:r w:rsidRPr="0022254D">
              <w:rPr>
                <w:rFonts w:ascii="Arial Narrow" w:hAnsi="Arial Narrow" w:cs="Arial"/>
                <w:b/>
                <w:sz w:val="17"/>
                <w:szCs w:val="17"/>
              </w:rPr>
              <w:t>N</w:t>
            </w:r>
            <w:r w:rsidR="00AD49E3" w:rsidRPr="0022254D">
              <w:rPr>
                <w:rFonts w:ascii="Arial Narrow" w:hAnsi="Arial Narrow" w:cs="Arial"/>
                <w:b/>
                <w:sz w:val="17"/>
                <w:szCs w:val="17"/>
              </w:rPr>
              <w:t>os.</w:t>
            </w:r>
            <w:r w:rsidRPr="0022254D">
              <w:rPr>
                <w:rFonts w:ascii="Arial Narrow" w:hAnsi="Arial Narrow" w:cs="Arial"/>
                <w:b/>
                <w:sz w:val="17"/>
                <w:szCs w:val="17"/>
              </w:rPr>
              <w:t xml:space="preserve"> with</w:t>
            </w:r>
            <w:r w:rsidR="004D7BDB" w:rsidRPr="0022254D">
              <w:rPr>
                <w:rFonts w:ascii="Arial Narrow" w:hAnsi="Arial Narrow" w:cs="Arial"/>
                <w:b/>
                <w:sz w:val="17"/>
                <w:szCs w:val="17"/>
              </w:rPr>
              <w:t xml:space="preserve"> </w:t>
            </w:r>
            <w:r w:rsidRPr="0022254D">
              <w:rPr>
                <w:rFonts w:ascii="Arial Narrow" w:hAnsi="Arial Narrow" w:cs="Arial"/>
                <w:b/>
                <w:sz w:val="17"/>
                <w:szCs w:val="17"/>
              </w:rPr>
              <w:t>TCT Nos.</w:t>
            </w:r>
          </w:p>
        </w:tc>
        <w:tc>
          <w:tcPr>
            <w:tcW w:w="729" w:type="pct"/>
            <w:tcBorders>
              <w:left w:val="nil"/>
              <w:bottom w:val="single" w:sz="4" w:space="0" w:color="auto"/>
              <w:right w:val="nil"/>
            </w:tcBorders>
          </w:tcPr>
          <w:p w:rsidR="00B9714C" w:rsidRPr="0022254D" w:rsidRDefault="00B9714C" w:rsidP="0022254D">
            <w:pPr>
              <w:ind w:left="-110" w:right="-108"/>
              <w:jc w:val="right"/>
              <w:rPr>
                <w:rFonts w:ascii="Arial Narrow" w:hAnsi="Arial Narrow" w:cs="Arial"/>
                <w:b/>
                <w:sz w:val="17"/>
                <w:szCs w:val="17"/>
              </w:rPr>
            </w:pPr>
            <w:r w:rsidRPr="0022254D">
              <w:rPr>
                <w:rFonts w:ascii="Arial Narrow" w:hAnsi="Arial Narrow" w:cs="Arial"/>
                <w:b/>
                <w:sz w:val="17"/>
                <w:szCs w:val="17"/>
              </w:rPr>
              <w:t>Book</w:t>
            </w:r>
            <w:r w:rsidR="00F41203" w:rsidRPr="0022254D">
              <w:rPr>
                <w:rFonts w:ascii="Arial Narrow" w:hAnsi="Arial Narrow" w:cs="Arial"/>
                <w:b/>
                <w:sz w:val="17"/>
                <w:szCs w:val="17"/>
              </w:rPr>
              <w:t xml:space="preserve"> </w:t>
            </w:r>
            <w:r w:rsidRPr="0022254D">
              <w:rPr>
                <w:rFonts w:ascii="Arial Narrow" w:hAnsi="Arial Narrow" w:cs="Arial"/>
                <w:b/>
                <w:sz w:val="17"/>
                <w:szCs w:val="17"/>
              </w:rPr>
              <w:t>Value</w:t>
            </w:r>
          </w:p>
        </w:tc>
      </w:tr>
      <w:tr w:rsidR="00E11793" w:rsidRPr="00D8164C" w:rsidTr="00D8164C">
        <w:trPr>
          <w:trHeight w:val="188"/>
        </w:trPr>
        <w:tc>
          <w:tcPr>
            <w:tcW w:w="1563" w:type="pct"/>
            <w:tcBorders>
              <w:top w:val="single" w:sz="4" w:space="0" w:color="auto"/>
              <w:left w:val="nil"/>
              <w:bottom w:val="nil"/>
              <w:right w:val="nil"/>
            </w:tcBorders>
          </w:tcPr>
          <w:p w:rsidR="00BE724B" w:rsidRPr="0022254D" w:rsidRDefault="00D703E6" w:rsidP="003F6B0E">
            <w:pPr>
              <w:ind w:left="-108"/>
              <w:jc w:val="both"/>
              <w:rPr>
                <w:rFonts w:ascii="Arial Narrow" w:hAnsi="Arial Narrow" w:cs="Arial"/>
                <w:b/>
                <w:sz w:val="17"/>
                <w:szCs w:val="17"/>
              </w:rPr>
            </w:pPr>
            <w:proofErr w:type="spellStart"/>
            <w:r w:rsidRPr="0022254D">
              <w:rPr>
                <w:rFonts w:ascii="Arial Narrow" w:hAnsi="Arial Narrow" w:cs="Arial"/>
                <w:sz w:val="17"/>
                <w:szCs w:val="17"/>
              </w:rPr>
              <w:t>Maggayu</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Tumauini</w:t>
            </w:r>
            <w:proofErr w:type="spellEnd"/>
            <w:r w:rsidRPr="0022254D">
              <w:rPr>
                <w:rFonts w:ascii="Arial Narrow" w:hAnsi="Arial Narrow" w:cs="Arial"/>
                <w:sz w:val="17"/>
                <w:szCs w:val="17"/>
              </w:rPr>
              <w:t>,</w:t>
            </w:r>
            <w:r w:rsidR="000C59C2" w:rsidRPr="0022254D">
              <w:rPr>
                <w:rFonts w:ascii="Arial Narrow" w:hAnsi="Arial Narrow" w:cs="Arial"/>
                <w:sz w:val="17"/>
                <w:szCs w:val="17"/>
              </w:rPr>
              <w:t xml:space="preserve"> </w:t>
            </w:r>
            <w:r w:rsidRPr="0022254D">
              <w:rPr>
                <w:rFonts w:ascii="Arial Narrow" w:hAnsi="Arial Narrow" w:cs="Arial"/>
                <w:sz w:val="17"/>
                <w:szCs w:val="17"/>
              </w:rPr>
              <w:t xml:space="preserve"> </w:t>
            </w:r>
            <w:proofErr w:type="spellStart"/>
            <w:r w:rsidRPr="0022254D">
              <w:rPr>
                <w:rFonts w:ascii="Arial Narrow" w:hAnsi="Arial Narrow" w:cs="Arial"/>
                <w:sz w:val="17"/>
                <w:szCs w:val="17"/>
              </w:rPr>
              <w:t>Isabela</w:t>
            </w:r>
            <w:proofErr w:type="spellEnd"/>
          </w:p>
        </w:tc>
        <w:tc>
          <w:tcPr>
            <w:tcW w:w="815" w:type="pct"/>
            <w:tcBorders>
              <w:top w:val="single" w:sz="4" w:space="0" w:color="auto"/>
              <w:left w:val="nil"/>
              <w:bottom w:val="nil"/>
              <w:right w:val="nil"/>
            </w:tcBorders>
            <w:vAlign w:val="bottom"/>
          </w:tcPr>
          <w:p w:rsidR="00BE724B" w:rsidRPr="0022254D" w:rsidRDefault="00BE724B" w:rsidP="00F40F8B">
            <w:pPr>
              <w:jc w:val="right"/>
              <w:rPr>
                <w:rFonts w:ascii="Arial Narrow" w:hAnsi="Arial Narrow" w:cs="Arial"/>
                <w:sz w:val="17"/>
                <w:szCs w:val="17"/>
              </w:rPr>
            </w:pPr>
            <w:r w:rsidRPr="0022254D">
              <w:rPr>
                <w:rFonts w:ascii="Arial Narrow" w:hAnsi="Arial Narrow" w:cs="Arial"/>
                <w:sz w:val="17"/>
                <w:szCs w:val="17"/>
              </w:rPr>
              <w:t>6,698</w:t>
            </w:r>
          </w:p>
          <w:p w:rsidR="00BE724B" w:rsidRPr="0022254D" w:rsidRDefault="001062DC" w:rsidP="00F40F8B">
            <w:pPr>
              <w:jc w:val="right"/>
              <w:rPr>
                <w:rFonts w:ascii="Arial Narrow" w:hAnsi="Arial Narrow" w:cs="Arial"/>
                <w:b/>
                <w:sz w:val="17"/>
                <w:szCs w:val="17"/>
              </w:rPr>
            </w:pPr>
            <w:r w:rsidRPr="0022254D">
              <w:rPr>
                <w:rFonts w:ascii="Arial Narrow" w:hAnsi="Arial Narrow" w:cs="Arial"/>
                <w:sz w:val="17"/>
                <w:szCs w:val="17"/>
              </w:rPr>
              <w:t>6,200</w:t>
            </w:r>
          </w:p>
        </w:tc>
        <w:tc>
          <w:tcPr>
            <w:tcW w:w="644" w:type="pct"/>
            <w:tcBorders>
              <w:top w:val="single" w:sz="4" w:space="0" w:color="auto"/>
              <w:left w:val="nil"/>
              <w:bottom w:val="nil"/>
              <w:right w:val="nil"/>
            </w:tcBorders>
            <w:vAlign w:val="bottom"/>
          </w:tcPr>
          <w:p w:rsidR="00D703E6" w:rsidRPr="0022254D" w:rsidRDefault="00D703E6" w:rsidP="00F40F8B">
            <w:pPr>
              <w:ind w:left="173"/>
              <w:jc w:val="right"/>
              <w:rPr>
                <w:rFonts w:ascii="Arial Narrow" w:hAnsi="Arial Narrow" w:cs="Arial"/>
                <w:sz w:val="17"/>
                <w:szCs w:val="17"/>
              </w:rPr>
            </w:pPr>
            <w:r w:rsidRPr="0022254D">
              <w:rPr>
                <w:rFonts w:ascii="Arial Narrow" w:hAnsi="Arial Narrow" w:cs="Arial"/>
                <w:sz w:val="17"/>
                <w:szCs w:val="17"/>
              </w:rPr>
              <w:t>1180</w:t>
            </w:r>
          </w:p>
          <w:p w:rsidR="00BE724B" w:rsidRPr="0022254D" w:rsidRDefault="001062DC" w:rsidP="00F40F8B">
            <w:pPr>
              <w:ind w:left="173"/>
              <w:jc w:val="right"/>
              <w:rPr>
                <w:rFonts w:ascii="Arial Narrow" w:hAnsi="Arial Narrow" w:cs="Arial"/>
                <w:b/>
                <w:sz w:val="17"/>
                <w:szCs w:val="17"/>
              </w:rPr>
            </w:pPr>
            <w:r w:rsidRPr="0022254D">
              <w:rPr>
                <w:rFonts w:ascii="Arial Narrow" w:hAnsi="Arial Narrow" w:cs="Arial"/>
                <w:sz w:val="17"/>
                <w:szCs w:val="17"/>
              </w:rPr>
              <w:t>1180</w:t>
            </w:r>
          </w:p>
        </w:tc>
        <w:tc>
          <w:tcPr>
            <w:tcW w:w="1249" w:type="pct"/>
            <w:tcBorders>
              <w:top w:val="single" w:sz="4" w:space="0" w:color="auto"/>
              <w:left w:val="nil"/>
              <w:bottom w:val="nil"/>
              <w:right w:val="nil"/>
            </w:tcBorders>
            <w:vAlign w:val="bottom"/>
          </w:tcPr>
          <w:p w:rsidR="00187F56" w:rsidRPr="0022254D" w:rsidRDefault="00D703E6" w:rsidP="00E11793">
            <w:pPr>
              <w:ind w:right="-18"/>
              <w:jc w:val="right"/>
              <w:rPr>
                <w:rFonts w:ascii="Arial Narrow" w:hAnsi="Arial Narrow" w:cs="Arial"/>
                <w:sz w:val="17"/>
                <w:szCs w:val="17"/>
              </w:rPr>
            </w:pPr>
            <w:r w:rsidRPr="0022254D">
              <w:rPr>
                <w:rFonts w:ascii="Arial Narrow" w:hAnsi="Arial Narrow" w:cs="Arial"/>
                <w:sz w:val="17"/>
                <w:szCs w:val="17"/>
              </w:rPr>
              <w:t>T-115159/TD 37-4916</w:t>
            </w:r>
          </w:p>
          <w:p w:rsidR="00BE724B" w:rsidRPr="0022254D" w:rsidRDefault="001062DC" w:rsidP="00E11793">
            <w:pPr>
              <w:ind w:right="-18"/>
              <w:jc w:val="right"/>
              <w:rPr>
                <w:rFonts w:ascii="Arial Narrow" w:hAnsi="Arial Narrow" w:cs="Arial"/>
                <w:b/>
                <w:sz w:val="17"/>
                <w:szCs w:val="17"/>
              </w:rPr>
            </w:pPr>
            <w:r w:rsidRPr="0022254D">
              <w:rPr>
                <w:rFonts w:ascii="Arial Narrow" w:hAnsi="Arial Narrow" w:cs="Arial"/>
                <w:sz w:val="17"/>
                <w:szCs w:val="17"/>
              </w:rPr>
              <w:t>T-115159/TD 37-4916</w:t>
            </w:r>
          </w:p>
        </w:tc>
        <w:tc>
          <w:tcPr>
            <w:tcW w:w="729" w:type="pct"/>
            <w:tcBorders>
              <w:top w:val="single" w:sz="4" w:space="0" w:color="auto"/>
              <w:left w:val="nil"/>
              <w:bottom w:val="nil"/>
              <w:right w:val="nil"/>
            </w:tcBorders>
          </w:tcPr>
          <w:p w:rsidR="00187F56" w:rsidRPr="0022254D" w:rsidRDefault="00187F56" w:rsidP="00F40F8B">
            <w:pPr>
              <w:ind w:right="-90"/>
              <w:jc w:val="right"/>
              <w:rPr>
                <w:rFonts w:ascii="Arial Narrow" w:hAnsi="Arial Narrow" w:cs="Arial"/>
                <w:sz w:val="17"/>
                <w:szCs w:val="17"/>
              </w:rPr>
            </w:pPr>
            <w:r w:rsidRPr="0022254D">
              <w:rPr>
                <w:rFonts w:ascii="Arial Narrow" w:hAnsi="Arial Narrow" w:cs="Arial"/>
                <w:sz w:val="17"/>
                <w:szCs w:val="17"/>
              </w:rPr>
              <w:t>-</w:t>
            </w:r>
          </w:p>
          <w:p w:rsidR="00BE724B" w:rsidRPr="0022254D" w:rsidRDefault="00187F5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81"/>
        </w:trPr>
        <w:tc>
          <w:tcPr>
            <w:tcW w:w="1563" w:type="pct"/>
            <w:tcBorders>
              <w:top w:val="nil"/>
              <w:left w:val="nil"/>
              <w:bottom w:val="nil"/>
              <w:right w:val="nil"/>
            </w:tcBorders>
            <w:vAlign w:val="bottom"/>
          </w:tcPr>
          <w:p w:rsidR="001062DC" w:rsidRPr="0022254D" w:rsidRDefault="001062DC" w:rsidP="003F6B0E">
            <w:pPr>
              <w:ind w:left="-288"/>
              <w:jc w:val="both"/>
              <w:rPr>
                <w:rFonts w:ascii="Arial Narrow" w:hAnsi="Arial Narrow" w:cs="Arial"/>
                <w:sz w:val="17"/>
                <w:szCs w:val="17"/>
              </w:rPr>
            </w:pPr>
          </w:p>
        </w:tc>
        <w:tc>
          <w:tcPr>
            <w:tcW w:w="815" w:type="pct"/>
            <w:tcBorders>
              <w:top w:val="nil"/>
              <w:left w:val="nil"/>
              <w:bottom w:val="nil"/>
              <w:right w:val="nil"/>
            </w:tcBorders>
            <w:vAlign w:val="bottom"/>
          </w:tcPr>
          <w:p w:rsidR="001062DC" w:rsidRPr="0022254D" w:rsidRDefault="001062DC" w:rsidP="00F40F8B">
            <w:pPr>
              <w:ind w:left="-108"/>
              <w:jc w:val="right"/>
              <w:rPr>
                <w:rFonts w:ascii="Arial Narrow" w:hAnsi="Arial Narrow" w:cs="Arial"/>
                <w:sz w:val="17"/>
                <w:szCs w:val="17"/>
              </w:rPr>
            </w:pPr>
            <w:r w:rsidRPr="0022254D">
              <w:rPr>
                <w:rFonts w:ascii="Arial Narrow" w:hAnsi="Arial Narrow" w:cs="Arial"/>
                <w:sz w:val="17"/>
                <w:szCs w:val="17"/>
              </w:rPr>
              <w:t>10,270</w:t>
            </w:r>
          </w:p>
        </w:tc>
        <w:tc>
          <w:tcPr>
            <w:tcW w:w="644" w:type="pct"/>
            <w:tcBorders>
              <w:top w:val="nil"/>
              <w:left w:val="nil"/>
              <w:bottom w:val="nil"/>
              <w:right w:val="nil"/>
            </w:tcBorders>
            <w:vAlign w:val="bottom"/>
          </w:tcPr>
          <w:p w:rsidR="001062DC" w:rsidRPr="0022254D" w:rsidRDefault="001062DC" w:rsidP="00F40F8B">
            <w:pPr>
              <w:ind w:left="173"/>
              <w:jc w:val="right"/>
              <w:rPr>
                <w:rFonts w:ascii="Arial Narrow" w:hAnsi="Arial Narrow" w:cs="Arial"/>
                <w:sz w:val="17"/>
                <w:szCs w:val="17"/>
              </w:rPr>
            </w:pPr>
            <w:r w:rsidRPr="0022254D">
              <w:rPr>
                <w:rFonts w:ascii="Arial Narrow" w:hAnsi="Arial Narrow" w:cs="Arial"/>
                <w:sz w:val="17"/>
                <w:szCs w:val="17"/>
              </w:rPr>
              <w:t>1176</w:t>
            </w:r>
          </w:p>
        </w:tc>
        <w:tc>
          <w:tcPr>
            <w:tcW w:w="1249" w:type="pct"/>
            <w:tcBorders>
              <w:top w:val="nil"/>
              <w:left w:val="nil"/>
              <w:bottom w:val="nil"/>
              <w:right w:val="nil"/>
            </w:tcBorders>
            <w:vAlign w:val="bottom"/>
          </w:tcPr>
          <w:p w:rsidR="001062DC" w:rsidRPr="0022254D" w:rsidRDefault="001062DC" w:rsidP="00E11793">
            <w:pPr>
              <w:ind w:right="-18"/>
              <w:jc w:val="right"/>
              <w:rPr>
                <w:rFonts w:ascii="Arial Narrow" w:hAnsi="Arial Narrow" w:cs="Arial"/>
                <w:sz w:val="17"/>
                <w:szCs w:val="17"/>
              </w:rPr>
            </w:pPr>
            <w:r w:rsidRPr="0022254D">
              <w:rPr>
                <w:rFonts w:ascii="Arial Narrow" w:hAnsi="Arial Narrow" w:cs="Arial"/>
                <w:sz w:val="17"/>
                <w:szCs w:val="17"/>
              </w:rPr>
              <w:t>T-115159/TD 37-4916</w:t>
            </w:r>
          </w:p>
        </w:tc>
        <w:tc>
          <w:tcPr>
            <w:tcW w:w="729" w:type="pct"/>
            <w:tcBorders>
              <w:top w:val="nil"/>
              <w:left w:val="nil"/>
              <w:bottom w:val="nil"/>
              <w:right w:val="nil"/>
            </w:tcBorders>
            <w:vAlign w:val="bottom"/>
          </w:tcPr>
          <w:p w:rsidR="001062DC" w:rsidRPr="0022254D" w:rsidRDefault="001062DC"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89"/>
        </w:trPr>
        <w:tc>
          <w:tcPr>
            <w:tcW w:w="1563" w:type="pct"/>
            <w:tcBorders>
              <w:top w:val="nil"/>
              <w:left w:val="nil"/>
              <w:bottom w:val="nil"/>
              <w:right w:val="nil"/>
            </w:tcBorders>
            <w:vAlign w:val="center"/>
          </w:tcPr>
          <w:p w:rsidR="001062DC" w:rsidRPr="0022254D" w:rsidRDefault="001062DC" w:rsidP="003F6B0E">
            <w:pPr>
              <w:ind w:left="-288"/>
              <w:jc w:val="both"/>
              <w:rPr>
                <w:rFonts w:ascii="Arial Narrow" w:hAnsi="Arial Narrow" w:cs="Arial"/>
                <w:sz w:val="17"/>
                <w:szCs w:val="17"/>
              </w:rPr>
            </w:pPr>
          </w:p>
        </w:tc>
        <w:tc>
          <w:tcPr>
            <w:tcW w:w="815" w:type="pct"/>
            <w:tcBorders>
              <w:top w:val="nil"/>
              <w:left w:val="nil"/>
              <w:bottom w:val="nil"/>
              <w:right w:val="nil"/>
            </w:tcBorders>
            <w:vAlign w:val="bottom"/>
          </w:tcPr>
          <w:p w:rsidR="001062DC" w:rsidRPr="0022254D" w:rsidRDefault="001062DC" w:rsidP="00F40F8B">
            <w:pPr>
              <w:jc w:val="right"/>
              <w:rPr>
                <w:rFonts w:ascii="Arial Narrow" w:hAnsi="Arial Narrow" w:cs="Arial"/>
                <w:sz w:val="17"/>
                <w:szCs w:val="17"/>
              </w:rPr>
            </w:pPr>
            <w:r w:rsidRPr="0022254D">
              <w:rPr>
                <w:rFonts w:ascii="Arial Narrow" w:hAnsi="Arial Narrow" w:cs="Arial"/>
                <w:sz w:val="17"/>
                <w:szCs w:val="17"/>
              </w:rPr>
              <w:t xml:space="preserve">  9,600</w:t>
            </w:r>
          </w:p>
        </w:tc>
        <w:tc>
          <w:tcPr>
            <w:tcW w:w="644" w:type="pct"/>
            <w:tcBorders>
              <w:top w:val="nil"/>
              <w:left w:val="nil"/>
              <w:bottom w:val="nil"/>
              <w:right w:val="nil"/>
            </w:tcBorders>
            <w:vAlign w:val="bottom"/>
          </w:tcPr>
          <w:p w:rsidR="001062DC" w:rsidRPr="0022254D" w:rsidRDefault="001062DC" w:rsidP="00F40F8B">
            <w:pPr>
              <w:ind w:left="173"/>
              <w:jc w:val="right"/>
              <w:rPr>
                <w:rFonts w:ascii="Arial Narrow" w:hAnsi="Arial Narrow" w:cs="Arial"/>
                <w:sz w:val="17"/>
                <w:szCs w:val="17"/>
              </w:rPr>
            </w:pPr>
            <w:r w:rsidRPr="0022254D">
              <w:rPr>
                <w:rFonts w:ascii="Arial Narrow" w:hAnsi="Arial Narrow" w:cs="Arial"/>
                <w:sz w:val="17"/>
                <w:szCs w:val="17"/>
              </w:rPr>
              <w:t>1177</w:t>
            </w:r>
          </w:p>
        </w:tc>
        <w:tc>
          <w:tcPr>
            <w:tcW w:w="1249" w:type="pct"/>
            <w:tcBorders>
              <w:top w:val="nil"/>
              <w:left w:val="nil"/>
              <w:bottom w:val="nil"/>
              <w:right w:val="nil"/>
            </w:tcBorders>
          </w:tcPr>
          <w:p w:rsidR="001062DC" w:rsidRPr="0022254D" w:rsidRDefault="001062DC" w:rsidP="00E11793">
            <w:pPr>
              <w:ind w:right="-18"/>
              <w:jc w:val="right"/>
              <w:rPr>
                <w:rFonts w:ascii="Arial Narrow" w:hAnsi="Arial Narrow" w:cs="Arial"/>
                <w:sz w:val="17"/>
                <w:szCs w:val="17"/>
              </w:rPr>
            </w:pPr>
            <w:r w:rsidRPr="0022254D">
              <w:rPr>
                <w:rFonts w:ascii="Arial Narrow" w:hAnsi="Arial Narrow" w:cs="Arial"/>
                <w:sz w:val="17"/>
                <w:szCs w:val="17"/>
              </w:rPr>
              <w:t>T-115789/TD37-4913-R-82</w:t>
            </w:r>
          </w:p>
        </w:tc>
        <w:tc>
          <w:tcPr>
            <w:tcW w:w="729" w:type="pct"/>
            <w:tcBorders>
              <w:top w:val="nil"/>
              <w:left w:val="nil"/>
              <w:bottom w:val="nil"/>
              <w:right w:val="nil"/>
            </w:tcBorders>
            <w:vAlign w:val="bottom"/>
          </w:tcPr>
          <w:p w:rsidR="001062DC" w:rsidRPr="0022254D" w:rsidRDefault="001062DC"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66"/>
        </w:trPr>
        <w:tc>
          <w:tcPr>
            <w:tcW w:w="1563" w:type="pct"/>
            <w:tcBorders>
              <w:top w:val="nil"/>
              <w:left w:val="nil"/>
              <w:bottom w:val="nil"/>
              <w:right w:val="nil"/>
            </w:tcBorders>
            <w:vAlign w:val="center"/>
          </w:tcPr>
          <w:p w:rsidR="001062DC" w:rsidRPr="0022254D" w:rsidRDefault="001062DC" w:rsidP="003F6B0E">
            <w:pPr>
              <w:ind w:left="-288"/>
              <w:jc w:val="both"/>
              <w:rPr>
                <w:rFonts w:ascii="Arial Narrow" w:hAnsi="Arial Narrow" w:cs="Arial"/>
                <w:sz w:val="17"/>
                <w:szCs w:val="17"/>
              </w:rPr>
            </w:pPr>
          </w:p>
        </w:tc>
        <w:tc>
          <w:tcPr>
            <w:tcW w:w="815" w:type="pct"/>
            <w:tcBorders>
              <w:top w:val="nil"/>
              <w:left w:val="nil"/>
              <w:bottom w:val="nil"/>
              <w:right w:val="nil"/>
            </w:tcBorders>
          </w:tcPr>
          <w:p w:rsidR="001062DC" w:rsidRPr="0022254D" w:rsidRDefault="001062DC" w:rsidP="00F40F8B">
            <w:pPr>
              <w:jc w:val="right"/>
              <w:rPr>
                <w:rFonts w:ascii="Arial Narrow" w:hAnsi="Arial Narrow" w:cs="Arial"/>
                <w:sz w:val="17"/>
                <w:szCs w:val="17"/>
              </w:rPr>
            </w:pPr>
            <w:r w:rsidRPr="0022254D">
              <w:rPr>
                <w:rFonts w:ascii="Arial Narrow" w:hAnsi="Arial Narrow" w:cs="Arial"/>
                <w:sz w:val="17"/>
                <w:szCs w:val="17"/>
              </w:rPr>
              <w:t>13,140</w:t>
            </w:r>
          </w:p>
        </w:tc>
        <w:tc>
          <w:tcPr>
            <w:tcW w:w="644" w:type="pct"/>
            <w:tcBorders>
              <w:top w:val="nil"/>
              <w:left w:val="nil"/>
              <w:bottom w:val="nil"/>
              <w:right w:val="nil"/>
            </w:tcBorders>
          </w:tcPr>
          <w:p w:rsidR="001062DC" w:rsidRPr="0022254D" w:rsidRDefault="001062DC" w:rsidP="00F40F8B">
            <w:pPr>
              <w:ind w:left="173"/>
              <w:jc w:val="right"/>
              <w:rPr>
                <w:rFonts w:ascii="Arial Narrow" w:hAnsi="Arial Narrow" w:cs="Arial"/>
                <w:sz w:val="17"/>
                <w:szCs w:val="17"/>
              </w:rPr>
            </w:pPr>
            <w:r w:rsidRPr="0022254D">
              <w:rPr>
                <w:rFonts w:ascii="Arial Narrow" w:hAnsi="Arial Narrow" w:cs="Arial"/>
                <w:sz w:val="17"/>
                <w:szCs w:val="17"/>
              </w:rPr>
              <w:t>1178</w:t>
            </w:r>
          </w:p>
        </w:tc>
        <w:tc>
          <w:tcPr>
            <w:tcW w:w="1249" w:type="pct"/>
            <w:tcBorders>
              <w:top w:val="nil"/>
              <w:left w:val="nil"/>
              <w:bottom w:val="nil"/>
              <w:right w:val="nil"/>
            </w:tcBorders>
          </w:tcPr>
          <w:p w:rsidR="001062DC" w:rsidRPr="0022254D" w:rsidRDefault="001062DC" w:rsidP="00E11793">
            <w:pPr>
              <w:ind w:right="-18"/>
              <w:jc w:val="right"/>
              <w:rPr>
                <w:rFonts w:ascii="Arial Narrow" w:hAnsi="Arial Narrow" w:cs="Arial"/>
                <w:sz w:val="17"/>
                <w:szCs w:val="17"/>
              </w:rPr>
            </w:pPr>
            <w:r w:rsidRPr="0022254D">
              <w:rPr>
                <w:rFonts w:ascii="Arial Narrow" w:hAnsi="Arial Narrow" w:cs="Arial"/>
                <w:sz w:val="17"/>
                <w:szCs w:val="17"/>
              </w:rPr>
              <w:t>T-115790/TD37-4914-R-82</w:t>
            </w:r>
          </w:p>
        </w:tc>
        <w:tc>
          <w:tcPr>
            <w:tcW w:w="729" w:type="pct"/>
            <w:tcBorders>
              <w:top w:val="nil"/>
              <w:left w:val="nil"/>
              <w:bottom w:val="nil"/>
              <w:right w:val="nil"/>
            </w:tcBorders>
          </w:tcPr>
          <w:p w:rsidR="001062DC" w:rsidRPr="0022254D" w:rsidRDefault="001062DC" w:rsidP="00F40F8B">
            <w:pPr>
              <w:ind w:right="-90" w:firstLine="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66"/>
        </w:trPr>
        <w:tc>
          <w:tcPr>
            <w:tcW w:w="1563" w:type="pct"/>
            <w:tcBorders>
              <w:top w:val="nil"/>
              <w:left w:val="nil"/>
              <w:bottom w:val="nil"/>
              <w:right w:val="nil"/>
            </w:tcBorders>
            <w:vAlign w:val="center"/>
          </w:tcPr>
          <w:p w:rsidR="001062DC" w:rsidRPr="0022254D" w:rsidRDefault="001062DC" w:rsidP="003F6B0E">
            <w:pPr>
              <w:ind w:left="-288"/>
              <w:jc w:val="both"/>
              <w:rPr>
                <w:rFonts w:ascii="Arial Narrow" w:hAnsi="Arial Narrow" w:cs="Arial"/>
                <w:sz w:val="17"/>
                <w:szCs w:val="17"/>
              </w:rPr>
            </w:pPr>
          </w:p>
        </w:tc>
        <w:tc>
          <w:tcPr>
            <w:tcW w:w="815" w:type="pct"/>
            <w:tcBorders>
              <w:top w:val="nil"/>
              <w:left w:val="nil"/>
              <w:bottom w:val="nil"/>
              <w:right w:val="nil"/>
            </w:tcBorders>
          </w:tcPr>
          <w:p w:rsidR="001062DC" w:rsidRPr="0022254D" w:rsidRDefault="001062DC" w:rsidP="00F40F8B">
            <w:pPr>
              <w:jc w:val="right"/>
              <w:rPr>
                <w:rFonts w:ascii="Arial Narrow" w:hAnsi="Arial Narrow" w:cs="Arial"/>
                <w:sz w:val="17"/>
                <w:szCs w:val="17"/>
              </w:rPr>
            </w:pPr>
            <w:r w:rsidRPr="0022254D">
              <w:rPr>
                <w:rFonts w:ascii="Arial Narrow" w:hAnsi="Arial Narrow" w:cs="Arial"/>
                <w:sz w:val="17"/>
                <w:szCs w:val="17"/>
              </w:rPr>
              <w:t>11,524</w:t>
            </w:r>
          </w:p>
        </w:tc>
        <w:tc>
          <w:tcPr>
            <w:tcW w:w="644" w:type="pct"/>
            <w:tcBorders>
              <w:top w:val="nil"/>
              <w:left w:val="nil"/>
              <w:bottom w:val="nil"/>
              <w:right w:val="nil"/>
            </w:tcBorders>
          </w:tcPr>
          <w:p w:rsidR="001062DC" w:rsidRPr="0022254D" w:rsidRDefault="001062DC" w:rsidP="00F40F8B">
            <w:pPr>
              <w:ind w:left="173"/>
              <w:jc w:val="right"/>
              <w:rPr>
                <w:rFonts w:ascii="Arial Narrow" w:hAnsi="Arial Narrow" w:cs="Arial"/>
                <w:sz w:val="17"/>
                <w:szCs w:val="17"/>
              </w:rPr>
            </w:pPr>
            <w:r w:rsidRPr="0022254D">
              <w:rPr>
                <w:rFonts w:ascii="Arial Narrow" w:hAnsi="Arial Narrow" w:cs="Arial"/>
                <w:sz w:val="17"/>
                <w:szCs w:val="17"/>
              </w:rPr>
              <w:t>1181</w:t>
            </w:r>
          </w:p>
        </w:tc>
        <w:tc>
          <w:tcPr>
            <w:tcW w:w="1249" w:type="pct"/>
            <w:tcBorders>
              <w:top w:val="nil"/>
              <w:left w:val="nil"/>
              <w:bottom w:val="nil"/>
              <w:right w:val="nil"/>
            </w:tcBorders>
          </w:tcPr>
          <w:p w:rsidR="001062DC" w:rsidRPr="0022254D" w:rsidRDefault="001062DC" w:rsidP="00E11793">
            <w:pPr>
              <w:ind w:right="-18"/>
              <w:jc w:val="right"/>
              <w:rPr>
                <w:rFonts w:ascii="Arial Narrow" w:hAnsi="Arial Narrow" w:cs="Arial"/>
                <w:sz w:val="17"/>
                <w:szCs w:val="17"/>
              </w:rPr>
            </w:pPr>
            <w:r w:rsidRPr="0022254D">
              <w:rPr>
                <w:rFonts w:ascii="Arial Narrow" w:hAnsi="Arial Narrow" w:cs="Arial"/>
                <w:sz w:val="17"/>
                <w:szCs w:val="17"/>
              </w:rPr>
              <w:t>T-116019/TD37-4918-R-82</w:t>
            </w:r>
          </w:p>
        </w:tc>
        <w:tc>
          <w:tcPr>
            <w:tcW w:w="729" w:type="pct"/>
            <w:tcBorders>
              <w:top w:val="nil"/>
              <w:left w:val="nil"/>
              <w:bottom w:val="nil"/>
              <w:right w:val="nil"/>
            </w:tcBorders>
          </w:tcPr>
          <w:p w:rsidR="001062DC" w:rsidRPr="0022254D" w:rsidRDefault="001062DC" w:rsidP="00F40F8B">
            <w:pPr>
              <w:ind w:right="-90" w:firstLine="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80"/>
        </w:trPr>
        <w:tc>
          <w:tcPr>
            <w:tcW w:w="1563" w:type="pct"/>
            <w:tcBorders>
              <w:top w:val="nil"/>
              <w:left w:val="nil"/>
              <w:bottom w:val="nil"/>
              <w:right w:val="nil"/>
            </w:tcBorders>
            <w:vAlign w:val="center"/>
          </w:tcPr>
          <w:p w:rsidR="001062DC" w:rsidRPr="0022254D" w:rsidRDefault="001062DC" w:rsidP="003F6B0E">
            <w:pPr>
              <w:ind w:left="-288"/>
              <w:jc w:val="both"/>
              <w:rPr>
                <w:rFonts w:ascii="Arial Narrow" w:hAnsi="Arial Narrow" w:cs="Arial"/>
                <w:sz w:val="17"/>
                <w:szCs w:val="17"/>
              </w:rPr>
            </w:pPr>
          </w:p>
        </w:tc>
        <w:tc>
          <w:tcPr>
            <w:tcW w:w="815" w:type="pct"/>
            <w:tcBorders>
              <w:top w:val="nil"/>
              <w:left w:val="nil"/>
              <w:bottom w:val="nil"/>
              <w:right w:val="nil"/>
            </w:tcBorders>
          </w:tcPr>
          <w:p w:rsidR="001062DC" w:rsidRPr="0022254D" w:rsidRDefault="001062DC" w:rsidP="00F40F8B">
            <w:pPr>
              <w:jc w:val="right"/>
              <w:rPr>
                <w:rFonts w:ascii="Arial Narrow" w:hAnsi="Arial Narrow" w:cs="Arial"/>
                <w:sz w:val="17"/>
                <w:szCs w:val="17"/>
              </w:rPr>
            </w:pPr>
            <w:r w:rsidRPr="0022254D">
              <w:rPr>
                <w:rFonts w:ascii="Arial Narrow" w:hAnsi="Arial Narrow" w:cs="Arial"/>
                <w:sz w:val="17"/>
                <w:szCs w:val="17"/>
              </w:rPr>
              <w:t>12,600</w:t>
            </w:r>
          </w:p>
        </w:tc>
        <w:tc>
          <w:tcPr>
            <w:tcW w:w="644" w:type="pct"/>
            <w:tcBorders>
              <w:top w:val="nil"/>
              <w:left w:val="nil"/>
              <w:bottom w:val="nil"/>
              <w:right w:val="nil"/>
            </w:tcBorders>
          </w:tcPr>
          <w:p w:rsidR="001062DC" w:rsidRPr="0022254D" w:rsidRDefault="001062DC" w:rsidP="00F40F8B">
            <w:pPr>
              <w:ind w:left="173"/>
              <w:jc w:val="right"/>
              <w:rPr>
                <w:rFonts w:ascii="Arial Narrow" w:hAnsi="Arial Narrow" w:cs="Arial"/>
                <w:sz w:val="17"/>
                <w:szCs w:val="17"/>
              </w:rPr>
            </w:pPr>
            <w:r w:rsidRPr="0022254D">
              <w:rPr>
                <w:rFonts w:ascii="Arial Narrow" w:hAnsi="Arial Narrow" w:cs="Arial"/>
                <w:sz w:val="17"/>
                <w:szCs w:val="17"/>
              </w:rPr>
              <w:t>1179</w:t>
            </w:r>
          </w:p>
        </w:tc>
        <w:tc>
          <w:tcPr>
            <w:tcW w:w="1249" w:type="pct"/>
            <w:tcBorders>
              <w:top w:val="nil"/>
              <w:left w:val="nil"/>
              <w:bottom w:val="nil"/>
              <w:right w:val="nil"/>
            </w:tcBorders>
          </w:tcPr>
          <w:p w:rsidR="001062DC" w:rsidRPr="0022254D" w:rsidRDefault="001062DC" w:rsidP="00E11793">
            <w:pPr>
              <w:ind w:right="-18"/>
              <w:jc w:val="right"/>
              <w:rPr>
                <w:rFonts w:ascii="Arial Narrow" w:hAnsi="Arial Narrow" w:cs="Arial"/>
                <w:sz w:val="17"/>
                <w:szCs w:val="17"/>
              </w:rPr>
            </w:pPr>
            <w:r w:rsidRPr="0022254D">
              <w:rPr>
                <w:rFonts w:ascii="Arial Narrow" w:hAnsi="Arial Narrow" w:cs="Arial"/>
                <w:sz w:val="17"/>
                <w:szCs w:val="17"/>
              </w:rPr>
              <w:t>T-116020/TD37-4915</w:t>
            </w:r>
          </w:p>
        </w:tc>
        <w:tc>
          <w:tcPr>
            <w:tcW w:w="729" w:type="pct"/>
            <w:tcBorders>
              <w:top w:val="nil"/>
              <w:left w:val="nil"/>
              <w:bottom w:val="nil"/>
              <w:right w:val="nil"/>
            </w:tcBorders>
          </w:tcPr>
          <w:p w:rsidR="001062DC" w:rsidRPr="0022254D" w:rsidRDefault="001062DC"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80"/>
        </w:trPr>
        <w:tc>
          <w:tcPr>
            <w:tcW w:w="1563" w:type="pct"/>
            <w:tcBorders>
              <w:top w:val="nil"/>
              <w:left w:val="nil"/>
              <w:bottom w:val="nil"/>
              <w:right w:val="nil"/>
            </w:tcBorders>
            <w:vAlign w:val="center"/>
          </w:tcPr>
          <w:p w:rsidR="00E11793" w:rsidRPr="0022254D" w:rsidRDefault="00E11793" w:rsidP="003F6B0E">
            <w:pPr>
              <w:ind w:left="-288"/>
              <w:jc w:val="both"/>
              <w:rPr>
                <w:rFonts w:ascii="Arial Narrow" w:hAnsi="Arial Narrow" w:cs="Arial"/>
                <w:sz w:val="17"/>
                <w:szCs w:val="17"/>
              </w:rPr>
            </w:pPr>
          </w:p>
        </w:tc>
        <w:tc>
          <w:tcPr>
            <w:tcW w:w="815" w:type="pct"/>
            <w:tcBorders>
              <w:top w:val="nil"/>
              <w:left w:val="nil"/>
              <w:bottom w:val="nil"/>
              <w:right w:val="nil"/>
            </w:tcBorders>
          </w:tcPr>
          <w:p w:rsidR="00E11793" w:rsidRPr="0022254D" w:rsidRDefault="00E11793" w:rsidP="00F40F8B">
            <w:pPr>
              <w:jc w:val="right"/>
              <w:rPr>
                <w:rFonts w:ascii="Arial Narrow" w:hAnsi="Arial Narrow" w:cs="Arial"/>
                <w:sz w:val="17"/>
                <w:szCs w:val="17"/>
              </w:rPr>
            </w:pPr>
          </w:p>
        </w:tc>
        <w:tc>
          <w:tcPr>
            <w:tcW w:w="644" w:type="pct"/>
            <w:tcBorders>
              <w:top w:val="nil"/>
              <w:left w:val="nil"/>
              <w:bottom w:val="nil"/>
              <w:right w:val="nil"/>
            </w:tcBorders>
          </w:tcPr>
          <w:p w:rsidR="00E11793" w:rsidRPr="0022254D" w:rsidRDefault="00E11793" w:rsidP="00F40F8B">
            <w:pPr>
              <w:ind w:left="173"/>
              <w:jc w:val="right"/>
              <w:rPr>
                <w:rFonts w:ascii="Arial Narrow" w:hAnsi="Arial Narrow" w:cs="Arial"/>
                <w:sz w:val="17"/>
                <w:szCs w:val="17"/>
              </w:rPr>
            </w:pPr>
          </w:p>
        </w:tc>
        <w:tc>
          <w:tcPr>
            <w:tcW w:w="1249" w:type="pct"/>
            <w:tcBorders>
              <w:top w:val="nil"/>
              <w:left w:val="nil"/>
              <w:bottom w:val="nil"/>
              <w:right w:val="nil"/>
            </w:tcBorders>
          </w:tcPr>
          <w:p w:rsidR="00E11793" w:rsidRPr="0022254D" w:rsidRDefault="00E11793" w:rsidP="00E11793">
            <w:pPr>
              <w:ind w:right="-18"/>
              <w:jc w:val="right"/>
              <w:rPr>
                <w:rFonts w:ascii="Arial Narrow" w:hAnsi="Arial Narrow" w:cs="Arial"/>
                <w:sz w:val="17"/>
                <w:szCs w:val="17"/>
              </w:rPr>
            </w:pPr>
          </w:p>
        </w:tc>
        <w:tc>
          <w:tcPr>
            <w:tcW w:w="729" w:type="pct"/>
            <w:tcBorders>
              <w:top w:val="nil"/>
              <w:left w:val="nil"/>
              <w:bottom w:val="nil"/>
              <w:right w:val="nil"/>
            </w:tcBorders>
          </w:tcPr>
          <w:p w:rsidR="00E11793" w:rsidRPr="0022254D" w:rsidRDefault="00E11793" w:rsidP="00F40F8B">
            <w:pPr>
              <w:ind w:right="-90"/>
              <w:jc w:val="right"/>
              <w:rPr>
                <w:rFonts w:ascii="Arial Narrow" w:hAnsi="Arial Narrow" w:cs="Arial"/>
                <w:sz w:val="17"/>
                <w:szCs w:val="17"/>
              </w:rPr>
            </w:pPr>
          </w:p>
        </w:tc>
      </w:tr>
      <w:tr w:rsidR="00E11793" w:rsidRPr="00D8164C" w:rsidTr="00E11793">
        <w:trPr>
          <w:trHeight w:val="90"/>
        </w:trPr>
        <w:tc>
          <w:tcPr>
            <w:tcW w:w="1563" w:type="pct"/>
            <w:tcBorders>
              <w:top w:val="nil"/>
              <w:left w:val="nil"/>
              <w:bottom w:val="nil"/>
              <w:right w:val="nil"/>
            </w:tcBorders>
          </w:tcPr>
          <w:p w:rsidR="001062DC" w:rsidRPr="0022254D" w:rsidRDefault="001062DC" w:rsidP="003F6B0E">
            <w:pPr>
              <w:ind w:left="-108" w:right="-108"/>
              <w:jc w:val="both"/>
              <w:rPr>
                <w:rFonts w:ascii="Arial Narrow" w:hAnsi="Arial Narrow" w:cs="Arial"/>
                <w:sz w:val="17"/>
                <w:szCs w:val="17"/>
              </w:rPr>
            </w:pPr>
            <w:proofErr w:type="spellStart"/>
            <w:r w:rsidRPr="0022254D">
              <w:rPr>
                <w:rFonts w:ascii="Arial Narrow" w:hAnsi="Arial Narrow" w:cs="Arial"/>
                <w:sz w:val="17"/>
                <w:szCs w:val="17"/>
              </w:rPr>
              <w:t>Poblacion</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Tumauini</w:t>
            </w:r>
            <w:proofErr w:type="spellEnd"/>
            <w:r w:rsidRPr="0022254D">
              <w:rPr>
                <w:rFonts w:ascii="Arial Narrow" w:hAnsi="Arial Narrow" w:cs="Arial"/>
                <w:sz w:val="17"/>
                <w:szCs w:val="17"/>
              </w:rPr>
              <w:t>,</w:t>
            </w:r>
            <w:r w:rsidR="000C59C2" w:rsidRPr="0022254D">
              <w:rPr>
                <w:rFonts w:ascii="Arial Narrow" w:hAnsi="Arial Narrow" w:cs="Arial"/>
                <w:sz w:val="17"/>
                <w:szCs w:val="17"/>
              </w:rPr>
              <w:t xml:space="preserve"> </w:t>
            </w:r>
            <w:proofErr w:type="spellStart"/>
            <w:r w:rsidRPr="0022254D">
              <w:rPr>
                <w:rFonts w:ascii="Arial Narrow" w:hAnsi="Arial Narrow" w:cs="Arial"/>
                <w:sz w:val="17"/>
                <w:szCs w:val="17"/>
              </w:rPr>
              <w:t>Isabela</w:t>
            </w:r>
            <w:proofErr w:type="spellEnd"/>
          </w:p>
        </w:tc>
        <w:tc>
          <w:tcPr>
            <w:tcW w:w="815" w:type="pct"/>
            <w:tcBorders>
              <w:top w:val="nil"/>
              <w:left w:val="nil"/>
              <w:bottom w:val="nil"/>
              <w:right w:val="nil"/>
            </w:tcBorders>
          </w:tcPr>
          <w:p w:rsidR="001062DC" w:rsidRPr="0022254D" w:rsidRDefault="001062DC" w:rsidP="00F40F8B">
            <w:pPr>
              <w:jc w:val="right"/>
              <w:rPr>
                <w:rFonts w:ascii="Arial Narrow" w:hAnsi="Arial Narrow" w:cs="Arial"/>
                <w:sz w:val="17"/>
                <w:szCs w:val="17"/>
              </w:rPr>
            </w:pPr>
            <w:r w:rsidRPr="0022254D">
              <w:rPr>
                <w:rFonts w:ascii="Arial Narrow" w:hAnsi="Arial Narrow" w:cs="Arial"/>
                <w:sz w:val="17"/>
                <w:szCs w:val="17"/>
              </w:rPr>
              <w:t>12,</w:t>
            </w:r>
            <w:r w:rsidR="00F67B38" w:rsidRPr="0022254D">
              <w:rPr>
                <w:rFonts w:ascii="Arial Narrow" w:hAnsi="Arial Narrow" w:cs="Arial"/>
                <w:sz w:val="17"/>
                <w:szCs w:val="17"/>
              </w:rPr>
              <w:t>600</w:t>
            </w:r>
          </w:p>
          <w:p w:rsidR="00F67B38" w:rsidRPr="0022254D" w:rsidRDefault="00F67B38" w:rsidP="00F40F8B">
            <w:pPr>
              <w:jc w:val="right"/>
              <w:rPr>
                <w:rFonts w:ascii="Arial Narrow" w:hAnsi="Arial Narrow" w:cs="Arial"/>
                <w:sz w:val="17"/>
                <w:szCs w:val="17"/>
              </w:rPr>
            </w:pPr>
            <w:r w:rsidRPr="0022254D">
              <w:rPr>
                <w:rFonts w:ascii="Arial Narrow" w:hAnsi="Arial Narrow" w:cs="Arial"/>
                <w:sz w:val="17"/>
                <w:szCs w:val="17"/>
              </w:rPr>
              <w:t>12,350</w:t>
            </w:r>
          </w:p>
        </w:tc>
        <w:tc>
          <w:tcPr>
            <w:tcW w:w="644" w:type="pct"/>
            <w:tcBorders>
              <w:top w:val="nil"/>
              <w:left w:val="nil"/>
              <w:bottom w:val="nil"/>
              <w:right w:val="nil"/>
            </w:tcBorders>
          </w:tcPr>
          <w:p w:rsidR="001062DC" w:rsidRPr="0022254D" w:rsidRDefault="001062DC" w:rsidP="00F40F8B">
            <w:pPr>
              <w:ind w:left="173"/>
              <w:jc w:val="right"/>
              <w:rPr>
                <w:rFonts w:ascii="Arial Narrow" w:hAnsi="Arial Narrow" w:cs="Arial"/>
                <w:sz w:val="17"/>
                <w:szCs w:val="17"/>
              </w:rPr>
            </w:pPr>
            <w:r w:rsidRPr="0022254D">
              <w:rPr>
                <w:rFonts w:ascii="Arial Narrow" w:hAnsi="Arial Narrow" w:cs="Arial"/>
                <w:sz w:val="17"/>
                <w:szCs w:val="17"/>
              </w:rPr>
              <w:t>23</w:t>
            </w:r>
            <w:r w:rsidR="00F67B38" w:rsidRPr="0022254D">
              <w:rPr>
                <w:rFonts w:ascii="Arial Narrow" w:hAnsi="Arial Narrow" w:cs="Arial"/>
                <w:sz w:val="17"/>
                <w:szCs w:val="17"/>
              </w:rPr>
              <w:t>13</w:t>
            </w:r>
          </w:p>
          <w:p w:rsidR="00F67B38" w:rsidRPr="0022254D" w:rsidRDefault="00F67B38" w:rsidP="00F40F8B">
            <w:pPr>
              <w:ind w:left="173"/>
              <w:jc w:val="right"/>
              <w:rPr>
                <w:rFonts w:ascii="Arial Narrow" w:hAnsi="Arial Narrow" w:cs="Arial"/>
                <w:sz w:val="17"/>
                <w:szCs w:val="17"/>
              </w:rPr>
            </w:pPr>
            <w:r w:rsidRPr="0022254D">
              <w:rPr>
                <w:rFonts w:ascii="Arial Narrow" w:hAnsi="Arial Narrow" w:cs="Arial"/>
                <w:sz w:val="17"/>
                <w:szCs w:val="17"/>
              </w:rPr>
              <w:t>2311</w:t>
            </w:r>
          </w:p>
        </w:tc>
        <w:tc>
          <w:tcPr>
            <w:tcW w:w="1249" w:type="pct"/>
            <w:tcBorders>
              <w:top w:val="nil"/>
              <w:left w:val="nil"/>
              <w:bottom w:val="nil"/>
              <w:right w:val="nil"/>
            </w:tcBorders>
          </w:tcPr>
          <w:p w:rsidR="001062DC" w:rsidRPr="0022254D" w:rsidRDefault="001062DC" w:rsidP="00E11793">
            <w:pPr>
              <w:ind w:right="-18"/>
              <w:jc w:val="right"/>
              <w:rPr>
                <w:rFonts w:ascii="Arial Narrow" w:hAnsi="Arial Narrow" w:cs="Arial"/>
                <w:sz w:val="17"/>
                <w:szCs w:val="17"/>
              </w:rPr>
            </w:pPr>
            <w:r w:rsidRPr="0022254D">
              <w:rPr>
                <w:rFonts w:ascii="Arial Narrow" w:hAnsi="Arial Narrow" w:cs="Arial"/>
                <w:sz w:val="17"/>
                <w:szCs w:val="17"/>
              </w:rPr>
              <w:t>T-11</w:t>
            </w:r>
            <w:r w:rsidR="00F67B38" w:rsidRPr="0022254D">
              <w:rPr>
                <w:rFonts w:ascii="Arial Narrow" w:hAnsi="Arial Narrow" w:cs="Arial"/>
                <w:sz w:val="17"/>
                <w:szCs w:val="17"/>
              </w:rPr>
              <w:t>5788/TD37-4911</w:t>
            </w:r>
          </w:p>
          <w:p w:rsidR="00F67B38" w:rsidRPr="0022254D" w:rsidRDefault="00F67B38" w:rsidP="00E11793">
            <w:pPr>
              <w:ind w:right="-18"/>
              <w:jc w:val="right"/>
              <w:rPr>
                <w:rFonts w:ascii="Arial Narrow" w:hAnsi="Arial Narrow" w:cs="Arial"/>
                <w:sz w:val="17"/>
                <w:szCs w:val="17"/>
              </w:rPr>
            </w:pPr>
            <w:r w:rsidRPr="0022254D">
              <w:rPr>
                <w:rFonts w:ascii="Arial Narrow" w:hAnsi="Arial Narrow" w:cs="Arial"/>
                <w:sz w:val="17"/>
                <w:szCs w:val="17"/>
              </w:rPr>
              <w:t>T-116018/TD37-4925</w:t>
            </w:r>
          </w:p>
        </w:tc>
        <w:tc>
          <w:tcPr>
            <w:tcW w:w="729" w:type="pct"/>
            <w:tcBorders>
              <w:top w:val="nil"/>
              <w:left w:val="nil"/>
              <w:bottom w:val="nil"/>
              <w:right w:val="nil"/>
            </w:tcBorders>
          </w:tcPr>
          <w:p w:rsidR="001062DC" w:rsidRPr="0022254D" w:rsidRDefault="001062DC" w:rsidP="00F40F8B">
            <w:pPr>
              <w:ind w:right="-90"/>
              <w:jc w:val="right"/>
              <w:rPr>
                <w:rFonts w:ascii="Arial Narrow" w:hAnsi="Arial Narrow" w:cs="Arial"/>
                <w:sz w:val="17"/>
                <w:szCs w:val="17"/>
              </w:rPr>
            </w:pPr>
            <w:r w:rsidRPr="0022254D">
              <w:rPr>
                <w:rFonts w:ascii="Arial Narrow" w:hAnsi="Arial Narrow" w:cs="Arial"/>
                <w:sz w:val="17"/>
                <w:szCs w:val="17"/>
              </w:rPr>
              <w:t>-</w:t>
            </w:r>
          </w:p>
          <w:p w:rsidR="00F67B38" w:rsidRPr="0022254D" w:rsidRDefault="00F67B38"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35"/>
        </w:trPr>
        <w:tc>
          <w:tcPr>
            <w:tcW w:w="1563" w:type="pct"/>
            <w:tcBorders>
              <w:top w:val="nil"/>
              <w:left w:val="nil"/>
              <w:bottom w:val="nil"/>
              <w:right w:val="nil"/>
            </w:tcBorders>
          </w:tcPr>
          <w:p w:rsidR="001062DC" w:rsidRPr="0022254D" w:rsidRDefault="001062DC" w:rsidP="003F6B0E">
            <w:pPr>
              <w:ind w:left="72" w:hanging="180"/>
              <w:jc w:val="both"/>
              <w:rPr>
                <w:rFonts w:ascii="Arial Narrow" w:hAnsi="Arial Narrow" w:cs="Arial"/>
                <w:sz w:val="17"/>
                <w:szCs w:val="17"/>
              </w:rPr>
            </w:pPr>
            <w:proofErr w:type="spellStart"/>
            <w:r w:rsidRPr="0022254D">
              <w:rPr>
                <w:rFonts w:ascii="Arial Narrow" w:hAnsi="Arial Narrow" w:cs="Arial"/>
                <w:sz w:val="17"/>
                <w:szCs w:val="17"/>
              </w:rPr>
              <w:t>Labinalab</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Cauayan</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Isabela</w:t>
            </w:r>
            <w:proofErr w:type="spellEnd"/>
          </w:p>
        </w:tc>
        <w:tc>
          <w:tcPr>
            <w:tcW w:w="815" w:type="pct"/>
            <w:tcBorders>
              <w:top w:val="nil"/>
              <w:left w:val="nil"/>
              <w:bottom w:val="nil"/>
              <w:right w:val="nil"/>
            </w:tcBorders>
          </w:tcPr>
          <w:p w:rsidR="001062DC" w:rsidRPr="0022254D" w:rsidRDefault="001062DC" w:rsidP="00F40F8B">
            <w:pPr>
              <w:jc w:val="right"/>
              <w:rPr>
                <w:rFonts w:ascii="Arial Narrow" w:hAnsi="Arial Narrow" w:cs="Arial"/>
                <w:sz w:val="17"/>
                <w:szCs w:val="17"/>
              </w:rPr>
            </w:pPr>
            <w:r w:rsidRPr="0022254D">
              <w:rPr>
                <w:rFonts w:ascii="Arial Narrow" w:hAnsi="Arial Narrow" w:cs="Arial"/>
                <w:sz w:val="17"/>
                <w:szCs w:val="17"/>
              </w:rPr>
              <w:t>30,000</w:t>
            </w:r>
          </w:p>
        </w:tc>
        <w:tc>
          <w:tcPr>
            <w:tcW w:w="644" w:type="pct"/>
            <w:tcBorders>
              <w:top w:val="nil"/>
              <w:left w:val="nil"/>
              <w:bottom w:val="nil"/>
              <w:right w:val="nil"/>
            </w:tcBorders>
          </w:tcPr>
          <w:p w:rsidR="001062DC" w:rsidRPr="0022254D" w:rsidRDefault="001062DC" w:rsidP="00F40F8B">
            <w:pPr>
              <w:ind w:firstLine="173"/>
              <w:jc w:val="right"/>
              <w:rPr>
                <w:rFonts w:ascii="Arial Narrow" w:hAnsi="Arial Narrow" w:cs="Arial"/>
                <w:sz w:val="17"/>
                <w:szCs w:val="17"/>
              </w:rPr>
            </w:pPr>
            <w:r w:rsidRPr="0022254D">
              <w:rPr>
                <w:rFonts w:ascii="Arial Narrow" w:hAnsi="Arial Narrow" w:cs="Arial"/>
                <w:sz w:val="17"/>
                <w:szCs w:val="17"/>
              </w:rPr>
              <w:t>-</w:t>
            </w:r>
          </w:p>
        </w:tc>
        <w:tc>
          <w:tcPr>
            <w:tcW w:w="1249" w:type="pct"/>
            <w:tcBorders>
              <w:top w:val="nil"/>
              <w:left w:val="nil"/>
              <w:bottom w:val="nil"/>
              <w:right w:val="nil"/>
            </w:tcBorders>
          </w:tcPr>
          <w:p w:rsidR="001062DC" w:rsidRPr="0022254D" w:rsidRDefault="001062DC" w:rsidP="00E11793">
            <w:pPr>
              <w:ind w:right="-18" w:hanging="252"/>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nil"/>
              <w:right w:val="nil"/>
            </w:tcBorders>
          </w:tcPr>
          <w:p w:rsidR="001062DC" w:rsidRPr="0022254D" w:rsidRDefault="001062DC"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90"/>
        </w:trPr>
        <w:tc>
          <w:tcPr>
            <w:tcW w:w="1563" w:type="pct"/>
            <w:tcBorders>
              <w:top w:val="nil"/>
              <w:left w:val="nil"/>
              <w:bottom w:val="single" w:sz="4" w:space="0" w:color="auto"/>
              <w:right w:val="nil"/>
            </w:tcBorders>
          </w:tcPr>
          <w:p w:rsidR="001062DC" w:rsidRPr="0022254D" w:rsidRDefault="001062DC" w:rsidP="003F6B0E">
            <w:pPr>
              <w:ind w:hanging="108"/>
              <w:jc w:val="both"/>
              <w:rPr>
                <w:rFonts w:ascii="Arial Narrow" w:hAnsi="Arial Narrow" w:cs="Arial"/>
                <w:sz w:val="17"/>
                <w:szCs w:val="17"/>
              </w:rPr>
            </w:pPr>
            <w:r w:rsidRPr="0022254D">
              <w:rPr>
                <w:rFonts w:ascii="Arial Narrow" w:hAnsi="Arial Narrow" w:cs="Arial"/>
                <w:sz w:val="17"/>
                <w:szCs w:val="17"/>
              </w:rPr>
              <w:t xml:space="preserve">Centro, </w:t>
            </w:r>
            <w:proofErr w:type="spellStart"/>
            <w:r w:rsidRPr="0022254D">
              <w:rPr>
                <w:rFonts w:ascii="Arial Narrow" w:hAnsi="Arial Narrow" w:cs="Arial"/>
                <w:sz w:val="17"/>
                <w:szCs w:val="17"/>
              </w:rPr>
              <w:t>Echague</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Isabela</w:t>
            </w:r>
            <w:proofErr w:type="spellEnd"/>
          </w:p>
        </w:tc>
        <w:tc>
          <w:tcPr>
            <w:tcW w:w="815" w:type="pct"/>
            <w:tcBorders>
              <w:top w:val="nil"/>
              <w:left w:val="nil"/>
              <w:bottom w:val="single" w:sz="4" w:space="0" w:color="auto"/>
              <w:right w:val="nil"/>
            </w:tcBorders>
          </w:tcPr>
          <w:p w:rsidR="001062DC" w:rsidRPr="0022254D" w:rsidRDefault="001062DC" w:rsidP="00F40F8B">
            <w:pPr>
              <w:jc w:val="right"/>
              <w:rPr>
                <w:rFonts w:ascii="Arial Narrow" w:hAnsi="Arial Narrow" w:cs="Arial"/>
                <w:sz w:val="17"/>
                <w:szCs w:val="17"/>
              </w:rPr>
            </w:pPr>
            <w:r w:rsidRPr="0022254D">
              <w:rPr>
                <w:rFonts w:ascii="Arial Narrow" w:hAnsi="Arial Narrow" w:cs="Arial"/>
                <w:sz w:val="17"/>
                <w:szCs w:val="17"/>
              </w:rPr>
              <w:t>1,650</w:t>
            </w:r>
          </w:p>
        </w:tc>
        <w:tc>
          <w:tcPr>
            <w:tcW w:w="644" w:type="pct"/>
            <w:tcBorders>
              <w:top w:val="nil"/>
              <w:left w:val="nil"/>
              <w:bottom w:val="single" w:sz="4" w:space="0" w:color="auto"/>
              <w:right w:val="nil"/>
            </w:tcBorders>
          </w:tcPr>
          <w:p w:rsidR="001062DC" w:rsidRPr="0022254D" w:rsidRDefault="001062DC" w:rsidP="00F40F8B">
            <w:pPr>
              <w:ind w:left="173"/>
              <w:jc w:val="right"/>
              <w:rPr>
                <w:rFonts w:ascii="Arial Narrow" w:hAnsi="Arial Narrow" w:cs="Arial"/>
                <w:sz w:val="17"/>
                <w:szCs w:val="17"/>
              </w:rPr>
            </w:pPr>
            <w:r w:rsidRPr="0022254D">
              <w:rPr>
                <w:rFonts w:ascii="Arial Narrow" w:hAnsi="Arial Narrow" w:cs="Arial"/>
                <w:sz w:val="17"/>
                <w:szCs w:val="17"/>
              </w:rPr>
              <w:t>1453</w:t>
            </w:r>
          </w:p>
        </w:tc>
        <w:tc>
          <w:tcPr>
            <w:tcW w:w="1249" w:type="pct"/>
            <w:tcBorders>
              <w:top w:val="nil"/>
              <w:left w:val="nil"/>
              <w:bottom w:val="single" w:sz="4" w:space="0" w:color="auto"/>
              <w:right w:val="nil"/>
            </w:tcBorders>
          </w:tcPr>
          <w:p w:rsidR="001062DC" w:rsidRPr="0022254D" w:rsidRDefault="001062DC" w:rsidP="00E11793">
            <w:pPr>
              <w:ind w:right="-18"/>
              <w:jc w:val="right"/>
              <w:rPr>
                <w:rFonts w:ascii="Arial Narrow" w:hAnsi="Arial Narrow" w:cs="Arial"/>
                <w:sz w:val="17"/>
                <w:szCs w:val="17"/>
              </w:rPr>
            </w:pPr>
            <w:r w:rsidRPr="0022254D">
              <w:rPr>
                <w:rFonts w:ascii="Arial Narrow" w:hAnsi="Arial Narrow" w:cs="Arial"/>
                <w:sz w:val="17"/>
                <w:szCs w:val="17"/>
              </w:rPr>
              <w:t>T-18789/TD13-54</w:t>
            </w:r>
          </w:p>
        </w:tc>
        <w:tc>
          <w:tcPr>
            <w:tcW w:w="729" w:type="pct"/>
            <w:tcBorders>
              <w:top w:val="nil"/>
              <w:left w:val="nil"/>
              <w:bottom w:val="single" w:sz="4" w:space="0" w:color="auto"/>
              <w:right w:val="nil"/>
            </w:tcBorders>
          </w:tcPr>
          <w:p w:rsidR="001062DC" w:rsidRPr="0022254D" w:rsidRDefault="001062DC"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43"/>
        </w:trPr>
        <w:tc>
          <w:tcPr>
            <w:tcW w:w="1563" w:type="pct"/>
            <w:tcBorders>
              <w:top w:val="single" w:sz="4" w:space="0" w:color="auto"/>
              <w:left w:val="nil"/>
              <w:bottom w:val="single" w:sz="4" w:space="0" w:color="auto"/>
              <w:right w:val="nil"/>
            </w:tcBorders>
          </w:tcPr>
          <w:p w:rsidR="0022455B" w:rsidRPr="0022254D" w:rsidRDefault="0022455B" w:rsidP="003F6B0E">
            <w:pPr>
              <w:ind w:hanging="108"/>
              <w:jc w:val="both"/>
              <w:rPr>
                <w:rFonts w:ascii="Arial Narrow" w:hAnsi="Arial Narrow" w:cs="Arial"/>
                <w:sz w:val="17"/>
                <w:szCs w:val="17"/>
              </w:rPr>
            </w:pPr>
          </w:p>
        </w:tc>
        <w:tc>
          <w:tcPr>
            <w:tcW w:w="815" w:type="pct"/>
            <w:tcBorders>
              <w:top w:val="single" w:sz="4" w:space="0" w:color="auto"/>
              <w:left w:val="nil"/>
              <w:bottom w:val="single" w:sz="4" w:space="0" w:color="auto"/>
              <w:right w:val="nil"/>
            </w:tcBorders>
          </w:tcPr>
          <w:p w:rsidR="0022455B" w:rsidRPr="0022254D" w:rsidRDefault="0022455B" w:rsidP="00F40F8B">
            <w:pPr>
              <w:jc w:val="right"/>
              <w:rPr>
                <w:rFonts w:ascii="Arial Narrow" w:hAnsi="Arial Narrow" w:cs="Arial"/>
                <w:i/>
                <w:sz w:val="17"/>
                <w:szCs w:val="17"/>
              </w:rPr>
            </w:pPr>
            <w:r w:rsidRPr="0022254D">
              <w:rPr>
                <w:rFonts w:ascii="Arial Narrow" w:hAnsi="Arial Narrow" w:cs="Arial"/>
                <w:i/>
                <w:sz w:val="17"/>
                <w:szCs w:val="17"/>
              </w:rPr>
              <w:t>126,632</w:t>
            </w:r>
          </w:p>
        </w:tc>
        <w:tc>
          <w:tcPr>
            <w:tcW w:w="644" w:type="pct"/>
            <w:tcBorders>
              <w:top w:val="single" w:sz="4" w:space="0" w:color="auto"/>
              <w:left w:val="nil"/>
              <w:bottom w:val="single" w:sz="4" w:space="0" w:color="auto"/>
              <w:right w:val="nil"/>
            </w:tcBorders>
          </w:tcPr>
          <w:p w:rsidR="0022455B" w:rsidRPr="0022254D" w:rsidRDefault="0022455B" w:rsidP="00F40F8B">
            <w:pPr>
              <w:ind w:left="173"/>
              <w:jc w:val="right"/>
              <w:rPr>
                <w:rFonts w:ascii="Arial Narrow" w:hAnsi="Arial Narrow" w:cs="Arial"/>
                <w:sz w:val="17"/>
                <w:szCs w:val="17"/>
              </w:rPr>
            </w:pPr>
          </w:p>
        </w:tc>
        <w:tc>
          <w:tcPr>
            <w:tcW w:w="1249" w:type="pct"/>
            <w:tcBorders>
              <w:top w:val="single" w:sz="4" w:space="0" w:color="auto"/>
              <w:left w:val="nil"/>
              <w:bottom w:val="single" w:sz="4" w:space="0" w:color="auto"/>
              <w:right w:val="nil"/>
            </w:tcBorders>
          </w:tcPr>
          <w:p w:rsidR="0022455B" w:rsidRPr="0022254D" w:rsidRDefault="0022455B" w:rsidP="00E11793">
            <w:pPr>
              <w:ind w:right="-18"/>
              <w:jc w:val="right"/>
              <w:rPr>
                <w:rFonts w:ascii="Arial Narrow" w:hAnsi="Arial Narrow" w:cs="Arial"/>
                <w:sz w:val="17"/>
                <w:szCs w:val="17"/>
              </w:rPr>
            </w:pPr>
          </w:p>
        </w:tc>
        <w:tc>
          <w:tcPr>
            <w:tcW w:w="729" w:type="pct"/>
            <w:tcBorders>
              <w:top w:val="single" w:sz="4" w:space="0" w:color="auto"/>
              <w:left w:val="nil"/>
              <w:bottom w:val="single" w:sz="4" w:space="0" w:color="auto"/>
              <w:right w:val="nil"/>
            </w:tcBorders>
          </w:tcPr>
          <w:p w:rsidR="0022455B" w:rsidRPr="0022254D" w:rsidRDefault="001645DD"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98"/>
        </w:trPr>
        <w:tc>
          <w:tcPr>
            <w:tcW w:w="1563" w:type="pct"/>
            <w:tcBorders>
              <w:top w:val="single" w:sz="4" w:space="0" w:color="auto"/>
              <w:left w:val="nil"/>
              <w:bottom w:val="nil"/>
              <w:right w:val="nil"/>
            </w:tcBorders>
            <w:vAlign w:val="center"/>
          </w:tcPr>
          <w:p w:rsidR="0022455B" w:rsidRPr="0022254D" w:rsidRDefault="0022455B" w:rsidP="003F6B0E">
            <w:pPr>
              <w:ind w:hanging="108"/>
              <w:jc w:val="both"/>
              <w:rPr>
                <w:rFonts w:ascii="Arial Narrow" w:hAnsi="Arial Narrow" w:cs="Arial"/>
                <w:sz w:val="17"/>
                <w:szCs w:val="17"/>
              </w:rPr>
            </w:pPr>
            <w:proofErr w:type="spellStart"/>
            <w:r w:rsidRPr="0022254D">
              <w:rPr>
                <w:rFonts w:ascii="Arial Narrow" w:hAnsi="Arial Narrow" w:cs="Arial"/>
                <w:sz w:val="17"/>
                <w:szCs w:val="17"/>
              </w:rPr>
              <w:t>Brgy</w:t>
            </w:r>
            <w:proofErr w:type="spellEnd"/>
            <w:r w:rsidRPr="0022254D">
              <w:rPr>
                <w:rFonts w:ascii="Arial Narrow" w:hAnsi="Arial Narrow" w:cs="Arial"/>
                <w:sz w:val="17"/>
                <w:szCs w:val="17"/>
              </w:rPr>
              <w:t xml:space="preserve">. 17, </w:t>
            </w:r>
            <w:proofErr w:type="spellStart"/>
            <w:r w:rsidRPr="0022254D">
              <w:rPr>
                <w:rFonts w:ascii="Arial Narrow" w:hAnsi="Arial Narrow" w:cs="Arial"/>
                <w:sz w:val="17"/>
                <w:szCs w:val="17"/>
              </w:rPr>
              <w:t>Tabug</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Batac</w:t>
            </w:r>
            <w:proofErr w:type="spellEnd"/>
            <w:r w:rsidRPr="0022254D">
              <w:rPr>
                <w:rFonts w:ascii="Arial Narrow" w:hAnsi="Arial Narrow" w:cs="Arial"/>
                <w:sz w:val="17"/>
                <w:szCs w:val="17"/>
              </w:rPr>
              <w:t>,</w:t>
            </w:r>
          </w:p>
        </w:tc>
        <w:tc>
          <w:tcPr>
            <w:tcW w:w="815" w:type="pct"/>
            <w:tcBorders>
              <w:top w:val="single" w:sz="4" w:space="0" w:color="auto"/>
              <w:left w:val="nil"/>
              <w:bottom w:val="nil"/>
              <w:right w:val="nil"/>
            </w:tcBorders>
            <w:vAlign w:val="center"/>
          </w:tcPr>
          <w:p w:rsidR="0022455B" w:rsidRPr="0022254D" w:rsidRDefault="0022455B" w:rsidP="00F40F8B">
            <w:pPr>
              <w:ind w:left="-198"/>
              <w:jc w:val="right"/>
              <w:rPr>
                <w:rFonts w:ascii="Arial Narrow" w:hAnsi="Arial Narrow" w:cs="Arial"/>
                <w:b/>
                <w:sz w:val="17"/>
                <w:szCs w:val="17"/>
              </w:rPr>
            </w:pPr>
            <w:r w:rsidRPr="0022254D">
              <w:rPr>
                <w:rFonts w:ascii="Arial Narrow" w:hAnsi="Arial Narrow" w:cs="Arial"/>
                <w:sz w:val="17"/>
                <w:szCs w:val="17"/>
              </w:rPr>
              <w:t xml:space="preserve">     712</w:t>
            </w:r>
          </w:p>
        </w:tc>
        <w:tc>
          <w:tcPr>
            <w:tcW w:w="644" w:type="pct"/>
            <w:tcBorders>
              <w:top w:val="single" w:sz="4" w:space="0" w:color="auto"/>
              <w:left w:val="nil"/>
              <w:bottom w:val="nil"/>
              <w:right w:val="nil"/>
            </w:tcBorders>
            <w:vAlign w:val="center"/>
          </w:tcPr>
          <w:p w:rsidR="0022455B" w:rsidRPr="0022254D" w:rsidRDefault="0022455B" w:rsidP="00F40F8B">
            <w:pPr>
              <w:ind w:left="173"/>
              <w:jc w:val="right"/>
              <w:rPr>
                <w:rFonts w:ascii="Arial Narrow" w:hAnsi="Arial Narrow" w:cs="Arial"/>
                <w:sz w:val="17"/>
                <w:szCs w:val="17"/>
              </w:rPr>
            </w:pPr>
            <w:r w:rsidRPr="0022254D">
              <w:rPr>
                <w:rFonts w:ascii="Arial Narrow" w:hAnsi="Arial Narrow" w:cs="Arial"/>
                <w:sz w:val="17"/>
                <w:szCs w:val="17"/>
              </w:rPr>
              <w:t>23951</w:t>
            </w:r>
          </w:p>
        </w:tc>
        <w:tc>
          <w:tcPr>
            <w:tcW w:w="1249" w:type="pct"/>
            <w:tcBorders>
              <w:top w:val="single" w:sz="4" w:space="0" w:color="auto"/>
              <w:left w:val="nil"/>
              <w:bottom w:val="nil"/>
              <w:right w:val="nil"/>
            </w:tcBorders>
            <w:vAlign w:val="center"/>
          </w:tcPr>
          <w:p w:rsidR="0022455B" w:rsidRPr="0022254D" w:rsidRDefault="0022455B" w:rsidP="00E11793">
            <w:pPr>
              <w:ind w:right="-18"/>
              <w:jc w:val="right"/>
              <w:rPr>
                <w:rFonts w:ascii="Arial Narrow" w:hAnsi="Arial Narrow" w:cs="Arial"/>
                <w:sz w:val="17"/>
                <w:szCs w:val="17"/>
              </w:rPr>
            </w:pPr>
            <w:r w:rsidRPr="0022254D">
              <w:rPr>
                <w:rFonts w:ascii="Arial Narrow" w:hAnsi="Arial Narrow" w:cs="Arial"/>
                <w:sz w:val="17"/>
                <w:szCs w:val="17"/>
              </w:rPr>
              <w:t>TD 516972</w:t>
            </w:r>
          </w:p>
        </w:tc>
        <w:tc>
          <w:tcPr>
            <w:tcW w:w="729" w:type="pct"/>
            <w:tcBorders>
              <w:top w:val="single" w:sz="4" w:space="0" w:color="auto"/>
              <w:left w:val="nil"/>
              <w:bottom w:val="nil"/>
              <w:right w:val="nil"/>
            </w:tcBorders>
            <w:vAlign w:val="center"/>
          </w:tcPr>
          <w:p w:rsidR="0022455B" w:rsidRPr="0022254D" w:rsidRDefault="0022455B" w:rsidP="00F40F8B">
            <w:pPr>
              <w:ind w:right="-90"/>
              <w:jc w:val="right"/>
              <w:rPr>
                <w:rFonts w:ascii="Arial Narrow" w:hAnsi="Arial Narrow" w:cs="Arial"/>
                <w:sz w:val="17"/>
                <w:szCs w:val="17"/>
              </w:rPr>
            </w:pPr>
            <w:r w:rsidRPr="0022254D">
              <w:rPr>
                <w:rFonts w:ascii="Arial Narrow" w:hAnsi="Arial Narrow" w:cs="Arial"/>
                <w:sz w:val="17"/>
                <w:szCs w:val="17"/>
              </w:rPr>
              <w:t>3,772</w:t>
            </w:r>
          </w:p>
        </w:tc>
      </w:tr>
      <w:tr w:rsidR="00E11793" w:rsidRPr="00D8164C" w:rsidTr="00E11793">
        <w:trPr>
          <w:trHeight w:val="73"/>
        </w:trPr>
        <w:tc>
          <w:tcPr>
            <w:tcW w:w="1563" w:type="pct"/>
            <w:tcBorders>
              <w:top w:val="nil"/>
              <w:left w:val="nil"/>
              <w:bottom w:val="nil"/>
              <w:right w:val="nil"/>
            </w:tcBorders>
            <w:vAlign w:val="center"/>
          </w:tcPr>
          <w:p w:rsidR="0022455B" w:rsidRPr="0022254D" w:rsidRDefault="0022455B" w:rsidP="003F6B0E">
            <w:pPr>
              <w:ind w:firstLine="72"/>
              <w:jc w:val="both"/>
              <w:rPr>
                <w:rFonts w:ascii="Arial Narrow" w:hAnsi="Arial Narrow" w:cs="Arial"/>
                <w:sz w:val="17"/>
                <w:szCs w:val="17"/>
              </w:rPr>
            </w:pPr>
            <w:proofErr w:type="spellStart"/>
            <w:r w:rsidRPr="0022254D">
              <w:rPr>
                <w:rFonts w:ascii="Arial Narrow" w:hAnsi="Arial Narrow" w:cs="Arial"/>
                <w:sz w:val="17"/>
                <w:szCs w:val="17"/>
              </w:rPr>
              <w:t>Ilocos</w:t>
            </w:r>
            <w:proofErr w:type="spellEnd"/>
            <w:r w:rsidRPr="0022254D">
              <w:rPr>
                <w:rFonts w:ascii="Arial Narrow" w:hAnsi="Arial Narrow" w:cs="Arial"/>
                <w:sz w:val="17"/>
                <w:szCs w:val="17"/>
              </w:rPr>
              <w:t xml:space="preserve"> Norte</w:t>
            </w:r>
          </w:p>
        </w:tc>
        <w:tc>
          <w:tcPr>
            <w:tcW w:w="815" w:type="pct"/>
            <w:tcBorders>
              <w:top w:val="nil"/>
              <w:left w:val="nil"/>
              <w:bottom w:val="nil"/>
              <w:right w:val="nil"/>
            </w:tcBorders>
            <w:vAlign w:val="center"/>
          </w:tcPr>
          <w:p w:rsidR="0022455B" w:rsidRPr="0022254D" w:rsidDel="0022455B" w:rsidRDefault="0022455B" w:rsidP="00F40F8B">
            <w:pPr>
              <w:ind w:left="-198"/>
              <w:jc w:val="right"/>
              <w:rPr>
                <w:rFonts w:ascii="Arial Narrow" w:hAnsi="Arial Narrow" w:cs="Arial"/>
                <w:b/>
                <w:sz w:val="17"/>
                <w:szCs w:val="17"/>
              </w:rPr>
            </w:pPr>
            <w:r w:rsidRPr="0022254D">
              <w:rPr>
                <w:rFonts w:ascii="Arial Narrow" w:hAnsi="Arial Narrow" w:cs="Arial"/>
                <w:sz w:val="17"/>
                <w:szCs w:val="17"/>
              </w:rPr>
              <w:t xml:space="preserve">     981</w:t>
            </w:r>
          </w:p>
        </w:tc>
        <w:tc>
          <w:tcPr>
            <w:tcW w:w="644" w:type="pct"/>
            <w:tcBorders>
              <w:top w:val="nil"/>
              <w:left w:val="nil"/>
              <w:bottom w:val="nil"/>
              <w:right w:val="nil"/>
            </w:tcBorders>
            <w:vAlign w:val="center"/>
          </w:tcPr>
          <w:p w:rsidR="0022455B" w:rsidRPr="0022254D" w:rsidRDefault="0022455B" w:rsidP="00F40F8B">
            <w:pPr>
              <w:ind w:left="173"/>
              <w:jc w:val="right"/>
              <w:rPr>
                <w:rFonts w:ascii="Arial Narrow" w:hAnsi="Arial Narrow" w:cs="Arial"/>
                <w:sz w:val="17"/>
                <w:szCs w:val="17"/>
              </w:rPr>
            </w:pPr>
            <w:r w:rsidRPr="0022254D">
              <w:rPr>
                <w:rFonts w:ascii="Arial Narrow" w:hAnsi="Arial Narrow" w:cs="Arial"/>
                <w:sz w:val="17"/>
                <w:szCs w:val="17"/>
              </w:rPr>
              <w:t>24436</w:t>
            </w:r>
          </w:p>
        </w:tc>
        <w:tc>
          <w:tcPr>
            <w:tcW w:w="1249" w:type="pct"/>
            <w:tcBorders>
              <w:top w:val="nil"/>
              <w:left w:val="nil"/>
              <w:bottom w:val="nil"/>
              <w:right w:val="nil"/>
            </w:tcBorders>
            <w:vAlign w:val="center"/>
          </w:tcPr>
          <w:p w:rsidR="0022455B" w:rsidRPr="0022254D" w:rsidRDefault="0022455B" w:rsidP="00E11793">
            <w:pPr>
              <w:ind w:right="-18"/>
              <w:jc w:val="right"/>
              <w:rPr>
                <w:rFonts w:ascii="Arial Narrow" w:hAnsi="Arial Narrow" w:cs="Arial"/>
                <w:sz w:val="17"/>
                <w:szCs w:val="17"/>
              </w:rPr>
            </w:pPr>
            <w:r w:rsidRPr="0022254D">
              <w:rPr>
                <w:rFonts w:ascii="Arial Narrow" w:hAnsi="Arial Narrow" w:cs="Arial"/>
                <w:sz w:val="17"/>
                <w:szCs w:val="17"/>
              </w:rPr>
              <w:t>-do-</w:t>
            </w:r>
          </w:p>
        </w:tc>
        <w:tc>
          <w:tcPr>
            <w:tcW w:w="729" w:type="pct"/>
            <w:tcBorders>
              <w:top w:val="nil"/>
              <w:left w:val="nil"/>
              <w:bottom w:val="nil"/>
              <w:right w:val="nil"/>
            </w:tcBorders>
            <w:vAlign w:val="center"/>
          </w:tcPr>
          <w:p w:rsidR="0022455B" w:rsidRPr="0022254D" w:rsidRDefault="006F4ABE" w:rsidP="00F40F8B">
            <w:pPr>
              <w:ind w:right="-90"/>
              <w:jc w:val="right"/>
              <w:rPr>
                <w:rFonts w:ascii="Arial Narrow" w:hAnsi="Arial Narrow" w:cs="Arial"/>
                <w:sz w:val="17"/>
                <w:szCs w:val="17"/>
              </w:rPr>
            </w:pPr>
            <w:r w:rsidRPr="0022254D">
              <w:rPr>
                <w:rFonts w:ascii="Arial Narrow" w:hAnsi="Arial Narrow" w:cs="Arial"/>
                <w:sz w:val="17"/>
                <w:szCs w:val="17"/>
              </w:rPr>
              <w:t xml:space="preserve">  3,924</w:t>
            </w:r>
          </w:p>
        </w:tc>
      </w:tr>
      <w:tr w:rsidR="00E11793" w:rsidRPr="00D8164C" w:rsidTr="00E11793">
        <w:trPr>
          <w:trHeight w:val="108"/>
        </w:trPr>
        <w:tc>
          <w:tcPr>
            <w:tcW w:w="1563" w:type="pct"/>
            <w:tcBorders>
              <w:top w:val="nil"/>
              <w:left w:val="nil"/>
              <w:bottom w:val="nil"/>
              <w:right w:val="nil"/>
            </w:tcBorders>
            <w:vAlign w:val="center"/>
          </w:tcPr>
          <w:p w:rsidR="0022455B" w:rsidRPr="0022254D" w:rsidRDefault="0022455B" w:rsidP="003F6B0E">
            <w:pPr>
              <w:ind w:hanging="108"/>
              <w:jc w:val="both"/>
              <w:rPr>
                <w:rFonts w:ascii="Arial Narrow" w:hAnsi="Arial Narrow" w:cs="Arial"/>
                <w:sz w:val="17"/>
                <w:szCs w:val="17"/>
              </w:rPr>
            </w:pPr>
          </w:p>
        </w:tc>
        <w:tc>
          <w:tcPr>
            <w:tcW w:w="815" w:type="pct"/>
            <w:tcBorders>
              <w:top w:val="nil"/>
              <w:left w:val="nil"/>
              <w:bottom w:val="nil"/>
              <w:right w:val="nil"/>
            </w:tcBorders>
            <w:vAlign w:val="center"/>
          </w:tcPr>
          <w:p w:rsidR="0022455B" w:rsidRPr="0022254D" w:rsidDel="0022455B" w:rsidRDefault="0022455B" w:rsidP="00F40F8B">
            <w:pPr>
              <w:ind w:left="-198"/>
              <w:jc w:val="right"/>
              <w:rPr>
                <w:rFonts w:ascii="Arial Narrow" w:hAnsi="Arial Narrow" w:cs="Arial"/>
                <w:b/>
                <w:sz w:val="17"/>
                <w:szCs w:val="17"/>
              </w:rPr>
            </w:pPr>
            <w:r w:rsidRPr="0022254D">
              <w:rPr>
                <w:rFonts w:ascii="Arial Narrow" w:hAnsi="Arial Narrow" w:cs="Arial"/>
                <w:sz w:val="17"/>
                <w:szCs w:val="17"/>
              </w:rPr>
              <w:t xml:space="preserve">    1,373</w:t>
            </w:r>
          </w:p>
        </w:tc>
        <w:tc>
          <w:tcPr>
            <w:tcW w:w="644" w:type="pct"/>
            <w:tcBorders>
              <w:top w:val="nil"/>
              <w:left w:val="nil"/>
              <w:bottom w:val="nil"/>
              <w:right w:val="nil"/>
            </w:tcBorders>
            <w:vAlign w:val="center"/>
          </w:tcPr>
          <w:p w:rsidR="0022455B" w:rsidRPr="0022254D" w:rsidRDefault="0022455B" w:rsidP="00F40F8B">
            <w:pPr>
              <w:ind w:left="173"/>
              <w:jc w:val="right"/>
              <w:rPr>
                <w:rFonts w:ascii="Arial Narrow" w:hAnsi="Arial Narrow" w:cs="Arial"/>
                <w:sz w:val="17"/>
                <w:szCs w:val="17"/>
              </w:rPr>
            </w:pPr>
            <w:r w:rsidRPr="0022254D">
              <w:rPr>
                <w:rFonts w:ascii="Arial Narrow" w:hAnsi="Arial Narrow" w:cs="Arial"/>
                <w:sz w:val="17"/>
                <w:szCs w:val="17"/>
              </w:rPr>
              <w:t>23800</w:t>
            </w:r>
          </w:p>
        </w:tc>
        <w:tc>
          <w:tcPr>
            <w:tcW w:w="1249" w:type="pct"/>
            <w:tcBorders>
              <w:top w:val="nil"/>
              <w:left w:val="nil"/>
              <w:bottom w:val="nil"/>
              <w:right w:val="nil"/>
            </w:tcBorders>
            <w:vAlign w:val="center"/>
          </w:tcPr>
          <w:p w:rsidR="0022455B" w:rsidRPr="0022254D" w:rsidRDefault="0022455B" w:rsidP="00E11793">
            <w:pPr>
              <w:ind w:right="-18"/>
              <w:jc w:val="right"/>
              <w:rPr>
                <w:rFonts w:ascii="Arial Narrow" w:hAnsi="Arial Narrow" w:cs="Arial"/>
                <w:sz w:val="17"/>
                <w:szCs w:val="17"/>
              </w:rPr>
            </w:pPr>
            <w:r w:rsidRPr="0022254D">
              <w:rPr>
                <w:rFonts w:ascii="Arial Narrow" w:hAnsi="Arial Narrow" w:cs="Arial"/>
                <w:sz w:val="17"/>
                <w:szCs w:val="17"/>
              </w:rPr>
              <w:t>-do-</w:t>
            </w:r>
          </w:p>
        </w:tc>
        <w:tc>
          <w:tcPr>
            <w:tcW w:w="729" w:type="pct"/>
            <w:tcBorders>
              <w:top w:val="nil"/>
              <w:left w:val="nil"/>
              <w:bottom w:val="nil"/>
              <w:right w:val="nil"/>
            </w:tcBorders>
            <w:vAlign w:val="center"/>
          </w:tcPr>
          <w:p w:rsidR="0022455B" w:rsidRPr="0022254D" w:rsidRDefault="0022455B"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80"/>
        </w:trPr>
        <w:tc>
          <w:tcPr>
            <w:tcW w:w="1563" w:type="pct"/>
            <w:tcBorders>
              <w:top w:val="nil"/>
              <w:left w:val="nil"/>
              <w:bottom w:val="nil"/>
              <w:right w:val="nil"/>
            </w:tcBorders>
            <w:vAlign w:val="center"/>
          </w:tcPr>
          <w:p w:rsidR="0022455B" w:rsidRPr="0022254D" w:rsidRDefault="0022455B" w:rsidP="003F6B0E">
            <w:pPr>
              <w:ind w:hanging="108"/>
              <w:jc w:val="both"/>
              <w:rPr>
                <w:rFonts w:ascii="Arial Narrow" w:hAnsi="Arial Narrow" w:cs="Arial"/>
                <w:sz w:val="17"/>
                <w:szCs w:val="17"/>
              </w:rPr>
            </w:pPr>
          </w:p>
        </w:tc>
        <w:tc>
          <w:tcPr>
            <w:tcW w:w="815" w:type="pct"/>
            <w:tcBorders>
              <w:top w:val="nil"/>
              <w:left w:val="nil"/>
              <w:bottom w:val="nil"/>
              <w:right w:val="nil"/>
            </w:tcBorders>
            <w:vAlign w:val="center"/>
          </w:tcPr>
          <w:p w:rsidR="0022455B" w:rsidRPr="0022254D" w:rsidRDefault="0022455B" w:rsidP="00F40F8B">
            <w:pPr>
              <w:ind w:left="-198"/>
              <w:jc w:val="right"/>
              <w:rPr>
                <w:rFonts w:ascii="Arial Narrow" w:hAnsi="Arial Narrow" w:cs="Arial"/>
                <w:b/>
                <w:sz w:val="17"/>
                <w:szCs w:val="17"/>
              </w:rPr>
            </w:pPr>
            <w:r w:rsidRPr="0022254D">
              <w:rPr>
                <w:rFonts w:ascii="Arial Narrow" w:hAnsi="Arial Narrow" w:cs="Arial"/>
                <w:sz w:val="17"/>
                <w:szCs w:val="17"/>
              </w:rPr>
              <w:t xml:space="preserve">     406</w:t>
            </w:r>
          </w:p>
        </w:tc>
        <w:tc>
          <w:tcPr>
            <w:tcW w:w="644" w:type="pct"/>
            <w:tcBorders>
              <w:top w:val="nil"/>
              <w:left w:val="nil"/>
              <w:bottom w:val="nil"/>
              <w:right w:val="nil"/>
            </w:tcBorders>
            <w:vAlign w:val="center"/>
          </w:tcPr>
          <w:p w:rsidR="0022455B" w:rsidRPr="0022254D" w:rsidRDefault="0022455B" w:rsidP="00F40F8B">
            <w:pPr>
              <w:ind w:left="173"/>
              <w:jc w:val="right"/>
              <w:rPr>
                <w:rFonts w:ascii="Arial Narrow" w:hAnsi="Arial Narrow" w:cs="Arial"/>
                <w:sz w:val="17"/>
                <w:szCs w:val="17"/>
              </w:rPr>
            </w:pPr>
            <w:r w:rsidRPr="0022254D">
              <w:rPr>
                <w:rFonts w:ascii="Arial Narrow" w:hAnsi="Arial Narrow" w:cs="Arial"/>
                <w:sz w:val="17"/>
                <w:szCs w:val="17"/>
              </w:rPr>
              <w:t>24002</w:t>
            </w:r>
          </w:p>
        </w:tc>
        <w:tc>
          <w:tcPr>
            <w:tcW w:w="1249" w:type="pct"/>
            <w:tcBorders>
              <w:top w:val="nil"/>
              <w:left w:val="nil"/>
              <w:bottom w:val="nil"/>
              <w:right w:val="nil"/>
            </w:tcBorders>
            <w:vAlign w:val="center"/>
          </w:tcPr>
          <w:p w:rsidR="0022455B" w:rsidRPr="0022254D" w:rsidRDefault="0022455B" w:rsidP="00E11793">
            <w:pPr>
              <w:ind w:right="-18"/>
              <w:jc w:val="right"/>
              <w:rPr>
                <w:rFonts w:ascii="Arial Narrow" w:hAnsi="Arial Narrow" w:cs="Arial"/>
                <w:sz w:val="17"/>
                <w:szCs w:val="17"/>
              </w:rPr>
            </w:pPr>
            <w:r w:rsidRPr="0022254D">
              <w:rPr>
                <w:rFonts w:ascii="Arial Narrow" w:hAnsi="Arial Narrow" w:cs="Arial"/>
                <w:sz w:val="17"/>
                <w:szCs w:val="17"/>
              </w:rPr>
              <w:t>-do-</w:t>
            </w:r>
          </w:p>
        </w:tc>
        <w:tc>
          <w:tcPr>
            <w:tcW w:w="729" w:type="pct"/>
            <w:tcBorders>
              <w:top w:val="nil"/>
              <w:left w:val="nil"/>
              <w:bottom w:val="nil"/>
              <w:right w:val="nil"/>
            </w:tcBorders>
            <w:vAlign w:val="center"/>
          </w:tcPr>
          <w:p w:rsidR="0022455B" w:rsidRPr="0022254D" w:rsidRDefault="006F4ABE" w:rsidP="00F40F8B">
            <w:pPr>
              <w:ind w:right="-90"/>
              <w:jc w:val="right"/>
              <w:rPr>
                <w:rFonts w:ascii="Arial Narrow" w:hAnsi="Arial Narrow" w:cs="Arial"/>
                <w:sz w:val="17"/>
                <w:szCs w:val="17"/>
              </w:rPr>
            </w:pPr>
            <w:r w:rsidRPr="0022254D">
              <w:rPr>
                <w:rFonts w:ascii="Arial Narrow" w:hAnsi="Arial Narrow" w:cs="Arial"/>
                <w:sz w:val="17"/>
                <w:szCs w:val="17"/>
              </w:rPr>
              <w:t>1,620</w:t>
            </w:r>
          </w:p>
        </w:tc>
      </w:tr>
      <w:tr w:rsidR="00E11793" w:rsidRPr="00D8164C" w:rsidTr="00E11793">
        <w:trPr>
          <w:trHeight w:val="117"/>
        </w:trPr>
        <w:tc>
          <w:tcPr>
            <w:tcW w:w="1563" w:type="pct"/>
            <w:tcBorders>
              <w:top w:val="nil"/>
              <w:left w:val="nil"/>
              <w:bottom w:val="nil"/>
              <w:right w:val="nil"/>
            </w:tcBorders>
            <w:vAlign w:val="center"/>
          </w:tcPr>
          <w:p w:rsidR="0022455B" w:rsidRPr="0022254D" w:rsidRDefault="0022455B" w:rsidP="003F6B0E">
            <w:pPr>
              <w:ind w:hanging="108"/>
              <w:jc w:val="both"/>
              <w:rPr>
                <w:rFonts w:ascii="Arial Narrow" w:hAnsi="Arial Narrow" w:cs="Arial"/>
                <w:sz w:val="17"/>
                <w:szCs w:val="17"/>
              </w:rPr>
            </w:pPr>
          </w:p>
        </w:tc>
        <w:tc>
          <w:tcPr>
            <w:tcW w:w="815" w:type="pct"/>
            <w:tcBorders>
              <w:top w:val="nil"/>
              <w:left w:val="nil"/>
              <w:bottom w:val="nil"/>
              <w:right w:val="nil"/>
            </w:tcBorders>
            <w:vAlign w:val="center"/>
          </w:tcPr>
          <w:p w:rsidR="0022455B" w:rsidRPr="0022254D" w:rsidRDefault="0022455B" w:rsidP="00F40F8B">
            <w:pPr>
              <w:ind w:left="-198"/>
              <w:jc w:val="right"/>
              <w:rPr>
                <w:rFonts w:ascii="Arial Narrow" w:hAnsi="Arial Narrow" w:cs="Arial"/>
                <w:b/>
                <w:sz w:val="17"/>
                <w:szCs w:val="17"/>
              </w:rPr>
            </w:pPr>
            <w:r w:rsidRPr="0022254D">
              <w:rPr>
                <w:rFonts w:ascii="Arial Narrow" w:hAnsi="Arial Narrow" w:cs="Arial"/>
                <w:sz w:val="17"/>
                <w:szCs w:val="17"/>
              </w:rPr>
              <w:t xml:space="preserve">     257</w:t>
            </w:r>
          </w:p>
        </w:tc>
        <w:tc>
          <w:tcPr>
            <w:tcW w:w="644" w:type="pct"/>
            <w:tcBorders>
              <w:top w:val="nil"/>
              <w:left w:val="nil"/>
              <w:bottom w:val="nil"/>
              <w:right w:val="nil"/>
            </w:tcBorders>
            <w:vAlign w:val="center"/>
          </w:tcPr>
          <w:p w:rsidR="0022455B" w:rsidRPr="0022254D" w:rsidRDefault="0022455B" w:rsidP="00F40F8B">
            <w:pPr>
              <w:ind w:left="173"/>
              <w:jc w:val="right"/>
              <w:rPr>
                <w:rFonts w:ascii="Arial Narrow" w:hAnsi="Arial Narrow" w:cs="Arial"/>
                <w:sz w:val="17"/>
                <w:szCs w:val="17"/>
              </w:rPr>
            </w:pPr>
            <w:r w:rsidRPr="0022254D">
              <w:rPr>
                <w:rFonts w:ascii="Arial Narrow" w:hAnsi="Arial Narrow" w:cs="Arial"/>
                <w:sz w:val="17"/>
                <w:szCs w:val="17"/>
              </w:rPr>
              <w:t>23620</w:t>
            </w:r>
          </w:p>
        </w:tc>
        <w:tc>
          <w:tcPr>
            <w:tcW w:w="1249" w:type="pct"/>
            <w:tcBorders>
              <w:top w:val="nil"/>
              <w:left w:val="nil"/>
              <w:bottom w:val="nil"/>
              <w:right w:val="nil"/>
            </w:tcBorders>
            <w:vAlign w:val="center"/>
          </w:tcPr>
          <w:p w:rsidR="0022455B" w:rsidRPr="0022254D" w:rsidRDefault="0022455B" w:rsidP="00E11793">
            <w:pPr>
              <w:ind w:right="-18"/>
              <w:jc w:val="right"/>
              <w:rPr>
                <w:rFonts w:ascii="Arial Narrow" w:hAnsi="Arial Narrow" w:cs="Arial"/>
                <w:sz w:val="17"/>
                <w:szCs w:val="17"/>
              </w:rPr>
            </w:pPr>
            <w:r w:rsidRPr="0022254D">
              <w:rPr>
                <w:rFonts w:ascii="Arial Narrow" w:hAnsi="Arial Narrow" w:cs="Arial"/>
                <w:sz w:val="17"/>
                <w:szCs w:val="17"/>
              </w:rPr>
              <w:t>-do-</w:t>
            </w:r>
          </w:p>
        </w:tc>
        <w:tc>
          <w:tcPr>
            <w:tcW w:w="729" w:type="pct"/>
            <w:tcBorders>
              <w:top w:val="nil"/>
              <w:left w:val="nil"/>
              <w:bottom w:val="nil"/>
              <w:right w:val="nil"/>
            </w:tcBorders>
            <w:vAlign w:val="center"/>
          </w:tcPr>
          <w:p w:rsidR="0022455B" w:rsidRPr="0022254D" w:rsidRDefault="0022455B"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71"/>
        </w:trPr>
        <w:tc>
          <w:tcPr>
            <w:tcW w:w="1563" w:type="pct"/>
            <w:tcBorders>
              <w:top w:val="nil"/>
              <w:left w:val="nil"/>
              <w:bottom w:val="nil"/>
              <w:right w:val="nil"/>
            </w:tcBorders>
            <w:vAlign w:val="center"/>
          </w:tcPr>
          <w:p w:rsidR="0022455B" w:rsidRPr="0022254D" w:rsidRDefault="0022455B" w:rsidP="003F6B0E">
            <w:pPr>
              <w:ind w:hanging="108"/>
              <w:jc w:val="both"/>
              <w:rPr>
                <w:rFonts w:ascii="Arial Narrow" w:hAnsi="Arial Narrow" w:cs="Arial"/>
                <w:sz w:val="17"/>
                <w:szCs w:val="17"/>
              </w:rPr>
            </w:pPr>
          </w:p>
        </w:tc>
        <w:tc>
          <w:tcPr>
            <w:tcW w:w="815" w:type="pct"/>
            <w:tcBorders>
              <w:top w:val="nil"/>
              <w:left w:val="nil"/>
              <w:bottom w:val="nil"/>
              <w:right w:val="nil"/>
            </w:tcBorders>
            <w:vAlign w:val="center"/>
          </w:tcPr>
          <w:p w:rsidR="0022455B" w:rsidRPr="0022254D" w:rsidRDefault="0022455B" w:rsidP="00F40F8B">
            <w:pPr>
              <w:ind w:left="-198"/>
              <w:jc w:val="right"/>
              <w:rPr>
                <w:rFonts w:ascii="Arial Narrow" w:hAnsi="Arial Narrow" w:cs="Arial"/>
                <w:b/>
                <w:sz w:val="17"/>
                <w:szCs w:val="17"/>
              </w:rPr>
            </w:pPr>
            <w:r w:rsidRPr="0022254D">
              <w:rPr>
                <w:rFonts w:ascii="Arial Narrow" w:hAnsi="Arial Narrow" w:cs="Arial"/>
                <w:sz w:val="17"/>
                <w:szCs w:val="17"/>
              </w:rPr>
              <w:t xml:space="preserve">     987</w:t>
            </w:r>
          </w:p>
        </w:tc>
        <w:tc>
          <w:tcPr>
            <w:tcW w:w="644" w:type="pct"/>
            <w:tcBorders>
              <w:top w:val="nil"/>
              <w:left w:val="nil"/>
              <w:bottom w:val="nil"/>
              <w:right w:val="nil"/>
            </w:tcBorders>
            <w:vAlign w:val="center"/>
          </w:tcPr>
          <w:p w:rsidR="0022455B" w:rsidRPr="0022254D" w:rsidRDefault="0022455B" w:rsidP="00F40F8B">
            <w:pPr>
              <w:ind w:left="173"/>
              <w:jc w:val="right"/>
              <w:rPr>
                <w:rFonts w:ascii="Arial Narrow" w:hAnsi="Arial Narrow" w:cs="Arial"/>
                <w:sz w:val="17"/>
                <w:szCs w:val="17"/>
              </w:rPr>
            </w:pPr>
            <w:r w:rsidRPr="0022254D">
              <w:rPr>
                <w:rFonts w:ascii="Arial Narrow" w:hAnsi="Arial Narrow" w:cs="Arial"/>
                <w:sz w:val="17"/>
                <w:szCs w:val="17"/>
              </w:rPr>
              <w:t>23944</w:t>
            </w:r>
          </w:p>
        </w:tc>
        <w:tc>
          <w:tcPr>
            <w:tcW w:w="1249" w:type="pct"/>
            <w:tcBorders>
              <w:top w:val="nil"/>
              <w:left w:val="nil"/>
              <w:bottom w:val="nil"/>
              <w:right w:val="nil"/>
            </w:tcBorders>
            <w:vAlign w:val="center"/>
          </w:tcPr>
          <w:p w:rsidR="0022455B" w:rsidRPr="0022254D" w:rsidRDefault="0022455B" w:rsidP="00E11793">
            <w:pPr>
              <w:ind w:right="-18"/>
              <w:jc w:val="right"/>
              <w:rPr>
                <w:rFonts w:ascii="Arial Narrow" w:hAnsi="Arial Narrow" w:cs="Arial"/>
                <w:sz w:val="17"/>
                <w:szCs w:val="17"/>
              </w:rPr>
            </w:pPr>
            <w:r w:rsidRPr="0022254D">
              <w:rPr>
                <w:rFonts w:ascii="Arial Narrow" w:hAnsi="Arial Narrow" w:cs="Arial"/>
                <w:sz w:val="17"/>
                <w:szCs w:val="17"/>
              </w:rPr>
              <w:t>-do-</w:t>
            </w:r>
          </w:p>
        </w:tc>
        <w:tc>
          <w:tcPr>
            <w:tcW w:w="729" w:type="pct"/>
            <w:tcBorders>
              <w:top w:val="nil"/>
              <w:left w:val="nil"/>
              <w:bottom w:val="nil"/>
              <w:right w:val="nil"/>
            </w:tcBorders>
            <w:vAlign w:val="center"/>
          </w:tcPr>
          <w:p w:rsidR="0022455B" w:rsidRPr="0022254D" w:rsidRDefault="0022455B"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71"/>
        </w:trPr>
        <w:tc>
          <w:tcPr>
            <w:tcW w:w="1563" w:type="pct"/>
            <w:tcBorders>
              <w:top w:val="nil"/>
              <w:left w:val="nil"/>
              <w:bottom w:val="nil"/>
              <w:right w:val="nil"/>
            </w:tcBorders>
            <w:vAlign w:val="center"/>
          </w:tcPr>
          <w:p w:rsidR="0022455B" w:rsidRPr="0022254D" w:rsidRDefault="0022455B" w:rsidP="003F6B0E">
            <w:pPr>
              <w:ind w:hanging="108"/>
              <w:jc w:val="both"/>
              <w:rPr>
                <w:rFonts w:ascii="Arial Narrow" w:hAnsi="Arial Narrow" w:cs="Arial"/>
                <w:sz w:val="17"/>
                <w:szCs w:val="17"/>
              </w:rPr>
            </w:pPr>
          </w:p>
        </w:tc>
        <w:tc>
          <w:tcPr>
            <w:tcW w:w="815" w:type="pct"/>
            <w:tcBorders>
              <w:top w:val="nil"/>
              <w:left w:val="nil"/>
              <w:bottom w:val="nil"/>
              <w:right w:val="nil"/>
            </w:tcBorders>
            <w:vAlign w:val="center"/>
          </w:tcPr>
          <w:p w:rsidR="0022455B" w:rsidRPr="0022254D" w:rsidRDefault="0022455B" w:rsidP="00F40F8B">
            <w:pPr>
              <w:ind w:left="-198"/>
              <w:jc w:val="right"/>
              <w:rPr>
                <w:rFonts w:ascii="Arial Narrow" w:hAnsi="Arial Narrow" w:cs="Arial"/>
                <w:b/>
                <w:sz w:val="17"/>
                <w:szCs w:val="17"/>
              </w:rPr>
            </w:pPr>
            <w:r w:rsidRPr="0022254D">
              <w:rPr>
                <w:rFonts w:ascii="Arial Narrow" w:hAnsi="Arial Narrow" w:cs="Arial"/>
                <w:sz w:val="17"/>
                <w:szCs w:val="17"/>
              </w:rPr>
              <w:t xml:space="preserve">     641</w:t>
            </w:r>
          </w:p>
        </w:tc>
        <w:tc>
          <w:tcPr>
            <w:tcW w:w="644" w:type="pct"/>
            <w:tcBorders>
              <w:top w:val="nil"/>
              <w:left w:val="nil"/>
              <w:bottom w:val="nil"/>
              <w:right w:val="nil"/>
            </w:tcBorders>
            <w:vAlign w:val="center"/>
          </w:tcPr>
          <w:p w:rsidR="0022455B" w:rsidRPr="0022254D" w:rsidRDefault="0022455B" w:rsidP="00F40F8B">
            <w:pPr>
              <w:ind w:left="173"/>
              <w:jc w:val="right"/>
              <w:rPr>
                <w:rFonts w:ascii="Arial Narrow" w:hAnsi="Arial Narrow" w:cs="Arial"/>
                <w:sz w:val="17"/>
                <w:szCs w:val="17"/>
              </w:rPr>
            </w:pPr>
            <w:r w:rsidRPr="0022254D">
              <w:rPr>
                <w:rFonts w:ascii="Arial Narrow" w:hAnsi="Arial Narrow" w:cs="Arial"/>
                <w:sz w:val="17"/>
                <w:szCs w:val="17"/>
              </w:rPr>
              <w:t>23992</w:t>
            </w:r>
          </w:p>
        </w:tc>
        <w:tc>
          <w:tcPr>
            <w:tcW w:w="1249" w:type="pct"/>
            <w:tcBorders>
              <w:top w:val="nil"/>
              <w:left w:val="nil"/>
              <w:bottom w:val="nil"/>
              <w:right w:val="nil"/>
            </w:tcBorders>
            <w:vAlign w:val="center"/>
          </w:tcPr>
          <w:p w:rsidR="0022455B" w:rsidRPr="0022254D" w:rsidRDefault="0022455B" w:rsidP="00E11793">
            <w:pPr>
              <w:ind w:right="-18"/>
              <w:jc w:val="right"/>
              <w:rPr>
                <w:rFonts w:ascii="Arial Narrow" w:hAnsi="Arial Narrow" w:cs="Arial"/>
                <w:sz w:val="17"/>
                <w:szCs w:val="17"/>
              </w:rPr>
            </w:pPr>
            <w:r w:rsidRPr="0022254D">
              <w:rPr>
                <w:rFonts w:ascii="Arial Narrow" w:hAnsi="Arial Narrow" w:cs="Arial"/>
                <w:sz w:val="17"/>
                <w:szCs w:val="17"/>
              </w:rPr>
              <w:t>-do-</w:t>
            </w:r>
          </w:p>
        </w:tc>
        <w:tc>
          <w:tcPr>
            <w:tcW w:w="729" w:type="pct"/>
            <w:tcBorders>
              <w:top w:val="nil"/>
              <w:left w:val="nil"/>
              <w:bottom w:val="nil"/>
              <w:right w:val="nil"/>
            </w:tcBorders>
            <w:vAlign w:val="center"/>
          </w:tcPr>
          <w:p w:rsidR="0022455B" w:rsidRPr="0022254D" w:rsidRDefault="006F4ABE" w:rsidP="00F40F8B">
            <w:pPr>
              <w:ind w:right="-90"/>
              <w:jc w:val="right"/>
              <w:rPr>
                <w:rFonts w:ascii="Arial Narrow" w:hAnsi="Arial Narrow" w:cs="Arial"/>
                <w:sz w:val="17"/>
                <w:szCs w:val="17"/>
              </w:rPr>
            </w:pPr>
            <w:r w:rsidRPr="0022254D">
              <w:rPr>
                <w:rFonts w:ascii="Arial Narrow" w:hAnsi="Arial Narrow" w:cs="Arial"/>
                <w:sz w:val="17"/>
                <w:szCs w:val="17"/>
              </w:rPr>
              <w:t>2,564</w:t>
            </w:r>
          </w:p>
        </w:tc>
      </w:tr>
      <w:tr w:rsidR="00E11793" w:rsidRPr="00D8164C" w:rsidTr="00E11793">
        <w:trPr>
          <w:trHeight w:val="180"/>
        </w:trPr>
        <w:tc>
          <w:tcPr>
            <w:tcW w:w="1563" w:type="pct"/>
            <w:tcBorders>
              <w:top w:val="nil"/>
              <w:left w:val="nil"/>
              <w:bottom w:val="nil"/>
              <w:right w:val="nil"/>
            </w:tcBorders>
            <w:vAlign w:val="center"/>
          </w:tcPr>
          <w:p w:rsidR="0022455B" w:rsidRPr="0022254D" w:rsidRDefault="0022455B" w:rsidP="003F6B0E">
            <w:pPr>
              <w:ind w:hanging="108"/>
              <w:jc w:val="both"/>
              <w:rPr>
                <w:rFonts w:ascii="Arial Narrow" w:hAnsi="Arial Narrow" w:cs="Arial"/>
                <w:sz w:val="17"/>
                <w:szCs w:val="17"/>
              </w:rPr>
            </w:pPr>
          </w:p>
        </w:tc>
        <w:tc>
          <w:tcPr>
            <w:tcW w:w="815" w:type="pct"/>
            <w:tcBorders>
              <w:top w:val="nil"/>
              <w:left w:val="nil"/>
              <w:bottom w:val="nil"/>
              <w:right w:val="nil"/>
            </w:tcBorders>
            <w:vAlign w:val="center"/>
          </w:tcPr>
          <w:p w:rsidR="0022455B" w:rsidRPr="0022254D" w:rsidRDefault="0022455B" w:rsidP="00F40F8B">
            <w:pPr>
              <w:ind w:left="-198"/>
              <w:jc w:val="right"/>
              <w:rPr>
                <w:rFonts w:ascii="Arial Narrow" w:hAnsi="Arial Narrow" w:cs="Arial"/>
                <w:b/>
                <w:sz w:val="17"/>
                <w:szCs w:val="17"/>
              </w:rPr>
            </w:pPr>
            <w:r w:rsidRPr="0022254D">
              <w:rPr>
                <w:rFonts w:ascii="Arial Narrow" w:hAnsi="Arial Narrow" w:cs="Arial"/>
                <w:sz w:val="17"/>
                <w:szCs w:val="17"/>
              </w:rPr>
              <w:t xml:space="preserve">    3,982</w:t>
            </w:r>
          </w:p>
        </w:tc>
        <w:tc>
          <w:tcPr>
            <w:tcW w:w="644" w:type="pct"/>
            <w:tcBorders>
              <w:top w:val="nil"/>
              <w:left w:val="nil"/>
              <w:bottom w:val="nil"/>
              <w:right w:val="nil"/>
            </w:tcBorders>
            <w:vAlign w:val="center"/>
          </w:tcPr>
          <w:p w:rsidR="0022455B" w:rsidRPr="0022254D" w:rsidRDefault="0022455B" w:rsidP="00F40F8B">
            <w:pPr>
              <w:ind w:left="173"/>
              <w:jc w:val="right"/>
              <w:rPr>
                <w:rFonts w:ascii="Arial Narrow" w:hAnsi="Arial Narrow" w:cs="Arial"/>
                <w:sz w:val="17"/>
                <w:szCs w:val="17"/>
              </w:rPr>
            </w:pPr>
            <w:r w:rsidRPr="0022254D">
              <w:rPr>
                <w:rFonts w:ascii="Arial Narrow" w:hAnsi="Arial Narrow" w:cs="Arial"/>
                <w:sz w:val="17"/>
                <w:szCs w:val="17"/>
              </w:rPr>
              <w:t>23859</w:t>
            </w:r>
          </w:p>
        </w:tc>
        <w:tc>
          <w:tcPr>
            <w:tcW w:w="1249" w:type="pct"/>
            <w:tcBorders>
              <w:top w:val="nil"/>
              <w:left w:val="nil"/>
              <w:bottom w:val="nil"/>
              <w:right w:val="nil"/>
            </w:tcBorders>
            <w:vAlign w:val="center"/>
          </w:tcPr>
          <w:p w:rsidR="0022455B" w:rsidRPr="0022254D" w:rsidRDefault="0022455B" w:rsidP="00E11793">
            <w:pPr>
              <w:ind w:right="-18"/>
              <w:jc w:val="right"/>
              <w:rPr>
                <w:rFonts w:ascii="Arial Narrow" w:hAnsi="Arial Narrow" w:cs="Arial"/>
                <w:sz w:val="17"/>
                <w:szCs w:val="17"/>
              </w:rPr>
            </w:pPr>
            <w:r w:rsidRPr="0022254D">
              <w:rPr>
                <w:rFonts w:ascii="Arial Narrow" w:hAnsi="Arial Narrow" w:cs="Arial"/>
                <w:sz w:val="17"/>
                <w:szCs w:val="17"/>
              </w:rPr>
              <w:t>-do-</w:t>
            </w:r>
          </w:p>
        </w:tc>
        <w:tc>
          <w:tcPr>
            <w:tcW w:w="729" w:type="pct"/>
            <w:tcBorders>
              <w:top w:val="nil"/>
              <w:left w:val="nil"/>
              <w:bottom w:val="nil"/>
              <w:right w:val="nil"/>
            </w:tcBorders>
            <w:vAlign w:val="center"/>
          </w:tcPr>
          <w:p w:rsidR="0022455B" w:rsidRPr="0022254D" w:rsidRDefault="006F4ABE" w:rsidP="00F40F8B">
            <w:pPr>
              <w:ind w:right="-90"/>
              <w:jc w:val="right"/>
              <w:rPr>
                <w:rFonts w:ascii="Arial Narrow" w:hAnsi="Arial Narrow" w:cs="Arial"/>
                <w:sz w:val="17"/>
                <w:szCs w:val="17"/>
              </w:rPr>
            </w:pPr>
            <w:r w:rsidRPr="0022254D">
              <w:rPr>
                <w:rFonts w:ascii="Arial Narrow" w:hAnsi="Arial Narrow" w:cs="Arial"/>
                <w:sz w:val="17"/>
                <w:szCs w:val="17"/>
              </w:rPr>
              <w:t>30,424</w:t>
            </w:r>
          </w:p>
        </w:tc>
      </w:tr>
      <w:tr w:rsidR="00E11793" w:rsidRPr="00D8164C" w:rsidTr="00D8164C">
        <w:trPr>
          <w:trHeight w:val="126"/>
        </w:trPr>
        <w:tc>
          <w:tcPr>
            <w:tcW w:w="1563" w:type="pct"/>
            <w:tcBorders>
              <w:top w:val="nil"/>
              <w:left w:val="nil"/>
              <w:bottom w:val="nil"/>
              <w:right w:val="nil"/>
            </w:tcBorders>
            <w:vAlign w:val="center"/>
          </w:tcPr>
          <w:p w:rsidR="0022455B" w:rsidRPr="0022254D" w:rsidRDefault="0022455B" w:rsidP="003F6B0E">
            <w:pPr>
              <w:ind w:hanging="108"/>
              <w:jc w:val="both"/>
              <w:rPr>
                <w:rFonts w:ascii="Arial Narrow" w:hAnsi="Arial Narrow" w:cs="Arial"/>
                <w:sz w:val="17"/>
                <w:szCs w:val="17"/>
              </w:rPr>
            </w:pPr>
          </w:p>
        </w:tc>
        <w:tc>
          <w:tcPr>
            <w:tcW w:w="815" w:type="pct"/>
            <w:tcBorders>
              <w:top w:val="nil"/>
              <w:left w:val="nil"/>
              <w:bottom w:val="nil"/>
              <w:right w:val="nil"/>
            </w:tcBorders>
            <w:vAlign w:val="center"/>
          </w:tcPr>
          <w:p w:rsidR="0022455B" w:rsidRPr="0022254D" w:rsidRDefault="0022455B" w:rsidP="00F40F8B">
            <w:pPr>
              <w:ind w:left="-198"/>
              <w:jc w:val="right"/>
              <w:rPr>
                <w:rFonts w:ascii="Arial Narrow" w:hAnsi="Arial Narrow" w:cs="Arial"/>
                <w:b/>
                <w:sz w:val="17"/>
                <w:szCs w:val="17"/>
              </w:rPr>
            </w:pPr>
            <w:r w:rsidRPr="0022254D">
              <w:rPr>
                <w:rFonts w:ascii="Arial Narrow" w:hAnsi="Arial Narrow" w:cs="Arial"/>
                <w:sz w:val="17"/>
                <w:szCs w:val="17"/>
              </w:rPr>
              <w:t xml:space="preserve">     439</w:t>
            </w:r>
          </w:p>
        </w:tc>
        <w:tc>
          <w:tcPr>
            <w:tcW w:w="644" w:type="pct"/>
            <w:tcBorders>
              <w:top w:val="nil"/>
              <w:left w:val="nil"/>
              <w:bottom w:val="nil"/>
              <w:right w:val="nil"/>
            </w:tcBorders>
            <w:vAlign w:val="center"/>
          </w:tcPr>
          <w:p w:rsidR="0022455B" w:rsidRPr="0022254D" w:rsidRDefault="0022455B" w:rsidP="00F40F8B">
            <w:pPr>
              <w:ind w:left="173"/>
              <w:jc w:val="right"/>
              <w:rPr>
                <w:rFonts w:ascii="Arial Narrow" w:hAnsi="Arial Narrow" w:cs="Arial"/>
                <w:sz w:val="17"/>
                <w:szCs w:val="17"/>
              </w:rPr>
            </w:pPr>
            <w:r w:rsidRPr="0022254D">
              <w:rPr>
                <w:rFonts w:ascii="Arial Narrow" w:hAnsi="Arial Narrow" w:cs="Arial"/>
                <w:sz w:val="17"/>
                <w:szCs w:val="17"/>
              </w:rPr>
              <w:t>3813</w:t>
            </w:r>
          </w:p>
        </w:tc>
        <w:tc>
          <w:tcPr>
            <w:tcW w:w="1249" w:type="pct"/>
            <w:tcBorders>
              <w:top w:val="nil"/>
              <w:left w:val="nil"/>
              <w:bottom w:val="nil"/>
              <w:right w:val="nil"/>
            </w:tcBorders>
            <w:vAlign w:val="center"/>
          </w:tcPr>
          <w:p w:rsidR="0022455B" w:rsidRPr="0022254D" w:rsidRDefault="0022455B" w:rsidP="00E11793">
            <w:pPr>
              <w:ind w:right="-18"/>
              <w:jc w:val="right"/>
              <w:rPr>
                <w:rFonts w:ascii="Arial Narrow" w:hAnsi="Arial Narrow" w:cs="Arial"/>
                <w:sz w:val="17"/>
                <w:szCs w:val="17"/>
              </w:rPr>
            </w:pPr>
            <w:r w:rsidRPr="0022254D">
              <w:rPr>
                <w:rFonts w:ascii="Arial Narrow" w:hAnsi="Arial Narrow" w:cs="Arial"/>
                <w:sz w:val="17"/>
                <w:szCs w:val="17"/>
              </w:rPr>
              <w:t>-do-</w:t>
            </w:r>
          </w:p>
        </w:tc>
        <w:tc>
          <w:tcPr>
            <w:tcW w:w="729" w:type="pct"/>
            <w:tcBorders>
              <w:top w:val="nil"/>
              <w:left w:val="nil"/>
              <w:bottom w:val="nil"/>
              <w:right w:val="nil"/>
            </w:tcBorders>
            <w:vAlign w:val="center"/>
          </w:tcPr>
          <w:p w:rsidR="0022455B" w:rsidRPr="0022254D" w:rsidRDefault="0022455B"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66"/>
        </w:trPr>
        <w:tc>
          <w:tcPr>
            <w:tcW w:w="1563" w:type="pct"/>
            <w:tcBorders>
              <w:top w:val="nil"/>
              <w:left w:val="nil"/>
              <w:bottom w:val="nil"/>
              <w:right w:val="nil"/>
            </w:tcBorders>
            <w:vAlign w:val="center"/>
          </w:tcPr>
          <w:p w:rsidR="0022455B" w:rsidRPr="0022254D" w:rsidRDefault="0022455B" w:rsidP="003F6B0E">
            <w:pPr>
              <w:ind w:hanging="108"/>
              <w:jc w:val="both"/>
              <w:rPr>
                <w:rFonts w:ascii="Arial Narrow" w:hAnsi="Arial Narrow" w:cs="Arial"/>
                <w:sz w:val="17"/>
                <w:szCs w:val="17"/>
              </w:rPr>
            </w:pPr>
          </w:p>
        </w:tc>
        <w:tc>
          <w:tcPr>
            <w:tcW w:w="815" w:type="pct"/>
            <w:tcBorders>
              <w:top w:val="nil"/>
              <w:left w:val="nil"/>
              <w:bottom w:val="nil"/>
              <w:right w:val="nil"/>
            </w:tcBorders>
            <w:vAlign w:val="center"/>
          </w:tcPr>
          <w:p w:rsidR="0022455B" w:rsidRPr="0022254D" w:rsidRDefault="0022455B" w:rsidP="00F40F8B">
            <w:pPr>
              <w:ind w:left="-198"/>
              <w:jc w:val="right"/>
              <w:rPr>
                <w:rFonts w:ascii="Arial Narrow" w:hAnsi="Arial Narrow" w:cs="Arial"/>
                <w:b/>
                <w:sz w:val="17"/>
                <w:szCs w:val="17"/>
              </w:rPr>
            </w:pPr>
            <w:r w:rsidRPr="0022254D">
              <w:rPr>
                <w:rFonts w:ascii="Arial Narrow" w:hAnsi="Arial Narrow" w:cs="Arial"/>
                <w:sz w:val="17"/>
                <w:szCs w:val="17"/>
              </w:rPr>
              <w:t xml:space="preserve">    2,402</w:t>
            </w:r>
          </w:p>
        </w:tc>
        <w:tc>
          <w:tcPr>
            <w:tcW w:w="644" w:type="pct"/>
            <w:tcBorders>
              <w:top w:val="nil"/>
              <w:left w:val="nil"/>
              <w:bottom w:val="nil"/>
              <w:right w:val="nil"/>
            </w:tcBorders>
            <w:vAlign w:val="center"/>
          </w:tcPr>
          <w:p w:rsidR="0022455B" w:rsidRPr="0022254D" w:rsidRDefault="0022455B" w:rsidP="00F40F8B">
            <w:pPr>
              <w:ind w:left="173"/>
              <w:jc w:val="right"/>
              <w:rPr>
                <w:rFonts w:ascii="Arial Narrow" w:hAnsi="Arial Narrow" w:cs="Arial"/>
                <w:sz w:val="17"/>
                <w:szCs w:val="17"/>
              </w:rPr>
            </w:pPr>
            <w:r w:rsidRPr="0022254D">
              <w:rPr>
                <w:rFonts w:ascii="Arial Narrow" w:hAnsi="Arial Narrow" w:cs="Arial"/>
                <w:sz w:val="17"/>
                <w:szCs w:val="17"/>
              </w:rPr>
              <w:t>23583</w:t>
            </w:r>
          </w:p>
        </w:tc>
        <w:tc>
          <w:tcPr>
            <w:tcW w:w="1249" w:type="pct"/>
            <w:tcBorders>
              <w:top w:val="nil"/>
              <w:left w:val="nil"/>
              <w:bottom w:val="nil"/>
              <w:right w:val="nil"/>
            </w:tcBorders>
            <w:vAlign w:val="center"/>
          </w:tcPr>
          <w:p w:rsidR="0022455B" w:rsidRPr="0022254D" w:rsidRDefault="0022455B" w:rsidP="00E11793">
            <w:pPr>
              <w:ind w:right="-18"/>
              <w:jc w:val="right"/>
              <w:rPr>
                <w:rFonts w:ascii="Arial Narrow" w:hAnsi="Arial Narrow" w:cs="Arial"/>
                <w:sz w:val="17"/>
                <w:szCs w:val="17"/>
              </w:rPr>
            </w:pPr>
            <w:r w:rsidRPr="0022254D">
              <w:rPr>
                <w:rFonts w:ascii="Arial Narrow" w:hAnsi="Arial Narrow" w:cs="Arial"/>
                <w:sz w:val="17"/>
                <w:szCs w:val="17"/>
              </w:rPr>
              <w:t>-do-</w:t>
            </w:r>
          </w:p>
        </w:tc>
        <w:tc>
          <w:tcPr>
            <w:tcW w:w="729" w:type="pct"/>
            <w:tcBorders>
              <w:top w:val="nil"/>
              <w:left w:val="nil"/>
              <w:bottom w:val="nil"/>
              <w:right w:val="nil"/>
            </w:tcBorders>
            <w:vAlign w:val="center"/>
          </w:tcPr>
          <w:p w:rsidR="0022455B" w:rsidRPr="0022254D" w:rsidRDefault="006F4ABE" w:rsidP="00F40F8B">
            <w:pPr>
              <w:ind w:right="-90"/>
              <w:jc w:val="right"/>
              <w:rPr>
                <w:rFonts w:ascii="Arial Narrow" w:hAnsi="Arial Narrow" w:cs="Arial"/>
                <w:sz w:val="17"/>
                <w:szCs w:val="17"/>
              </w:rPr>
            </w:pPr>
            <w:r w:rsidRPr="0022254D">
              <w:rPr>
                <w:rFonts w:ascii="Arial Narrow" w:hAnsi="Arial Narrow" w:cs="Arial"/>
                <w:sz w:val="17"/>
                <w:szCs w:val="17"/>
              </w:rPr>
              <w:t>9,608</w:t>
            </w:r>
          </w:p>
        </w:tc>
      </w:tr>
      <w:tr w:rsidR="00E11793" w:rsidRPr="00D8164C" w:rsidTr="00E11793">
        <w:trPr>
          <w:trHeight w:val="73"/>
        </w:trPr>
        <w:tc>
          <w:tcPr>
            <w:tcW w:w="1563" w:type="pct"/>
            <w:tcBorders>
              <w:top w:val="nil"/>
              <w:left w:val="nil"/>
              <w:bottom w:val="nil"/>
              <w:right w:val="nil"/>
            </w:tcBorders>
          </w:tcPr>
          <w:p w:rsidR="00B56D76" w:rsidRPr="0022254D" w:rsidRDefault="00B56D76" w:rsidP="003F6B0E">
            <w:pPr>
              <w:ind w:hanging="108"/>
              <w:jc w:val="both"/>
              <w:rPr>
                <w:rFonts w:ascii="Arial Narrow" w:hAnsi="Arial Narrow" w:cs="Arial"/>
                <w:sz w:val="17"/>
                <w:szCs w:val="17"/>
              </w:rPr>
            </w:pPr>
            <w:proofErr w:type="spellStart"/>
            <w:r w:rsidRPr="0022254D">
              <w:rPr>
                <w:rFonts w:ascii="Arial Narrow" w:hAnsi="Arial Narrow" w:cs="Arial"/>
                <w:sz w:val="17"/>
                <w:szCs w:val="17"/>
              </w:rPr>
              <w:t>Nagbacaan</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Batac</w:t>
            </w:r>
            <w:proofErr w:type="spellEnd"/>
            <w:r w:rsidRPr="0022254D">
              <w:rPr>
                <w:rFonts w:ascii="Arial Narrow" w:hAnsi="Arial Narrow" w:cs="Arial"/>
                <w:sz w:val="17"/>
                <w:szCs w:val="17"/>
              </w:rPr>
              <w:t>,</w:t>
            </w:r>
            <w:r w:rsidR="00AD49E3" w:rsidRPr="0022254D">
              <w:rPr>
                <w:rFonts w:ascii="Arial Narrow" w:hAnsi="Arial Narrow" w:cs="Arial"/>
                <w:sz w:val="17"/>
                <w:szCs w:val="17"/>
              </w:rPr>
              <w:t xml:space="preserve"> </w:t>
            </w:r>
            <w:r w:rsidRPr="0022254D">
              <w:rPr>
                <w:rFonts w:ascii="Arial Narrow" w:hAnsi="Arial Narrow" w:cs="Arial"/>
                <w:sz w:val="17"/>
                <w:szCs w:val="17"/>
              </w:rPr>
              <w:t xml:space="preserve"> </w:t>
            </w:r>
            <w:proofErr w:type="spellStart"/>
            <w:r w:rsidRPr="0022254D">
              <w:rPr>
                <w:rFonts w:ascii="Arial Narrow" w:hAnsi="Arial Narrow" w:cs="Arial"/>
                <w:sz w:val="17"/>
                <w:szCs w:val="17"/>
              </w:rPr>
              <w:t>Ilocos</w:t>
            </w:r>
            <w:proofErr w:type="spellEnd"/>
            <w:r w:rsidRPr="0022254D">
              <w:rPr>
                <w:rFonts w:ascii="Arial Narrow" w:hAnsi="Arial Narrow" w:cs="Arial"/>
                <w:sz w:val="17"/>
                <w:szCs w:val="17"/>
              </w:rPr>
              <w:t xml:space="preserve"> Norte</w:t>
            </w:r>
          </w:p>
        </w:tc>
        <w:tc>
          <w:tcPr>
            <w:tcW w:w="815" w:type="pct"/>
            <w:tcBorders>
              <w:top w:val="nil"/>
              <w:left w:val="nil"/>
              <w:bottom w:val="nil"/>
              <w:right w:val="nil"/>
            </w:tcBorders>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    1,622</w:t>
            </w:r>
          </w:p>
        </w:tc>
        <w:tc>
          <w:tcPr>
            <w:tcW w:w="644" w:type="pct"/>
            <w:tcBorders>
              <w:top w:val="nil"/>
              <w:left w:val="nil"/>
              <w:bottom w:val="nil"/>
              <w:right w:val="nil"/>
            </w:tcBorders>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24421</w:t>
            </w:r>
          </w:p>
        </w:tc>
        <w:tc>
          <w:tcPr>
            <w:tcW w:w="1249" w:type="pct"/>
            <w:tcBorders>
              <w:top w:val="nil"/>
              <w:left w:val="nil"/>
              <w:bottom w:val="nil"/>
              <w:right w:val="nil"/>
            </w:tcBorders>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nil"/>
              <w:right w:val="nil"/>
            </w:tcBorders>
          </w:tcPr>
          <w:p w:rsidR="00B56D76" w:rsidRPr="0022254D" w:rsidRDefault="006F4ABE" w:rsidP="00F40F8B">
            <w:pPr>
              <w:ind w:right="-90"/>
              <w:jc w:val="right"/>
              <w:rPr>
                <w:rFonts w:ascii="Arial Narrow" w:hAnsi="Arial Narrow" w:cs="Arial"/>
                <w:sz w:val="17"/>
                <w:szCs w:val="17"/>
              </w:rPr>
            </w:pPr>
            <w:r w:rsidRPr="0022254D">
              <w:rPr>
                <w:rFonts w:ascii="Arial Narrow" w:hAnsi="Arial Narrow" w:cs="Arial"/>
                <w:sz w:val="17"/>
                <w:szCs w:val="17"/>
              </w:rPr>
              <w:t>6,488</w:t>
            </w:r>
          </w:p>
        </w:tc>
      </w:tr>
      <w:tr w:rsidR="00E11793" w:rsidRPr="00D8164C" w:rsidTr="00E11793">
        <w:trPr>
          <w:trHeight w:val="171"/>
        </w:trPr>
        <w:tc>
          <w:tcPr>
            <w:tcW w:w="1563" w:type="pct"/>
            <w:tcBorders>
              <w:top w:val="nil"/>
              <w:left w:val="nil"/>
              <w:bottom w:val="nil"/>
              <w:right w:val="nil"/>
            </w:tcBorders>
          </w:tcPr>
          <w:p w:rsidR="00B56D76" w:rsidRPr="0022254D" w:rsidRDefault="00B56D76" w:rsidP="003F6B0E">
            <w:pPr>
              <w:ind w:hanging="108"/>
              <w:jc w:val="both"/>
              <w:rPr>
                <w:rFonts w:ascii="Arial Narrow" w:hAnsi="Arial Narrow" w:cs="Arial"/>
                <w:sz w:val="17"/>
                <w:szCs w:val="17"/>
              </w:rPr>
            </w:pPr>
            <w:proofErr w:type="spellStart"/>
            <w:r w:rsidRPr="0022254D">
              <w:rPr>
                <w:rFonts w:ascii="Arial Narrow" w:hAnsi="Arial Narrow" w:cs="Arial"/>
                <w:sz w:val="17"/>
                <w:szCs w:val="17"/>
              </w:rPr>
              <w:t>Apaya</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Batac</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Ilocos</w:t>
            </w:r>
            <w:proofErr w:type="spellEnd"/>
            <w:r w:rsidRPr="0022254D">
              <w:rPr>
                <w:rFonts w:ascii="Arial Narrow" w:hAnsi="Arial Narrow" w:cs="Arial"/>
                <w:sz w:val="17"/>
                <w:szCs w:val="17"/>
              </w:rPr>
              <w:t xml:space="preserve"> Norte</w:t>
            </w:r>
          </w:p>
        </w:tc>
        <w:tc>
          <w:tcPr>
            <w:tcW w:w="815" w:type="pct"/>
            <w:tcBorders>
              <w:top w:val="nil"/>
              <w:left w:val="nil"/>
              <w:bottom w:val="nil"/>
              <w:right w:val="nil"/>
            </w:tcBorders>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        1,265</w:t>
            </w:r>
          </w:p>
        </w:tc>
        <w:tc>
          <w:tcPr>
            <w:tcW w:w="644" w:type="pct"/>
            <w:tcBorders>
              <w:top w:val="nil"/>
              <w:left w:val="nil"/>
              <w:bottom w:val="nil"/>
              <w:right w:val="nil"/>
            </w:tcBorders>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23846</w:t>
            </w:r>
          </w:p>
        </w:tc>
        <w:tc>
          <w:tcPr>
            <w:tcW w:w="1249" w:type="pct"/>
            <w:tcBorders>
              <w:top w:val="nil"/>
              <w:left w:val="nil"/>
              <w:bottom w:val="nil"/>
              <w:right w:val="nil"/>
            </w:tcBorders>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nil"/>
              <w:right w:val="nil"/>
            </w:tcBorders>
          </w:tcPr>
          <w:p w:rsidR="00B56D76" w:rsidRPr="0022254D" w:rsidRDefault="006F4ABE" w:rsidP="00F40F8B">
            <w:pPr>
              <w:ind w:right="-90"/>
              <w:jc w:val="right"/>
              <w:rPr>
                <w:rFonts w:ascii="Arial Narrow" w:hAnsi="Arial Narrow" w:cs="Arial"/>
                <w:sz w:val="17"/>
                <w:szCs w:val="17"/>
              </w:rPr>
            </w:pPr>
            <w:r w:rsidRPr="0022254D">
              <w:rPr>
                <w:rFonts w:ascii="Arial Narrow" w:hAnsi="Arial Narrow" w:cs="Arial"/>
                <w:sz w:val="17"/>
                <w:szCs w:val="17"/>
              </w:rPr>
              <w:t>5,060</w:t>
            </w:r>
          </w:p>
        </w:tc>
      </w:tr>
      <w:tr w:rsidR="00E11793" w:rsidRPr="00D8164C" w:rsidTr="00E11793">
        <w:trPr>
          <w:trHeight w:val="73"/>
        </w:trPr>
        <w:tc>
          <w:tcPr>
            <w:tcW w:w="1563" w:type="pct"/>
            <w:tcBorders>
              <w:top w:val="nil"/>
              <w:left w:val="nil"/>
              <w:bottom w:val="nil"/>
              <w:right w:val="nil"/>
            </w:tcBorders>
          </w:tcPr>
          <w:p w:rsidR="00B56D76" w:rsidRPr="0022254D" w:rsidRDefault="00B56D76" w:rsidP="003F6B0E">
            <w:pPr>
              <w:ind w:hanging="108"/>
              <w:jc w:val="both"/>
              <w:rPr>
                <w:rFonts w:ascii="Arial Narrow" w:hAnsi="Arial Narrow" w:cs="Arial"/>
                <w:sz w:val="17"/>
                <w:szCs w:val="17"/>
              </w:rPr>
            </w:pPr>
          </w:p>
        </w:tc>
        <w:tc>
          <w:tcPr>
            <w:tcW w:w="815" w:type="pct"/>
            <w:tcBorders>
              <w:top w:val="nil"/>
              <w:left w:val="nil"/>
              <w:bottom w:val="nil"/>
              <w:right w:val="nil"/>
            </w:tcBorders>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     1,017</w:t>
            </w:r>
          </w:p>
        </w:tc>
        <w:tc>
          <w:tcPr>
            <w:tcW w:w="644" w:type="pct"/>
            <w:tcBorders>
              <w:top w:val="nil"/>
              <w:left w:val="nil"/>
              <w:bottom w:val="nil"/>
              <w:right w:val="nil"/>
            </w:tcBorders>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23983</w:t>
            </w:r>
          </w:p>
        </w:tc>
        <w:tc>
          <w:tcPr>
            <w:tcW w:w="1249" w:type="pct"/>
            <w:tcBorders>
              <w:top w:val="nil"/>
              <w:left w:val="nil"/>
              <w:bottom w:val="nil"/>
              <w:right w:val="nil"/>
            </w:tcBorders>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nil"/>
              <w:right w:val="nil"/>
            </w:tcBorders>
          </w:tcPr>
          <w:p w:rsidR="00B56D76" w:rsidRPr="0022254D" w:rsidRDefault="006F4ABE" w:rsidP="00F40F8B">
            <w:pPr>
              <w:ind w:right="-90"/>
              <w:jc w:val="right"/>
              <w:rPr>
                <w:rFonts w:ascii="Arial Narrow" w:hAnsi="Arial Narrow" w:cs="Arial"/>
                <w:sz w:val="17"/>
                <w:szCs w:val="17"/>
              </w:rPr>
            </w:pPr>
            <w:r w:rsidRPr="0022254D">
              <w:rPr>
                <w:rFonts w:ascii="Arial Narrow" w:hAnsi="Arial Narrow" w:cs="Arial"/>
                <w:sz w:val="17"/>
                <w:szCs w:val="17"/>
              </w:rPr>
              <w:t>4,068</w:t>
            </w:r>
          </w:p>
        </w:tc>
      </w:tr>
      <w:tr w:rsidR="00E11793" w:rsidRPr="00D8164C" w:rsidTr="00E11793">
        <w:trPr>
          <w:trHeight w:val="117"/>
        </w:trPr>
        <w:tc>
          <w:tcPr>
            <w:tcW w:w="1563" w:type="pct"/>
            <w:tcBorders>
              <w:top w:val="nil"/>
              <w:left w:val="nil"/>
              <w:bottom w:val="single" w:sz="4" w:space="0" w:color="auto"/>
              <w:right w:val="nil"/>
            </w:tcBorders>
          </w:tcPr>
          <w:p w:rsidR="00B56D76" w:rsidRPr="0022254D" w:rsidRDefault="00B56D76" w:rsidP="003F6B0E">
            <w:pPr>
              <w:ind w:left="72" w:right="-84" w:hanging="180"/>
              <w:jc w:val="both"/>
              <w:rPr>
                <w:rFonts w:ascii="Arial Narrow" w:hAnsi="Arial Narrow" w:cs="Arial"/>
                <w:sz w:val="17"/>
                <w:szCs w:val="17"/>
              </w:rPr>
            </w:pPr>
            <w:proofErr w:type="spellStart"/>
            <w:r w:rsidRPr="0022254D">
              <w:rPr>
                <w:rFonts w:ascii="Arial Narrow" w:hAnsi="Arial Narrow" w:cs="Arial"/>
                <w:sz w:val="17"/>
                <w:szCs w:val="17"/>
              </w:rPr>
              <w:t>Parangopong</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Batac</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Ilocos</w:t>
            </w:r>
            <w:proofErr w:type="spellEnd"/>
            <w:r w:rsidR="00662B2D" w:rsidRPr="0022254D">
              <w:rPr>
                <w:rFonts w:ascii="Arial Narrow" w:hAnsi="Arial Narrow" w:cs="Arial"/>
                <w:sz w:val="17"/>
                <w:szCs w:val="17"/>
              </w:rPr>
              <w:t xml:space="preserve"> </w:t>
            </w:r>
            <w:r w:rsidRPr="0022254D">
              <w:rPr>
                <w:rFonts w:ascii="Arial Narrow" w:hAnsi="Arial Narrow" w:cs="Arial"/>
                <w:sz w:val="17"/>
                <w:szCs w:val="17"/>
              </w:rPr>
              <w:t xml:space="preserve">  </w:t>
            </w:r>
            <w:r w:rsidR="00AD49E3" w:rsidRPr="0022254D">
              <w:rPr>
                <w:rFonts w:ascii="Arial Narrow" w:hAnsi="Arial Narrow" w:cs="Arial"/>
                <w:sz w:val="17"/>
                <w:szCs w:val="17"/>
              </w:rPr>
              <w:t>N</w:t>
            </w:r>
            <w:r w:rsidRPr="0022254D">
              <w:rPr>
                <w:rFonts w:ascii="Arial Narrow" w:hAnsi="Arial Narrow" w:cs="Arial"/>
                <w:sz w:val="17"/>
                <w:szCs w:val="17"/>
              </w:rPr>
              <w:t xml:space="preserve">orte </w:t>
            </w:r>
          </w:p>
        </w:tc>
        <w:tc>
          <w:tcPr>
            <w:tcW w:w="815" w:type="pct"/>
            <w:tcBorders>
              <w:top w:val="nil"/>
              <w:left w:val="nil"/>
              <w:bottom w:val="single" w:sz="4" w:space="0" w:color="auto"/>
              <w:right w:val="nil"/>
            </w:tcBorders>
            <w:vAlign w:val="bottom"/>
          </w:tcPr>
          <w:p w:rsidR="00B56D76" w:rsidRPr="0022254D" w:rsidRDefault="00B56D76" w:rsidP="00F40F8B">
            <w:pPr>
              <w:jc w:val="right"/>
              <w:rPr>
                <w:rFonts w:ascii="Arial Narrow" w:hAnsi="Arial Narrow" w:cs="Arial"/>
                <w:sz w:val="17"/>
                <w:szCs w:val="17"/>
              </w:rPr>
            </w:pPr>
            <w:r w:rsidRPr="0022254D">
              <w:rPr>
                <w:rFonts w:ascii="Arial Narrow" w:hAnsi="Arial Narrow" w:cs="Arial"/>
                <w:sz w:val="17"/>
                <w:szCs w:val="17"/>
              </w:rPr>
              <w:t xml:space="preserve"> 2,074</w:t>
            </w:r>
          </w:p>
        </w:tc>
        <w:tc>
          <w:tcPr>
            <w:tcW w:w="644" w:type="pct"/>
            <w:tcBorders>
              <w:top w:val="nil"/>
              <w:left w:val="nil"/>
              <w:bottom w:val="single" w:sz="4" w:space="0" w:color="auto"/>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23833</w:t>
            </w:r>
          </w:p>
        </w:tc>
        <w:tc>
          <w:tcPr>
            <w:tcW w:w="1249" w:type="pct"/>
            <w:tcBorders>
              <w:top w:val="nil"/>
              <w:left w:val="nil"/>
              <w:bottom w:val="single" w:sz="4" w:space="0" w:color="auto"/>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single" w:sz="4" w:space="0" w:color="auto"/>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56"/>
        </w:trPr>
        <w:tc>
          <w:tcPr>
            <w:tcW w:w="1563" w:type="pct"/>
            <w:tcBorders>
              <w:top w:val="single" w:sz="4" w:space="0" w:color="auto"/>
              <w:left w:val="nil"/>
              <w:bottom w:val="single" w:sz="4" w:space="0" w:color="auto"/>
              <w:right w:val="nil"/>
            </w:tcBorders>
            <w:vAlign w:val="center"/>
          </w:tcPr>
          <w:p w:rsidR="00B56D76" w:rsidRPr="0022254D" w:rsidRDefault="00B56D76" w:rsidP="003F6B0E">
            <w:pPr>
              <w:ind w:hanging="108"/>
              <w:jc w:val="both"/>
              <w:rPr>
                <w:rFonts w:ascii="Arial Narrow" w:hAnsi="Arial Narrow" w:cs="Arial"/>
                <w:sz w:val="17"/>
                <w:szCs w:val="17"/>
              </w:rPr>
            </w:pPr>
          </w:p>
        </w:tc>
        <w:tc>
          <w:tcPr>
            <w:tcW w:w="815" w:type="pct"/>
            <w:tcBorders>
              <w:top w:val="single" w:sz="4" w:space="0" w:color="auto"/>
              <w:left w:val="nil"/>
              <w:bottom w:val="single" w:sz="4" w:space="0" w:color="auto"/>
              <w:right w:val="nil"/>
            </w:tcBorders>
            <w:vAlign w:val="bottom"/>
          </w:tcPr>
          <w:p w:rsidR="00B56D76" w:rsidRPr="0022254D" w:rsidRDefault="00B56D76" w:rsidP="00F40F8B">
            <w:pPr>
              <w:ind w:left="-198"/>
              <w:jc w:val="right"/>
              <w:rPr>
                <w:rFonts w:ascii="Arial Narrow" w:hAnsi="Arial Narrow" w:cs="Arial"/>
                <w:i/>
                <w:sz w:val="17"/>
                <w:szCs w:val="17"/>
              </w:rPr>
            </w:pPr>
            <w:r w:rsidRPr="0022254D">
              <w:rPr>
                <w:rFonts w:ascii="Arial Narrow" w:hAnsi="Arial Narrow" w:cs="Arial"/>
                <w:i/>
                <w:sz w:val="17"/>
                <w:szCs w:val="17"/>
              </w:rPr>
              <w:t xml:space="preserve">    18,158</w:t>
            </w:r>
          </w:p>
        </w:tc>
        <w:tc>
          <w:tcPr>
            <w:tcW w:w="644" w:type="pct"/>
            <w:tcBorders>
              <w:top w:val="single" w:sz="4" w:space="0" w:color="auto"/>
              <w:left w:val="nil"/>
              <w:bottom w:val="single" w:sz="4" w:space="0" w:color="auto"/>
              <w:right w:val="nil"/>
            </w:tcBorders>
            <w:vAlign w:val="bottom"/>
          </w:tcPr>
          <w:p w:rsidR="00B56D76" w:rsidRPr="0022254D" w:rsidRDefault="00B56D76" w:rsidP="00F40F8B">
            <w:pPr>
              <w:ind w:left="173"/>
              <w:jc w:val="right"/>
              <w:rPr>
                <w:rFonts w:ascii="Arial Narrow" w:hAnsi="Arial Narrow" w:cs="Arial"/>
                <w:sz w:val="17"/>
                <w:szCs w:val="17"/>
              </w:rPr>
            </w:pPr>
          </w:p>
        </w:tc>
        <w:tc>
          <w:tcPr>
            <w:tcW w:w="1249" w:type="pct"/>
            <w:tcBorders>
              <w:top w:val="single" w:sz="4" w:space="0" w:color="auto"/>
              <w:left w:val="nil"/>
              <w:bottom w:val="single" w:sz="4" w:space="0" w:color="auto"/>
              <w:right w:val="nil"/>
            </w:tcBorders>
            <w:vAlign w:val="bottom"/>
          </w:tcPr>
          <w:p w:rsidR="00B56D76" w:rsidRPr="0022254D" w:rsidRDefault="00B56D76" w:rsidP="00E11793">
            <w:pPr>
              <w:ind w:right="-18"/>
              <w:jc w:val="right"/>
              <w:rPr>
                <w:rFonts w:ascii="Arial Narrow" w:hAnsi="Arial Narrow" w:cs="Arial"/>
                <w:sz w:val="17"/>
                <w:szCs w:val="17"/>
              </w:rPr>
            </w:pPr>
          </w:p>
        </w:tc>
        <w:tc>
          <w:tcPr>
            <w:tcW w:w="729" w:type="pct"/>
            <w:tcBorders>
              <w:top w:val="single" w:sz="4" w:space="0" w:color="auto"/>
              <w:left w:val="nil"/>
              <w:bottom w:val="single" w:sz="4" w:space="0" w:color="auto"/>
              <w:right w:val="nil"/>
            </w:tcBorders>
            <w:vAlign w:val="bottom"/>
          </w:tcPr>
          <w:p w:rsidR="00B56D76" w:rsidRPr="0022254D" w:rsidRDefault="006F4ABE" w:rsidP="00F40F8B">
            <w:pPr>
              <w:ind w:right="-90"/>
              <w:jc w:val="right"/>
              <w:rPr>
                <w:rFonts w:ascii="Arial Narrow" w:hAnsi="Arial Narrow" w:cs="Arial"/>
                <w:i/>
                <w:sz w:val="17"/>
                <w:szCs w:val="17"/>
              </w:rPr>
            </w:pPr>
            <w:r w:rsidRPr="0022254D">
              <w:rPr>
                <w:rFonts w:ascii="Arial Narrow" w:hAnsi="Arial Narrow" w:cs="Arial"/>
                <w:i/>
                <w:sz w:val="17"/>
                <w:szCs w:val="17"/>
              </w:rPr>
              <w:t>67,528</w:t>
            </w:r>
          </w:p>
        </w:tc>
      </w:tr>
      <w:tr w:rsidR="00E11793" w:rsidRPr="00D8164C" w:rsidTr="0009414F">
        <w:trPr>
          <w:trHeight w:val="179"/>
        </w:trPr>
        <w:tc>
          <w:tcPr>
            <w:tcW w:w="1563" w:type="pct"/>
            <w:tcBorders>
              <w:top w:val="single" w:sz="4" w:space="0" w:color="auto"/>
              <w:left w:val="nil"/>
              <w:bottom w:val="nil"/>
              <w:right w:val="nil"/>
            </w:tcBorders>
          </w:tcPr>
          <w:p w:rsidR="00B56D76" w:rsidRPr="0022254D" w:rsidRDefault="00B56D76" w:rsidP="003F6B0E">
            <w:pPr>
              <w:ind w:left="72" w:right="-84" w:hanging="180"/>
              <w:jc w:val="both"/>
              <w:rPr>
                <w:rFonts w:ascii="Arial Narrow" w:hAnsi="Arial Narrow" w:cs="Arial"/>
                <w:sz w:val="17"/>
                <w:szCs w:val="17"/>
              </w:rPr>
            </w:pPr>
            <w:proofErr w:type="spellStart"/>
            <w:r w:rsidRPr="0022254D">
              <w:rPr>
                <w:rFonts w:ascii="Arial Narrow" w:hAnsi="Arial Narrow" w:cs="Arial"/>
                <w:sz w:val="17"/>
                <w:szCs w:val="17"/>
              </w:rPr>
              <w:t>Catentagga</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Tuguegarao</w:t>
            </w:r>
            <w:proofErr w:type="spellEnd"/>
            <w:r w:rsidRPr="0022254D">
              <w:rPr>
                <w:rFonts w:ascii="Arial Narrow" w:hAnsi="Arial Narrow" w:cs="Arial"/>
                <w:sz w:val="17"/>
                <w:szCs w:val="17"/>
              </w:rPr>
              <w:t>, Cagayan</w:t>
            </w:r>
          </w:p>
        </w:tc>
        <w:tc>
          <w:tcPr>
            <w:tcW w:w="815" w:type="pct"/>
            <w:tcBorders>
              <w:top w:val="single" w:sz="4" w:space="0" w:color="auto"/>
              <w:left w:val="nil"/>
              <w:bottom w:val="nil"/>
              <w:right w:val="nil"/>
            </w:tcBorders>
          </w:tcPr>
          <w:p w:rsidR="00B56D76" w:rsidRPr="0022254D" w:rsidRDefault="00B56D76" w:rsidP="00F40F8B">
            <w:pPr>
              <w:ind w:left="-108"/>
              <w:jc w:val="right"/>
              <w:rPr>
                <w:rFonts w:ascii="Arial Narrow" w:hAnsi="Arial Narrow" w:cs="Arial"/>
                <w:sz w:val="17"/>
                <w:szCs w:val="17"/>
              </w:rPr>
            </w:pPr>
            <w:r w:rsidRPr="0022254D">
              <w:rPr>
                <w:rFonts w:ascii="Arial Narrow" w:hAnsi="Arial Narrow" w:cs="Arial"/>
                <w:sz w:val="17"/>
                <w:szCs w:val="17"/>
              </w:rPr>
              <w:t xml:space="preserve">    1,000</w:t>
            </w:r>
          </w:p>
        </w:tc>
        <w:tc>
          <w:tcPr>
            <w:tcW w:w="644" w:type="pct"/>
            <w:tcBorders>
              <w:top w:val="single" w:sz="4" w:space="0" w:color="auto"/>
              <w:left w:val="nil"/>
              <w:bottom w:val="nil"/>
              <w:right w:val="nil"/>
            </w:tcBorders>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5-7894</w:t>
            </w:r>
          </w:p>
        </w:tc>
        <w:tc>
          <w:tcPr>
            <w:tcW w:w="1249" w:type="pct"/>
            <w:tcBorders>
              <w:top w:val="single" w:sz="4" w:space="0" w:color="auto"/>
              <w:left w:val="nil"/>
              <w:bottom w:val="nil"/>
              <w:right w:val="nil"/>
            </w:tcBorders>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single" w:sz="4" w:space="0" w:color="auto"/>
              <w:left w:val="nil"/>
              <w:bottom w:val="nil"/>
              <w:right w:val="nil"/>
            </w:tcBorders>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81"/>
        </w:trPr>
        <w:tc>
          <w:tcPr>
            <w:tcW w:w="1563" w:type="pct"/>
            <w:tcBorders>
              <w:top w:val="nil"/>
              <w:left w:val="nil"/>
              <w:bottom w:val="nil"/>
              <w:right w:val="nil"/>
            </w:tcBorders>
            <w:vAlign w:val="bottom"/>
          </w:tcPr>
          <w:p w:rsidR="00B56D76" w:rsidRPr="0022254D" w:rsidRDefault="00B56D76" w:rsidP="003F6B0E">
            <w:pPr>
              <w:ind w:hanging="108"/>
              <w:jc w:val="both"/>
              <w:rPr>
                <w:rFonts w:ascii="Arial Narrow" w:hAnsi="Arial Narrow" w:cs="Arial"/>
                <w:sz w:val="17"/>
                <w:szCs w:val="17"/>
              </w:rPr>
            </w:pPr>
            <w:r w:rsidRPr="0022254D">
              <w:rPr>
                <w:rFonts w:ascii="Arial Narrow" w:hAnsi="Arial Narrow" w:cs="Arial"/>
                <w:sz w:val="17"/>
                <w:szCs w:val="17"/>
              </w:rPr>
              <w:t xml:space="preserve">Centro, </w:t>
            </w:r>
            <w:proofErr w:type="spellStart"/>
            <w:r w:rsidRPr="0022254D">
              <w:rPr>
                <w:rFonts w:ascii="Arial Narrow" w:hAnsi="Arial Narrow" w:cs="Arial"/>
                <w:sz w:val="17"/>
                <w:szCs w:val="17"/>
              </w:rPr>
              <w:t>Enrile</w:t>
            </w:r>
            <w:proofErr w:type="spellEnd"/>
            <w:r w:rsidRPr="0022254D">
              <w:rPr>
                <w:rFonts w:ascii="Arial Narrow" w:hAnsi="Arial Narrow" w:cs="Arial"/>
                <w:sz w:val="17"/>
                <w:szCs w:val="17"/>
              </w:rPr>
              <w:t xml:space="preserve">, Cagayan  </w:t>
            </w:r>
          </w:p>
        </w:tc>
        <w:tc>
          <w:tcPr>
            <w:tcW w:w="815" w:type="pct"/>
            <w:tcBorders>
              <w:top w:val="nil"/>
              <w:left w:val="nil"/>
              <w:bottom w:val="nil"/>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2,363</w:t>
            </w:r>
          </w:p>
        </w:tc>
        <w:tc>
          <w:tcPr>
            <w:tcW w:w="644" w:type="pct"/>
            <w:tcBorders>
              <w:top w:val="nil"/>
              <w:left w:val="nil"/>
              <w:bottom w:val="nil"/>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1967-A</w:t>
            </w:r>
          </w:p>
        </w:tc>
        <w:tc>
          <w:tcPr>
            <w:tcW w:w="1249" w:type="pct"/>
            <w:tcBorders>
              <w:top w:val="nil"/>
              <w:left w:val="nil"/>
              <w:bottom w:val="nil"/>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nil"/>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70"/>
        </w:trPr>
        <w:tc>
          <w:tcPr>
            <w:tcW w:w="1563" w:type="pct"/>
            <w:tcBorders>
              <w:top w:val="nil"/>
              <w:left w:val="nil"/>
              <w:bottom w:val="nil"/>
              <w:right w:val="nil"/>
            </w:tcBorders>
            <w:vAlign w:val="bottom"/>
          </w:tcPr>
          <w:p w:rsidR="00B56D76" w:rsidRPr="0022254D" w:rsidRDefault="00B56D76" w:rsidP="003F6B0E">
            <w:pPr>
              <w:ind w:left="72" w:hanging="180"/>
              <w:jc w:val="both"/>
              <w:rPr>
                <w:rFonts w:ascii="Arial Narrow" w:hAnsi="Arial Narrow" w:cs="Arial"/>
                <w:sz w:val="17"/>
                <w:szCs w:val="17"/>
              </w:rPr>
            </w:pPr>
            <w:proofErr w:type="spellStart"/>
            <w:r w:rsidRPr="0022254D">
              <w:rPr>
                <w:rFonts w:ascii="Arial Narrow" w:hAnsi="Arial Narrow" w:cs="Arial"/>
                <w:sz w:val="17"/>
                <w:szCs w:val="17"/>
              </w:rPr>
              <w:t>Macanaya</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Aparri</w:t>
            </w:r>
            <w:proofErr w:type="spellEnd"/>
            <w:r w:rsidRPr="0022254D">
              <w:rPr>
                <w:rFonts w:ascii="Arial Narrow" w:hAnsi="Arial Narrow" w:cs="Arial"/>
                <w:sz w:val="17"/>
                <w:szCs w:val="17"/>
              </w:rPr>
              <w:t>, Cagayan</w:t>
            </w:r>
          </w:p>
        </w:tc>
        <w:tc>
          <w:tcPr>
            <w:tcW w:w="815" w:type="pct"/>
            <w:tcBorders>
              <w:top w:val="nil"/>
              <w:left w:val="nil"/>
              <w:bottom w:val="nil"/>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4,403</w:t>
            </w:r>
          </w:p>
        </w:tc>
        <w:tc>
          <w:tcPr>
            <w:tcW w:w="644" w:type="pct"/>
            <w:tcBorders>
              <w:top w:val="nil"/>
              <w:left w:val="nil"/>
              <w:bottom w:val="nil"/>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5-00410</w:t>
            </w:r>
          </w:p>
        </w:tc>
        <w:tc>
          <w:tcPr>
            <w:tcW w:w="1249" w:type="pct"/>
            <w:tcBorders>
              <w:top w:val="nil"/>
              <w:left w:val="nil"/>
              <w:bottom w:val="nil"/>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nil"/>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09414F">
        <w:trPr>
          <w:trHeight w:val="66"/>
        </w:trPr>
        <w:tc>
          <w:tcPr>
            <w:tcW w:w="1563" w:type="pct"/>
            <w:tcBorders>
              <w:top w:val="nil"/>
              <w:left w:val="nil"/>
              <w:bottom w:val="nil"/>
              <w:right w:val="nil"/>
            </w:tcBorders>
            <w:vAlign w:val="bottom"/>
          </w:tcPr>
          <w:p w:rsidR="00B56D76" w:rsidRPr="0022254D" w:rsidRDefault="00B56D76" w:rsidP="003F6B0E">
            <w:pPr>
              <w:ind w:hanging="108"/>
              <w:jc w:val="both"/>
              <w:rPr>
                <w:rFonts w:ascii="Arial Narrow" w:hAnsi="Arial Narrow" w:cs="Arial"/>
                <w:sz w:val="17"/>
                <w:szCs w:val="17"/>
              </w:rPr>
            </w:pPr>
            <w:proofErr w:type="spellStart"/>
            <w:r w:rsidRPr="0022254D">
              <w:rPr>
                <w:rFonts w:ascii="Arial Narrow" w:hAnsi="Arial Narrow" w:cs="Arial"/>
                <w:sz w:val="17"/>
                <w:szCs w:val="17"/>
              </w:rPr>
              <w:t>Minanga</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Aparri</w:t>
            </w:r>
            <w:proofErr w:type="spellEnd"/>
            <w:r w:rsidRPr="0022254D">
              <w:rPr>
                <w:rFonts w:ascii="Arial Narrow" w:hAnsi="Arial Narrow" w:cs="Arial"/>
                <w:sz w:val="17"/>
                <w:szCs w:val="17"/>
              </w:rPr>
              <w:t>, Cagayan</w:t>
            </w:r>
          </w:p>
        </w:tc>
        <w:tc>
          <w:tcPr>
            <w:tcW w:w="815" w:type="pct"/>
            <w:tcBorders>
              <w:top w:val="nil"/>
              <w:left w:val="nil"/>
              <w:bottom w:val="nil"/>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2,795</w:t>
            </w:r>
          </w:p>
        </w:tc>
        <w:tc>
          <w:tcPr>
            <w:tcW w:w="644" w:type="pct"/>
            <w:tcBorders>
              <w:top w:val="nil"/>
              <w:left w:val="nil"/>
              <w:bottom w:val="nil"/>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5-05268</w:t>
            </w:r>
          </w:p>
        </w:tc>
        <w:tc>
          <w:tcPr>
            <w:tcW w:w="1249" w:type="pct"/>
            <w:tcBorders>
              <w:top w:val="nil"/>
              <w:left w:val="nil"/>
              <w:bottom w:val="nil"/>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nil"/>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79"/>
        </w:trPr>
        <w:tc>
          <w:tcPr>
            <w:tcW w:w="1563" w:type="pct"/>
            <w:tcBorders>
              <w:top w:val="nil"/>
              <w:left w:val="nil"/>
              <w:bottom w:val="nil"/>
              <w:right w:val="nil"/>
            </w:tcBorders>
            <w:vAlign w:val="bottom"/>
          </w:tcPr>
          <w:p w:rsidR="00B56D76" w:rsidRPr="0022254D" w:rsidRDefault="00B56D76" w:rsidP="003F6B0E">
            <w:pPr>
              <w:ind w:hanging="108"/>
              <w:jc w:val="both"/>
              <w:rPr>
                <w:rFonts w:ascii="Arial Narrow" w:hAnsi="Arial Narrow" w:cs="Arial"/>
                <w:sz w:val="17"/>
                <w:szCs w:val="17"/>
              </w:rPr>
            </w:pPr>
            <w:r w:rsidRPr="0022254D">
              <w:rPr>
                <w:rFonts w:ascii="Arial Narrow" w:hAnsi="Arial Narrow" w:cs="Arial"/>
                <w:sz w:val="17"/>
                <w:szCs w:val="17"/>
              </w:rPr>
              <w:t>Faire, Cagayan</w:t>
            </w:r>
          </w:p>
        </w:tc>
        <w:tc>
          <w:tcPr>
            <w:tcW w:w="815" w:type="pct"/>
            <w:tcBorders>
              <w:top w:val="nil"/>
              <w:left w:val="nil"/>
              <w:bottom w:val="nil"/>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2,459</w:t>
            </w:r>
          </w:p>
        </w:tc>
        <w:tc>
          <w:tcPr>
            <w:tcW w:w="644" w:type="pct"/>
            <w:tcBorders>
              <w:top w:val="nil"/>
              <w:left w:val="nil"/>
              <w:bottom w:val="nil"/>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15958</w:t>
            </w:r>
          </w:p>
        </w:tc>
        <w:tc>
          <w:tcPr>
            <w:tcW w:w="1249" w:type="pct"/>
            <w:tcBorders>
              <w:top w:val="nil"/>
              <w:left w:val="nil"/>
              <w:bottom w:val="nil"/>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nil"/>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66"/>
        </w:trPr>
        <w:tc>
          <w:tcPr>
            <w:tcW w:w="1563" w:type="pct"/>
            <w:tcBorders>
              <w:top w:val="nil"/>
              <w:left w:val="nil"/>
              <w:bottom w:val="single" w:sz="4" w:space="0" w:color="auto"/>
              <w:right w:val="nil"/>
            </w:tcBorders>
            <w:vAlign w:val="center"/>
          </w:tcPr>
          <w:p w:rsidR="00B56D76" w:rsidRPr="0022254D" w:rsidRDefault="00B56D76" w:rsidP="003F6B0E">
            <w:pPr>
              <w:ind w:left="72" w:hanging="180"/>
              <w:jc w:val="both"/>
              <w:rPr>
                <w:rFonts w:ascii="Arial Narrow" w:hAnsi="Arial Narrow" w:cs="Arial"/>
                <w:sz w:val="17"/>
                <w:szCs w:val="17"/>
              </w:rPr>
            </w:pPr>
            <w:proofErr w:type="spellStart"/>
            <w:r w:rsidRPr="0022254D">
              <w:rPr>
                <w:rFonts w:ascii="Arial Narrow" w:hAnsi="Arial Narrow" w:cs="Arial"/>
                <w:sz w:val="17"/>
                <w:szCs w:val="17"/>
              </w:rPr>
              <w:t>Ugac</w:t>
            </w:r>
            <w:proofErr w:type="spellEnd"/>
            <w:r w:rsidRPr="0022254D">
              <w:rPr>
                <w:rFonts w:ascii="Arial Narrow" w:hAnsi="Arial Narrow" w:cs="Arial"/>
                <w:sz w:val="17"/>
                <w:szCs w:val="17"/>
              </w:rPr>
              <w:t xml:space="preserve"> Norte, </w:t>
            </w:r>
            <w:proofErr w:type="spellStart"/>
            <w:r w:rsidRPr="0022254D">
              <w:rPr>
                <w:rFonts w:ascii="Arial Narrow" w:hAnsi="Arial Narrow" w:cs="Arial"/>
                <w:sz w:val="17"/>
                <w:szCs w:val="17"/>
              </w:rPr>
              <w:t>Tuguegarao</w:t>
            </w:r>
            <w:proofErr w:type="spellEnd"/>
            <w:r w:rsidRPr="0022254D">
              <w:rPr>
                <w:rFonts w:ascii="Arial Narrow" w:hAnsi="Arial Narrow" w:cs="Arial"/>
                <w:sz w:val="17"/>
                <w:szCs w:val="17"/>
              </w:rPr>
              <w:t>,   Cagayan</w:t>
            </w:r>
          </w:p>
        </w:tc>
        <w:tc>
          <w:tcPr>
            <w:tcW w:w="815" w:type="pct"/>
            <w:tcBorders>
              <w:top w:val="nil"/>
              <w:left w:val="nil"/>
              <w:bottom w:val="single" w:sz="4" w:space="0" w:color="auto"/>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1,703</w:t>
            </w:r>
          </w:p>
        </w:tc>
        <w:tc>
          <w:tcPr>
            <w:tcW w:w="644" w:type="pct"/>
            <w:tcBorders>
              <w:top w:val="nil"/>
              <w:left w:val="nil"/>
              <w:bottom w:val="single" w:sz="4" w:space="0" w:color="auto"/>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12813</w:t>
            </w:r>
          </w:p>
        </w:tc>
        <w:tc>
          <w:tcPr>
            <w:tcW w:w="1249" w:type="pct"/>
            <w:tcBorders>
              <w:top w:val="nil"/>
              <w:left w:val="nil"/>
              <w:bottom w:val="single" w:sz="4" w:space="0" w:color="auto"/>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single" w:sz="4" w:space="0" w:color="auto"/>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56"/>
        </w:trPr>
        <w:tc>
          <w:tcPr>
            <w:tcW w:w="1563" w:type="pct"/>
            <w:tcBorders>
              <w:top w:val="single" w:sz="4" w:space="0" w:color="auto"/>
              <w:left w:val="nil"/>
              <w:bottom w:val="single" w:sz="4" w:space="0" w:color="auto"/>
              <w:right w:val="nil"/>
            </w:tcBorders>
            <w:vAlign w:val="center"/>
          </w:tcPr>
          <w:p w:rsidR="00B56D76" w:rsidRPr="0022254D" w:rsidRDefault="00B56D76" w:rsidP="003F6B0E">
            <w:pPr>
              <w:ind w:hanging="108"/>
              <w:jc w:val="both"/>
              <w:rPr>
                <w:rFonts w:ascii="Arial Narrow" w:hAnsi="Arial Narrow" w:cs="Arial"/>
                <w:sz w:val="17"/>
                <w:szCs w:val="17"/>
              </w:rPr>
            </w:pPr>
          </w:p>
        </w:tc>
        <w:tc>
          <w:tcPr>
            <w:tcW w:w="815" w:type="pct"/>
            <w:tcBorders>
              <w:top w:val="single" w:sz="4" w:space="0" w:color="auto"/>
              <w:left w:val="nil"/>
              <w:bottom w:val="single" w:sz="4" w:space="0" w:color="auto"/>
              <w:right w:val="nil"/>
            </w:tcBorders>
            <w:vAlign w:val="bottom"/>
          </w:tcPr>
          <w:p w:rsidR="00B56D76" w:rsidRPr="0022254D" w:rsidRDefault="00B56D76" w:rsidP="00F40F8B">
            <w:pPr>
              <w:ind w:left="-198"/>
              <w:jc w:val="right"/>
              <w:rPr>
                <w:rFonts w:ascii="Arial Narrow" w:hAnsi="Arial Narrow" w:cs="Arial"/>
                <w:i/>
                <w:sz w:val="17"/>
                <w:szCs w:val="17"/>
              </w:rPr>
            </w:pPr>
            <w:r w:rsidRPr="0022254D">
              <w:rPr>
                <w:rFonts w:ascii="Arial Narrow" w:hAnsi="Arial Narrow" w:cs="Arial"/>
                <w:sz w:val="17"/>
                <w:szCs w:val="17"/>
              </w:rPr>
              <w:t xml:space="preserve">    </w:t>
            </w:r>
            <w:r w:rsidRPr="0022254D">
              <w:rPr>
                <w:rFonts w:ascii="Arial Narrow" w:hAnsi="Arial Narrow" w:cs="Arial"/>
                <w:i/>
                <w:sz w:val="17"/>
                <w:szCs w:val="17"/>
              </w:rPr>
              <w:t>14,723</w:t>
            </w:r>
          </w:p>
        </w:tc>
        <w:tc>
          <w:tcPr>
            <w:tcW w:w="644" w:type="pct"/>
            <w:tcBorders>
              <w:top w:val="single" w:sz="4" w:space="0" w:color="auto"/>
              <w:left w:val="nil"/>
              <w:bottom w:val="single" w:sz="4" w:space="0" w:color="auto"/>
              <w:right w:val="nil"/>
            </w:tcBorders>
          </w:tcPr>
          <w:p w:rsidR="00B56D76" w:rsidRPr="0022254D" w:rsidRDefault="00B56D76" w:rsidP="00F40F8B">
            <w:pPr>
              <w:ind w:left="173"/>
              <w:jc w:val="right"/>
              <w:rPr>
                <w:rFonts w:ascii="Arial Narrow" w:hAnsi="Arial Narrow" w:cs="Arial"/>
                <w:sz w:val="17"/>
                <w:szCs w:val="17"/>
              </w:rPr>
            </w:pPr>
          </w:p>
        </w:tc>
        <w:tc>
          <w:tcPr>
            <w:tcW w:w="1249" w:type="pct"/>
            <w:tcBorders>
              <w:top w:val="single" w:sz="4" w:space="0" w:color="auto"/>
              <w:left w:val="nil"/>
              <w:bottom w:val="single" w:sz="4" w:space="0" w:color="auto"/>
              <w:right w:val="nil"/>
            </w:tcBorders>
          </w:tcPr>
          <w:p w:rsidR="00B56D76" w:rsidRPr="0022254D" w:rsidRDefault="00B56D76" w:rsidP="00E11793">
            <w:pPr>
              <w:ind w:right="-18"/>
              <w:jc w:val="right"/>
              <w:rPr>
                <w:rFonts w:ascii="Arial Narrow" w:hAnsi="Arial Narrow" w:cs="Arial"/>
                <w:sz w:val="17"/>
                <w:szCs w:val="17"/>
              </w:rPr>
            </w:pPr>
          </w:p>
        </w:tc>
        <w:tc>
          <w:tcPr>
            <w:tcW w:w="729" w:type="pct"/>
            <w:tcBorders>
              <w:top w:val="single" w:sz="4" w:space="0" w:color="auto"/>
              <w:left w:val="nil"/>
              <w:bottom w:val="single" w:sz="4" w:space="0" w:color="auto"/>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56"/>
        </w:trPr>
        <w:tc>
          <w:tcPr>
            <w:tcW w:w="1563" w:type="pct"/>
            <w:tcBorders>
              <w:top w:val="single" w:sz="4" w:space="0" w:color="auto"/>
              <w:left w:val="nil"/>
              <w:bottom w:val="nil"/>
              <w:right w:val="nil"/>
            </w:tcBorders>
          </w:tcPr>
          <w:p w:rsidR="00B56D76" w:rsidRPr="0022254D" w:rsidRDefault="00B56D76" w:rsidP="003F6B0E">
            <w:pPr>
              <w:ind w:left="72" w:hanging="180"/>
              <w:jc w:val="both"/>
              <w:rPr>
                <w:rFonts w:ascii="Arial Narrow" w:hAnsi="Arial Narrow" w:cs="Arial"/>
                <w:sz w:val="17"/>
                <w:szCs w:val="17"/>
              </w:rPr>
            </w:pPr>
            <w:proofErr w:type="spellStart"/>
            <w:r w:rsidRPr="0022254D">
              <w:rPr>
                <w:rFonts w:ascii="Arial Narrow" w:hAnsi="Arial Narrow" w:cs="Arial"/>
                <w:sz w:val="17"/>
                <w:szCs w:val="17"/>
              </w:rPr>
              <w:t>Tumog</w:t>
            </w:r>
            <w:proofErr w:type="spellEnd"/>
            <w:r w:rsidRPr="0022254D">
              <w:rPr>
                <w:rFonts w:ascii="Arial Narrow" w:hAnsi="Arial Narrow" w:cs="Arial"/>
                <w:sz w:val="17"/>
                <w:szCs w:val="17"/>
              </w:rPr>
              <w:t xml:space="preserve"> Luna, </w:t>
            </w:r>
            <w:proofErr w:type="spellStart"/>
            <w:r w:rsidRPr="0022254D">
              <w:rPr>
                <w:rFonts w:ascii="Arial Narrow" w:hAnsi="Arial Narrow" w:cs="Arial"/>
                <w:sz w:val="17"/>
                <w:szCs w:val="17"/>
              </w:rPr>
              <w:t>Kalinga</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Apayao</w:t>
            </w:r>
            <w:proofErr w:type="spellEnd"/>
          </w:p>
        </w:tc>
        <w:tc>
          <w:tcPr>
            <w:tcW w:w="815" w:type="pct"/>
            <w:tcBorders>
              <w:top w:val="single" w:sz="4" w:space="0" w:color="auto"/>
              <w:left w:val="nil"/>
              <w:bottom w:val="nil"/>
              <w:right w:val="nil"/>
            </w:tcBorders>
          </w:tcPr>
          <w:p w:rsidR="00B56D76" w:rsidRPr="0022254D" w:rsidRDefault="00B56D76" w:rsidP="00F40F8B">
            <w:pPr>
              <w:jc w:val="right"/>
              <w:rPr>
                <w:rFonts w:ascii="Arial Narrow" w:hAnsi="Arial Narrow" w:cs="Arial"/>
                <w:sz w:val="17"/>
                <w:szCs w:val="17"/>
              </w:rPr>
            </w:pPr>
            <w:r w:rsidRPr="0022254D">
              <w:rPr>
                <w:rFonts w:ascii="Arial Narrow" w:hAnsi="Arial Narrow" w:cs="Arial"/>
                <w:sz w:val="17"/>
                <w:szCs w:val="17"/>
              </w:rPr>
              <w:t>106</w:t>
            </w:r>
          </w:p>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72</w:t>
            </w:r>
          </w:p>
        </w:tc>
        <w:tc>
          <w:tcPr>
            <w:tcW w:w="644" w:type="pct"/>
            <w:tcBorders>
              <w:top w:val="single" w:sz="4" w:space="0" w:color="auto"/>
              <w:left w:val="nil"/>
              <w:bottom w:val="nil"/>
              <w:right w:val="nil"/>
            </w:tcBorders>
          </w:tcPr>
          <w:p w:rsidR="0009414F" w:rsidRPr="0022254D" w:rsidRDefault="00B56D76" w:rsidP="0009414F">
            <w:pPr>
              <w:ind w:left="-77" w:right="-16"/>
              <w:jc w:val="right"/>
              <w:rPr>
                <w:rFonts w:ascii="Arial Narrow" w:hAnsi="Arial Narrow" w:cs="Arial"/>
                <w:sz w:val="17"/>
                <w:szCs w:val="17"/>
              </w:rPr>
            </w:pPr>
            <w:r w:rsidRPr="0022254D">
              <w:rPr>
                <w:rFonts w:ascii="Arial Narrow" w:hAnsi="Arial Narrow" w:cs="Arial"/>
                <w:sz w:val="17"/>
                <w:szCs w:val="17"/>
              </w:rPr>
              <w:t>A-3078</w:t>
            </w:r>
          </w:p>
          <w:p w:rsidR="00B56D76" w:rsidRPr="0022254D" w:rsidRDefault="00B56D76" w:rsidP="0009414F">
            <w:pPr>
              <w:ind w:left="-77" w:right="-16"/>
              <w:jc w:val="right"/>
              <w:rPr>
                <w:rFonts w:ascii="Arial Narrow" w:hAnsi="Arial Narrow" w:cs="Arial"/>
                <w:sz w:val="17"/>
                <w:szCs w:val="17"/>
              </w:rPr>
            </w:pPr>
            <w:r w:rsidRPr="0022254D">
              <w:rPr>
                <w:rFonts w:ascii="Arial Narrow" w:hAnsi="Arial Narrow" w:cs="Arial"/>
                <w:sz w:val="17"/>
                <w:szCs w:val="17"/>
              </w:rPr>
              <w:t>A-3081</w:t>
            </w:r>
          </w:p>
        </w:tc>
        <w:tc>
          <w:tcPr>
            <w:tcW w:w="1249" w:type="pct"/>
            <w:tcBorders>
              <w:top w:val="single" w:sz="4" w:space="0" w:color="auto"/>
              <w:left w:val="nil"/>
              <w:bottom w:val="nil"/>
              <w:right w:val="nil"/>
            </w:tcBorders>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p w:rsidR="00B65E97" w:rsidRPr="0022254D" w:rsidRDefault="00B65E97"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single" w:sz="4" w:space="0" w:color="auto"/>
              <w:left w:val="nil"/>
              <w:bottom w:val="nil"/>
              <w:right w:val="nil"/>
            </w:tcBorders>
          </w:tcPr>
          <w:p w:rsidR="00B65E97" w:rsidRPr="0022254D" w:rsidRDefault="00B65E97" w:rsidP="00F40F8B">
            <w:pPr>
              <w:ind w:right="-90"/>
              <w:jc w:val="right"/>
              <w:rPr>
                <w:rFonts w:ascii="Arial Narrow" w:hAnsi="Arial Narrow" w:cs="Arial"/>
                <w:sz w:val="17"/>
                <w:szCs w:val="17"/>
              </w:rPr>
            </w:pPr>
            <w:r w:rsidRPr="0022254D">
              <w:rPr>
                <w:rFonts w:ascii="Arial Narrow" w:hAnsi="Arial Narrow" w:cs="Arial"/>
                <w:sz w:val="17"/>
                <w:szCs w:val="17"/>
              </w:rPr>
              <w:t>-</w:t>
            </w:r>
          </w:p>
          <w:p w:rsidR="00B56D76" w:rsidRPr="0022254D" w:rsidRDefault="00B65E97"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66"/>
        </w:trPr>
        <w:tc>
          <w:tcPr>
            <w:tcW w:w="1563" w:type="pct"/>
            <w:tcBorders>
              <w:top w:val="nil"/>
              <w:left w:val="nil"/>
              <w:bottom w:val="nil"/>
              <w:right w:val="nil"/>
            </w:tcBorders>
            <w:vAlign w:val="center"/>
          </w:tcPr>
          <w:p w:rsidR="00B56D76" w:rsidRPr="0022254D" w:rsidRDefault="00B56D76" w:rsidP="003F6B0E">
            <w:pPr>
              <w:ind w:hanging="108"/>
              <w:jc w:val="both"/>
              <w:rPr>
                <w:rFonts w:ascii="Arial Narrow" w:hAnsi="Arial Narrow" w:cs="Arial"/>
                <w:sz w:val="17"/>
                <w:szCs w:val="17"/>
              </w:rPr>
            </w:pPr>
            <w:r w:rsidRPr="0022254D">
              <w:rPr>
                <w:rFonts w:ascii="Arial Narrow" w:hAnsi="Arial Narrow" w:cs="Arial"/>
                <w:sz w:val="17"/>
                <w:szCs w:val="17"/>
              </w:rPr>
              <w:t xml:space="preserve">    </w:t>
            </w:r>
          </w:p>
        </w:tc>
        <w:tc>
          <w:tcPr>
            <w:tcW w:w="815" w:type="pct"/>
            <w:tcBorders>
              <w:top w:val="nil"/>
              <w:left w:val="nil"/>
              <w:bottom w:val="nil"/>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1,784  </w:t>
            </w:r>
          </w:p>
        </w:tc>
        <w:tc>
          <w:tcPr>
            <w:tcW w:w="644" w:type="pct"/>
            <w:tcBorders>
              <w:top w:val="nil"/>
              <w:left w:val="nil"/>
              <w:bottom w:val="nil"/>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A-0190</w:t>
            </w:r>
          </w:p>
        </w:tc>
        <w:tc>
          <w:tcPr>
            <w:tcW w:w="1249" w:type="pct"/>
            <w:tcBorders>
              <w:top w:val="nil"/>
              <w:left w:val="nil"/>
              <w:bottom w:val="nil"/>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nil"/>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66"/>
        </w:trPr>
        <w:tc>
          <w:tcPr>
            <w:tcW w:w="1563" w:type="pct"/>
            <w:tcBorders>
              <w:top w:val="nil"/>
              <w:left w:val="nil"/>
              <w:bottom w:val="single" w:sz="4" w:space="0" w:color="auto"/>
              <w:right w:val="nil"/>
            </w:tcBorders>
            <w:vAlign w:val="center"/>
          </w:tcPr>
          <w:p w:rsidR="00B56D76" w:rsidRPr="0022254D" w:rsidRDefault="00B56D76" w:rsidP="003F6B0E">
            <w:pPr>
              <w:ind w:hanging="108"/>
              <w:jc w:val="both"/>
              <w:rPr>
                <w:rFonts w:ascii="Arial Narrow" w:hAnsi="Arial Narrow" w:cs="Arial"/>
                <w:sz w:val="17"/>
                <w:szCs w:val="17"/>
              </w:rPr>
            </w:pPr>
          </w:p>
        </w:tc>
        <w:tc>
          <w:tcPr>
            <w:tcW w:w="815" w:type="pct"/>
            <w:tcBorders>
              <w:top w:val="nil"/>
              <w:left w:val="nil"/>
              <w:bottom w:val="single" w:sz="4" w:space="0" w:color="auto"/>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304,757    </w:t>
            </w:r>
          </w:p>
        </w:tc>
        <w:tc>
          <w:tcPr>
            <w:tcW w:w="644" w:type="pct"/>
            <w:tcBorders>
              <w:top w:val="nil"/>
              <w:left w:val="nil"/>
              <w:bottom w:val="single" w:sz="4" w:space="0" w:color="auto"/>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3503/08</w:t>
            </w:r>
          </w:p>
        </w:tc>
        <w:tc>
          <w:tcPr>
            <w:tcW w:w="1249" w:type="pct"/>
            <w:tcBorders>
              <w:top w:val="nil"/>
              <w:left w:val="nil"/>
              <w:bottom w:val="single" w:sz="4" w:space="0" w:color="auto"/>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single" w:sz="4" w:space="0" w:color="auto"/>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80"/>
        </w:trPr>
        <w:tc>
          <w:tcPr>
            <w:tcW w:w="1563" w:type="pct"/>
            <w:tcBorders>
              <w:left w:val="nil"/>
              <w:bottom w:val="single" w:sz="4" w:space="0" w:color="auto"/>
              <w:right w:val="nil"/>
            </w:tcBorders>
            <w:vAlign w:val="center"/>
          </w:tcPr>
          <w:p w:rsidR="00B56D76" w:rsidRPr="0022254D" w:rsidRDefault="00B56D76" w:rsidP="003F6B0E">
            <w:pPr>
              <w:ind w:hanging="108"/>
              <w:jc w:val="both"/>
              <w:rPr>
                <w:rFonts w:ascii="Arial Narrow" w:hAnsi="Arial Narrow" w:cs="Arial"/>
                <w:sz w:val="17"/>
                <w:szCs w:val="17"/>
              </w:rPr>
            </w:pPr>
          </w:p>
        </w:tc>
        <w:tc>
          <w:tcPr>
            <w:tcW w:w="815" w:type="pct"/>
            <w:tcBorders>
              <w:left w:val="nil"/>
              <w:bottom w:val="single" w:sz="4" w:space="0" w:color="auto"/>
              <w:right w:val="nil"/>
            </w:tcBorders>
            <w:vAlign w:val="bottom"/>
          </w:tcPr>
          <w:p w:rsidR="00B56D76" w:rsidRPr="0022254D" w:rsidRDefault="00B56D76" w:rsidP="00F40F8B">
            <w:pPr>
              <w:ind w:left="-198"/>
              <w:jc w:val="right"/>
              <w:rPr>
                <w:rFonts w:ascii="Arial Narrow" w:hAnsi="Arial Narrow" w:cs="Arial"/>
                <w:i/>
                <w:sz w:val="17"/>
                <w:szCs w:val="17"/>
              </w:rPr>
            </w:pPr>
            <w:r w:rsidRPr="0022254D">
              <w:rPr>
                <w:rFonts w:ascii="Arial Narrow" w:hAnsi="Arial Narrow" w:cs="Arial"/>
                <w:sz w:val="17"/>
                <w:szCs w:val="17"/>
              </w:rPr>
              <w:t xml:space="preserve">  </w:t>
            </w:r>
            <w:r w:rsidRPr="0022254D">
              <w:rPr>
                <w:rFonts w:ascii="Arial Narrow" w:hAnsi="Arial Narrow" w:cs="Arial"/>
                <w:i/>
                <w:sz w:val="17"/>
                <w:szCs w:val="17"/>
              </w:rPr>
              <w:t>306,719</w:t>
            </w:r>
          </w:p>
        </w:tc>
        <w:tc>
          <w:tcPr>
            <w:tcW w:w="644" w:type="pct"/>
            <w:tcBorders>
              <w:left w:val="nil"/>
              <w:bottom w:val="single" w:sz="4" w:space="0" w:color="auto"/>
              <w:right w:val="nil"/>
            </w:tcBorders>
          </w:tcPr>
          <w:p w:rsidR="00B56D76" w:rsidRPr="0022254D" w:rsidRDefault="00B56D76" w:rsidP="00F40F8B">
            <w:pPr>
              <w:ind w:left="173"/>
              <w:jc w:val="right"/>
              <w:rPr>
                <w:rFonts w:ascii="Arial Narrow" w:hAnsi="Arial Narrow" w:cs="Arial"/>
                <w:sz w:val="17"/>
                <w:szCs w:val="17"/>
              </w:rPr>
            </w:pPr>
          </w:p>
        </w:tc>
        <w:tc>
          <w:tcPr>
            <w:tcW w:w="1249" w:type="pct"/>
            <w:tcBorders>
              <w:left w:val="nil"/>
              <w:bottom w:val="single" w:sz="4" w:space="0" w:color="auto"/>
              <w:right w:val="nil"/>
            </w:tcBorders>
          </w:tcPr>
          <w:p w:rsidR="00B56D76" w:rsidRPr="0022254D" w:rsidRDefault="00B56D76" w:rsidP="00E11793">
            <w:pPr>
              <w:ind w:right="-18"/>
              <w:jc w:val="right"/>
              <w:rPr>
                <w:rFonts w:ascii="Arial Narrow" w:hAnsi="Arial Narrow" w:cs="Arial"/>
                <w:sz w:val="17"/>
                <w:szCs w:val="17"/>
              </w:rPr>
            </w:pPr>
          </w:p>
        </w:tc>
        <w:tc>
          <w:tcPr>
            <w:tcW w:w="729" w:type="pct"/>
            <w:tcBorders>
              <w:left w:val="nil"/>
              <w:bottom w:val="single" w:sz="4" w:space="0" w:color="auto"/>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56"/>
        </w:trPr>
        <w:tc>
          <w:tcPr>
            <w:tcW w:w="1563" w:type="pct"/>
            <w:tcBorders>
              <w:top w:val="single" w:sz="4" w:space="0" w:color="auto"/>
              <w:left w:val="nil"/>
              <w:bottom w:val="nil"/>
              <w:right w:val="nil"/>
            </w:tcBorders>
          </w:tcPr>
          <w:p w:rsidR="00B56D76" w:rsidRPr="0022254D" w:rsidRDefault="00B56D76" w:rsidP="003F6B0E">
            <w:pPr>
              <w:ind w:hanging="108"/>
              <w:jc w:val="both"/>
              <w:rPr>
                <w:rFonts w:ascii="Arial Narrow" w:hAnsi="Arial Narrow" w:cs="Arial"/>
                <w:sz w:val="17"/>
                <w:szCs w:val="17"/>
              </w:rPr>
            </w:pPr>
            <w:r w:rsidRPr="0022254D">
              <w:rPr>
                <w:rFonts w:ascii="Arial Narrow" w:hAnsi="Arial Narrow" w:cs="Arial"/>
                <w:sz w:val="17"/>
                <w:szCs w:val="17"/>
              </w:rPr>
              <w:t xml:space="preserve">Centro 2, Luna, </w:t>
            </w:r>
            <w:proofErr w:type="spellStart"/>
            <w:r w:rsidRPr="0022254D">
              <w:rPr>
                <w:rFonts w:ascii="Arial Narrow" w:hAnsi="Arial Narrow" w:cs="Arial"/>
                <w:sz w:val="17"/>
                <w:szCs w:val="17"/>
              </w:rPr>
              <w:t>Isabela</w:t>
            </w:r>
            <w:proofErr w:type="spellEnd"/>
          </w:p>
        </w:tc>
        <w:tc>
          <w:tcPr>
            <w:tcW w:w="815" w:type="pct"/>
            <w:tcBorders>
              <w:top w:val="single" w:sz="4" w:space="0" w:color="auto"/>
              <w:left w:val="nil"/>
              <w:bottom w:val="nil"/>
              <w:right w:val="nil"/>
            </w:tcBorders>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400</w:t>
            </w:r>
          </w:p>
        </w:tc>
        <w:tc>
          <w:tcPr>
            <w:tcW w:w="644" w:type="pct"/>
            <w:tcBorders>
              <w:top w:val="single" w:sz="4" w:space="0" w:color="auto"/>
              <w:left w:val="nil"/>
              <w:bottom w:val="nil"/>
              <w:right w:val="nil"/>
            </w:tcBorders>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827-A</w:t>
            </w:r>
          </w:p>
        </w:tc>
        <w:tc>
          <w:tcPr>
            <w:tcW w:w="1249" w:type="pct"/>
            <w:tcBorders>
              <w:top w:val="single" w:sz="4" w:space="0" w:color="auto"/>
              <w:left w:val="nil"/>
              <w:bottom w:val="nil"/>
              <w:right w:val="nil"/>
            </w:tcBorders>
          </w:tcPr>
          <w:p w:rsidR="00B56D76" w:rsidRPr="0022254D" w:rsidRDefault="000314E0" w:rsidP="00E11793">
            <w:pPr>
              <w:ind w:right="-18"/>
              <w:jc w:val="right"/>
              <w:rPr>
                <w:rFonts w:ascii="Arial Narrow" w:hAnsi="Arial Narrow" w:cs="Arial"/>
                <w:sz w:val="17"/>
                <w:szCs w:val="17"/>
              </w:rPr>
            </w:pPr>
            <w:r w:rsidRPr="0022254D">
              <w:rPr>
                <w:rFonts w:ascii="Arial Narrow" w:hAnsi="Arial Narrow" w:cs="Arial"/>
                <w:sz w:val="17"/>
                <w:szCs w:val="17"/>
              </w:rPr>
              <w:t>6-306</w:t>
            </w:r>
          </w:p>
        </w:tc>
        <w:tc>
          <w:tcPr>
            <w:tcW w:w="729" w:type="pct"/>
            <w:tcBorders>
              <w:top w:val="single" w:sz="4" w:space="0" w:color="auto"/>
              <w:left w:val="nil"/>
              <w:bottom w:val="nil"/>
              <w:right w:val="nil"/>
            </w:tcBorders>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65"/>
        </w:trPr>
        <w:tc>
          <w:tcPr>
            <w:tcW w:w="1563" w:type="pct"/>
            <w:tcBorders>
              <w:top w:val="nil"/>
              <w:left w:val="nil"/>
              <w:bottom w:val="nil"/>
              <w:right w:val="nil"/>
            </w:tcBorders>
            <w:vAlign w:val="center"/>
          </w:tcPr>
          <w:p w:rsidR="00B56D76" w:rsidRPr="0022254D" w:rsidRDefault="00B56D76" w:rsidP="003F6B0E">
            <w:pPr>
              <w:ind w:hanging="108"/>
              <w:jc w:val="both"/>
              <w:rPr>
                <w:rFonts w:ascii="Arial Narrow" w:hAnsi="Arial Narrow" w:cs="Arial"/>
                <w:sz w:val="17"/>
                <w:szCs w:val="17"/>
              </w:rPr>
            </w:pPr>
          </w:p>
        </w:tc>
        <w:tc>
          <w:tcPr>
            <w:tcW w:w="815" w:type="pct"/>
            <w:tcBorders>
              <w:top w:val="nil"/>
              <w:left w:val="nil"/>
              <w:bottom w:val="nil"/>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      8,550</w:t>
            </w:r>
          </w:p>
        </w:tc>
        <w:tc>
          <w:tcPr>
            <w:tcW w:w="644" w:type="pct"/>
            <w:tcBorders>
              <w:top w:val="nil"/>
              <w:left w:val="nil"/>
              <w:bottom w:val="nil"/>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827-A</w:t>
            </w:r>
          </w:p>
        </w:tc>
        <w:tc>
          <w:tcPr>
            <w:tcW w:w="1249" w:type="pct"/>
            <w:tcBorders>
              <w:top w:val="nil"/>
              <w:left w:val="nil"/>
              <w:bottom w:val="nil"/>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16-305</w:t>
            </w:r>
          </w:p>
        </w:tc>
        <w:tc>
          <w:tcPr>
            <w:tcW w:w="729" w:type="pct"/>
            <w:tcBorders>
              <w:top w:val="nil"/>
              <w:left w:val="nil"/>
              <w:bottom w:val="nil"/>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108"/>
        </w:trPr>
        <w:tc>
          <w:tcPr>
            <w:tcW w:w="1563" w:type="pct"/>
            <w:tcBorders>
              <w:top w:val="nil"/>
              <w:left w:val="nil"/>
              <w:bottom w:val="nil"/>
              <w:right w:val="nil"/>
            </w:tcBorders>
          </w:tcPr>
          <w:p w:rsidR="00B56D76" w:rsidRPr="0022254D" w:rsidRDefault="00B56D76" w:rsidP="003F6B0E">
            <w:pPr>
              <w:ind w:left="72" w:hanging="180"/>
              <w:jc w:val="both"/>
              <w:rPr>
                <w:rFonts w:ascii="Arial Narrow" w:hAnsi="Arial Narrow" w:cs="Arial"/>
                <w:sz w:val="17"/>
                <w:szCs w:val="17"/>
              </w:rPr>
            </w:pPr>
            <w:proofErr w:type="spellStart"/>
            <w:r w:rsidRPr="0022254D">
              <w:rPr>
                <w:rFonts w:ascii="Arial Narrow" w:hAnsi="Arial Narrow" w:cs="Arial"/>
                <w:sz w:val="17"/>
                <w:szCs w:val="17"/>
              </w:rPr>
              <w:t>Roxas</w:t>
            </w:r>
            <w:proofErr w:type="spellEnd"/>
            <w:r w:rsidRPr="0022254D">
              <w:rPr>
                <w:rFonts w:ascii="Arial Narrow" w:hAnsi="Arial Narrow" w:cs="Arial"/>
                <w:sz w:val="17"/>
                <w:szCs w:val="17"/>
              </w:rPr>
              <w:t xml:space="preserve"> District, </w:t>
            </w:r>
            <w:proofErr w:type="spellStart"/>
            <w:r w:rsidRPr="0022254D">
              <w:rPr>
                <w:rFonts w:ascii="Arial Narrow" w:hAnsi="Arial Narrow" w:cs="Arial"/>
                <w:sz w:val="17"/>
                <w:szCs w:val="17"/>
              </w:rPr>
              <w:t>Naguilian</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Isabela</w:t>
            </w:r>
            <w:proofErr w:type="spellEnd"/>
          </w:p>
        </w:tc>
        <w:tc>
          <w:tcPr>
            <w:tcW w:w="815" w:type="pct"/>
            <w:tcBorders>
              <w:top w:val="nil"/>
              <w:left w:val="nil"/>
              <w:bottom w:val="nil"/>
              <w:right w:val="nil"/>
            </w:tcBorders>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         612</w:t>
            </w:r>
          </w:p>
        </w:tc>
        <w:tc>
          <w:tcPr>
            <w:tcW w:w="644" w:type="pct"/>
            <w:tcBorders>
              <w:top w:val="nil"/>
              <w:left w:val="nil"/>
              <w:bottom w:val="nil"/>
              <w:right w:val="nil"/>
            </w:tcBorders>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3279</w:t>
            </w:r>
          </w:p>
        </w:tc>
        <w:tc>
          <w:tcPr>
            <w:tcW w:w="1249" w:type="pct"/>
            <w:tcBorders>
              <w:top w:val="nil"/>
              <w:left w:val="nil"/>
              <w:bottom w:val="nil"/>
              <w:right w:val="nil"/>
            </w:tcBorders>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20-1532</w:t>
            </w:r>
          </w:p>
        </w:tc>
        <w:tc>
          <w:tcPr>
            <w:tcW w:w="729" w:type="pct"/>
            <w:tcBorders>
              <w:top w:val="nil"/>
              <w:left w:val="nil"/>
              <w:bottom w:val="nil"/>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70"/>
        </w:trPr>
        <w:tc>
          <w:tcPr>
            <w:tcW w:w="1563" w:type="pct"/>
            <w:tcBorders>
              <w:top w:val="nil"/>
              <w:left w:val="nil"/>
              <w:bottom w:val="nil"/>
              <w:right w:val="nil"/>
            </w:tcBorders>
          </w:tcPr>
          <w:p w:rsidR="00B56D76" w:rsidRPr="0022254D" w:rsidRDefault="00B56D76" w:rsidP="003F6B0E">
            <w:pPr>
              <w:ind w:left="72" w:hanging="180"/>
              <w:jc w:val="both"/>
              <w:rPr>
                <w:rFonts w:ascii="Arial Narrow" w:hAnsi="Arial Narrow" w:cs="Arial"/>
                <w:sz w:val="17"/>
                <w:szCs w:val="17"/>
              </w:rPr>
            </w:pPr>
            <w:r w:rsidRPr="0022254D">
              <w:rPr>
                <w:rFonts w:ascii="Arial Narrow" w:hAnsi="Arial Narrow" w:cs="Arial"/>
                <w:sz w:val="17"/>
                <w:szCs w:val="17"/>
              </w:rPr>
              <w:t xml:space="preserve">Quezon District, </w:t>
            </w:r>
            <w:proofErr w:type="spellStart"/>
            <w:r w:rsidRPr="0022254D">
              <w:rPr>
                <w:rFonts w:ascii="Arial Narrow" w:hAnsi="Arial Narrow" w:cs="Arial"/>
                <w:sz w:val="17"/>
                <w:szCs w:val="17"/>
              </w:rPr>
              <w:t>Naguilian</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Isabela</w:t>
            </w:r>
            <w:proofErr w:type="spellEnd"/>
          </w:p>
        </w:tc>
        <w:tc>
          <w:tcPr>
            <w:tcW w:w="815" w:type="pct"/>
            <w:tcBorders>
              <w:top w:val="nil"/>
              <w:left w:val="nil"/>
              <w:bottom w:val="nil"/>
              <w:right w:val="nil"/>
            </w:tcBorders>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    1,873</w:t>
            </w:r>
          </w:p>
        </w:tc>
        <w:tc>
          <w:tcPr>
            <w:tcW w:w="644" w:type="pct"/>
            <w:tcBorders>
              <w:top w:val="nil"/>
              <w:left w:val="nil"/>
              <w:bottom w:val="nil"/>
              <w:right w:val="nil"/>
            </w:tcBorders>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3364</w:t>
            </w:r>
          </w:p>
        </w:tc>
        <w:tc>
          <w:tcPr>
            <w:tcW w:w="1249" w:type="pct"/>
            <w:tcBorders>
              <w:top w:val="nil"/>
              <w:left w:val="nil"/>
              <w:bottom w:val="nil"/>
              <w:right w:val="nil"/>
            </w:tcBorders>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20-259</w:t>
            </w:r>
          </w:p>
        </w:tc>
        <w:tc>
          <w:tcPr>
            <w:tcW w:w="729" w:type="pct"/>
            <w:tcBorders>
              <w:top w:val="nil"/>
              <w:left w:val="nil"/>
              <w:bottom w:val="nil"/>
              <w:right w:val="nil"/>
            </w:tcBorders>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206"/>
        </w:trPr>
        <w:tc>
          <w:tcPr>
            <w:tcW w:w="1563" w:type="pct"/>
            <w:tcBorders>
              <w:top w:val="nil"/>
              <w:left w:val="nil"/>
              <w:bottom w:val="single" w:sz="4" w:space="0" w:color="auto"/>
              <w:right w:val="nil"/>
            </w:tcBorders>
          </w:tcPr>
          <w:p w:rsidR="00B56D76" w:rsidRPr="0022254D" w:rsidRDefault="00B56D76" w:rsidP="003F6B0E">
            <w:pPr>
              <w:ind w:hanging="108"/>
              <w:jc w:val="both"/>
              <w:rPr>
                <w:rFonts w:ascii="Arial Narrow" w:hAnsi="Arial Narrow" w:cs="Arial"/>
                <w:sz w:val="17"/>
                <w:szCs w:val="17"/>
              </w:rPr>
            </w:pPr>
            <w:proofErr w:type="spellStart"/>
            <w:r w:rsidRPr="0022254D">
              <w:rPr>
                <w:rFonts w:ascii="Arial Narrow" w:hAnsi="Arial Narrow" w:cs="Arial"/>
                <w:sz w:val="17"/>
                <w:szCs w:val="17"/>
              </w:rPr>
              <w:t>Angadanan</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Isabela</w:t>
            </w:r>
            <w:proofErr w:type="spellEnd"/>
          </w:p>
        </w:tc>
        <w:tc>
          <w:tcPr>
            <w:tcW w:w="815" w:type="pct"/>
            <w:tcBorders>
              <w:top w:val="nil"/>
              <w:left w:val="nil"/>
              <w:bottom w:val="single" w:sz="4" w:space="0" w:color="auto"/>
              <w:right w:val="nil"/>
            </w:tcBorders>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  10,522</w:t>
            </w:r>
          </w:p>
        </w:tc>
        <w:tc>
          <w:tcPr>
            <w:tcW w:w="644" w:type="pct"/>
            <w:tcBorders>
              <w:top w:val="nil"/>
              <w:left w:val="nil"/>
              <w:bottom w:val="single" w:sz="4" w:space="0" w:color="auto"/>
              <w:right w:val="nil"/>
            </w:tcBorders>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12-813</w:t>
            </w:r>
          </w:p>
        </w:tc>
        <w:tc>
          <w:tcPr>
            <w:tcW w:w="1249" w:type="pct"/>
            <w:tcBorders>
              <w:top w:val="nil"/>
              <w:left w:val="nil"/>
              <w:bottom w:val="single" w:sz="4" w:space="0" w:color="auto"/>
              <w:right w:val="nil"/>
            </w:tcBorders>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nil"/>
              <w:left w:val="nil"/>
              <w:bottom w:val="single" w:sz="4" w:space="0" w:color="auto"/>
              <w:right w:val="nil"/>
            </w:tcBorders>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60"/>
        </w:trPr>
        <w:tc>
          <w:tcPr>
            <w:tcW w:w="1563" w:type="pct"/>
            <w:tcBorders>
              <w:top w:val="single" w:sz="4" w:space="0" w:color="auto"/>
              <w:left w:val="nil"/>
              <w:bottom w:val="single" w:sz="4" w:space="0" w:color="auto"/>
              <w:right w:val="nil"/>
            </w:tcBorders>
          </w:tcPr>
          <w:p w:rsidR="00B56D76" w:rsidRPr="0022254D" w:rsidRDefault="00B56D76" w:rsidP="003F6B0E">
            <w:pPr>
              <w:ind w:hanging="108"/>
              <w:jc w:val="both"/>
              <w:rPr>
                <w:rFonts w:ascii="Arial Narrow" w:hAnsi="Arial Narrow" w:cs="Arial"/>
                <w:sz w:val="17"/>
                <w:szCs w:val="17"/>
              </w:rPr>
            </w:pPr>
          </w:p>
        </w:tc>
        <w:tc>
          <w:tcPr>
            <w:tcW w:w="815" w:type="pct"/>
            <w:tcBorders>
              <w:top w:val="single" w:sz="4" w:space="0" w:color="auto"/>
              <w:left w:val="nil"/>
              <w:bottom w:val="single" w:sz="4" w:space="0" w:color="auto"/>
              <w:right w:val="nil"/>
            </w:tcBorders>
          </w:tcPr>
          <w:p w:rsidR="00B56D76" w:rsidRPr="0022254D" w:rsidRDefault="00B56D76" w:rsidP="00F40F8B">
            <w:pPr>
              <w:ind w:left="-198"/>
              <w:jc w:val="right"/>
              <w:rPr>
                <w:rFonts w:ascii="Arial Narrow" w:hAnsi="Arial Narrow" w:cs="Arial"/>
                <w:i/>
                <w:sz w:val="17"/>
                <w:szCs w:val="17"/>
              </w:rPr>
            </w:pPr>
            <w:r w:rsidRPr="0022254D">
              <w:rPr>
                <w:rFonts w:ascii="Arial Narrow" w:hAnsi="Arial Narrow" w:cs="Arial"/>
                <w:sz w:val="17"/>
                <w:szCs w:val="17"/>
              </w:rPr>
              <w:t xml:space="preserve">  </w:t>
            </w:r>
            <w:r w:rsidRPr="0022254D">
              <w:rPr>
                <w:rFonts w:ascii="Arial Narrow" w:hAnsi="Arial Narrow" w:cs="Arial"/>
                <w:i/>
                <w:sz w:val="17"/>
                <w:szCs w:val="17"/>
              </w:rPr>
              <w:t>21,957</w:t>
            </w:r>
          </w:p>
        </w:tc>
        <w:tc>
          <w:tcPr>
            <w:tcW w:w="644" w:type="pct"/>
            <w:tcBorders>
              <w:top w:val="single" w:sz="4" w:space="0" w:color="auto"/>
              <w:left w:val="nil"/>
              <w:bottom w:val="single" w:sz="4" w:space="0" w:color="auto"/>
              <w:right w:val="nil"/>
            </w:tcBorders>
          </w:tcPr>
          <w:p w:rsidR="00B56D76" w:rsidRPr="0022254D" w:rsidRDefault="00B56D76" w:rsidP="00F40F8B">
            <w:pPr>
              <w:ind w:left="173"/>
              <w:jc w:val="right"/>
              <w:rPr>
                <w:rFonts w:ascii="Arial Narrow" w:hAnsi="Arial Narrow" w:cs="Arial"/>
                <w:sz w:val="17"/>
                <w:szCs w:val="17"/>
              </w:rPr>
            </w:pPr>
          </w:p>
        </w:tc>
        <w:tc>
          <w:tcPr>
            <w:tcW w:w="1249" w:type="pct"/>
            <w:tcBorders>
              <w:top w:val="single" w:sz="4" w:space="0" w:color="auto"/>
              <w:left w:val="nil"/>
              <w:bottom w:val="single" w:sz="4" w:space="0" w:color="auto"/>
              <w:right w:val="nil"/>
            </w:tcBorders>
          </w:tcPr>
          <w:p w:rsidR="00B56D76" w:rsidRPr="0022254D" w:rsidRDefault="00B56D76" w:rsidP="00E11793">
            <w:pPr>
              <w:ind w:right="-18"/>
              <w:jc w:val="right"/>
              <w:rPr>
                <w:rFonts w:ascii="Arial Narrow" w:hAnsi="Arial Narrow" w:cs="Arial"/>
                <w:sz w:val="17"/>
                <w:szCs w:val="17"/>
              </w:rPr>
            </w:pPr>
          </w:p>
        </w:tc>
        <w:tc>
          <w:tcPr>
            <w:tcW w:w="729" w:type="pct"/>
            <w:tcBorders>
              <w:top w:val="single" w:sz="4" w:space="0" w:color="auto"/>
              <w:left w:val="nil"/>
              <w:bottom w:val="single" w:sz="4" w:space="0" w:color="auto"/>
              <w:right w:val="nil"/>
            </w:tcBorders>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88"/>
        </w:trPr>
        <w:tc>
          <w:tcPr>
            <w:tcW w:w="1563" w:type="pct"/>
            <w:tcBorders>
              <w:top w:val="single" w:sz="4" w:space="0" w:color="auto"/>
              <w:left w:val="nil"/>
              <w:bottom w:val="single" w:sz="4" w:space="0" w:color="auto"/>
              <w:right w:val="nil"/>
            </w:tcBorders>
          </w:tcPr>
          <w:p w:rsidR="00B56D76" w:rsidRPr="0022254D" w:rsidRDefault="00AD49E3" w:rsidP="003F6B0E">
            <w:pPr>
              <w:ind w:hanging="108"/>
              <w:jc w:val="both"/>
              <w:rPr>
                <w:rFonts w:ascii="Arial Narrow" w:hAnsi="Arial Narrow" w:cs="Arial"/>
                <w:sz w:val="17"/>
                <w:szCs w:val="17"/>
              </w:rPr>
            </w:pPr>
            <w:r w:rsidRPr="0022254D">
              <w:rPr>
                <w:rFonts w:ascii="Arial Narrow" w:hAnsi="Arial Narrow" w:cs="Arial"/>
                <w:sz w:val="17"/>
                <w:szCs w:val="17"/>
              </w:rPr>
              <w:t xml:space="preserve">Lourdes, </w:t>
            </w:r>
            <w:proofErr w:type="spellStart"/>
            <w:r w:rsidRPr="0022254D">
              <w:rPr>
                <w:rFonts w:ascii="Arial Narrow" w:hAnsi="Arial Narrow" w:cs="Arial"/>
                <w:sz w:val="17"/>
                <w:szCs w:val="17"/>
              </w:rPr>
              <w:t>Alubijid</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Misamis</w:t>
            </w:r>
            <w:proofErr w:type="spellEnd"/>
            <w:r w:rsidR="00B56D76" w:rsidRPr="0022254D">
              <w:rPr>
                <w:rFonts w:ascii="Arial Narrow" w:hAnsi="Arial Narrow" w:cs="Arial"/>
                <w:sz w:val="17"/>
                <w:szCs w:val="17"/>
              </w:rPr>
              <w:t xml:space="preserve"> Oriental</w:t>
            </w:r>
          </w:p>
        </w:tc>
        <w:tc>
          <w:tcPr>
            <w:tcW w:w="815" w:type="pct"/>
            <w:tcBorders>
              <w:top w:val="single" w:sz="4" w:space="0" w:color="auto"/>
              <w:left w:val="nil"/>
              <w:bottom w:val="single" w:sz="4" w:space="0" w:color="auto"/>
              <w:right w:val="nil"/>
            </w:tcBorders>
          </w:tcPr>
          <w:p w:rsidR="00B56D76" w:rsidRPr="0022254D" w:rsidRDefault="00B56D76" w:rsidP="00F40F8B">
            <w:pPr>
              <w:jc w:val="right"/>
              <w:rPr>
                <w:rFonts w:ascii="Arial Narrow" w:hAnsi="Arial Narrow" w:cs="Arial"/>
                <w:i/>
                <w:sz w:val="17"/>
                <w:szCs w:val="17"/>
              </w:rPr>
            </w:pPr>
            <w:r w:rsidRPr="0022254D">
              <w:rPr>
                <w:rFonts w:ascii="Arial Narrow" w:hAnsi="Arial Narrow" w:cs="Arial"/>
                <w:i/>
                <w:sz w:val="17"/>
                <w:szCs w:val="17"/>
              </w:rPr>
              <w:t>118,399</w:t>
            </w:r>
          </w:p>
        </w:tc>
        <w:tc>
          <w:tcPr>
            <w:tcW w:w="644" w:type="pct"/>
            <w:tcBorders>
              <w:top w:val="single" w:sz="4" w:space="0" w:color="auto"/>
              <w:left w:val="nil"/>
              <w:bottom w:val="single" w:sz="4" w:space="0" w:color="auto"/>
              <w:right w:val="nil"/>
            </w:tcBorders>
          </w:tcPr>
          <w:p w:rsidR="00B56D76" w:rsidRPr="0022254D" w:rsidRDefault="00B56D76" w:rsidP="00F40F8B">
            <w:pPr>
              <w:ind w:firstLine="173"/>
              <w:jc w:val="right"/>
              <w:rPr>
                <w:rFonts w:ascii="Arial Narrow" w:hAnsi="Arial Narrow" w:cs="Arial"/>
                <w:sz w:val="17"/>
                <w:szCs w:val="17"/>
              </w:rPr>
            </w:pPr>
            <w:r w:rsidRPr="0022254D">
              <w:rPr>
                <w:rFonts w:ascii="Arial Narrow" w:hAnsi="Arial Narrow" w:cs="Arial"/>
                <w:sz w:val="17"/>
                <w:szCs w:val="17"/>
              </w:rPr>
              <w:t>457-A</w:t>
            </w:r>
          </w:p>
        </w:tc>
        <w:tc>
          <w:tcPr>
            <w:tcW w:w="1249" w:type="pct"/>
            <w:tcBorders>
              <w:top w:val="single" w:sz="4" w:space="0" w:color="auto"/>
              <w:left w:val="nil"/>
              <w:bottom w:val="single" w:sz="4" w:space="0" w:color="auto"/>
              <w:right w:val="nil"/>
            </w:tcBorders>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11440</w:t>
            </w:r>
          </w:p>
        </w:tc>
        <w:tc>
          <w:tcPr>
            <w:tcW w:w="729" w:type="pct"/>
            <w:tcBorders>
              <w:top w:val="single" w:sz="4" w:space="0" w:color="auto"/>
              <w:left w:val="nil"/>
              <w:bottom w:val="single" w:sz="4" w:space="0" w:color="auto"/>
              <w:right w:val="nil"/>
            </w:tcBorders>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224"/>
        </w:trPr>
        <w:tc>
          <w:tcPr>
            <w:tcW w:w="1563" w:type="pct"/>
            <w:tcBorders>
              <w:top w:val="single" w:sz="4" w:space="0" w:color="auto"/>
              <w:left w:val="nil"/>
              <w:bottom w:val="nil"/>
              <w:right w:val="nil"/>
            </w:tcBorders>
            <w:vAlign w:val="bottom"/>
          </w:tcPr>
          <w:p w:rsidR="00B56D76" w:rsidRPr="0022254D" w:rsidRDefault="00B56D76" w:rsidP="003F6B0E">
            <w:pPr>
              <w:ind w:left="72" w:hanging="180"/>
              <w:jc w:val="both"/>
              <w:rPr>
                <w:rFonts w:ascii="Arial Narrow" w:hAnsi="Arial Narrow" w:cs="Arial"/>
                <w:sz w:val="17"/>
                <w:szCs w:val="17"/>
              </w:rPr>
            </w:pPr>
            <w:proofErr w:type="spellStart"/>
            <w:r w:rsidRPr="0022254D">
              <w:rPr>
                <w:rFonts w:ascii="Arial Narrow" w:hAnsi="Arial Narrow" w:cs="Arial"/>
                <w:sz w:val="17"/>
                <w:szCs w:val="17"/>
              </w:rPr>
              <w:t>Casicalan</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Gattaran</w:t>
            </w:r>
            <w:proofErr w:type="spellEnd"/>
            <w:r w:rsidRPr="0022254D">
              <w:rPr>
                <w:rFonts w:ascii="Arial Narrow" w:hAnsi="Arial Narrow" w:cs="Arial"/>
                <w:sz w:val="17"/>
                <w:szCs w:val="17"/>
              </w:rPr>
              <w:t>, Cagayan</w:t>
            </w:r>
          </w:p>
        </w:tc>
        <w:tc>
          <w:tcPr>
            <w:tcW w:w="815" w:type="pct"/>
            <w:tcBorders>
              <w:top w:val="single" w:sz="4" w:space="0" w:color="auto"/>
              <w:left w:val="nil"/>
              <w:bottom w:val="nil"/>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79,997</w:t>
            </w:r>
          </w:p>
        </w:tc>
        <w:tc>
          <w:tcPr>
            <w:tcW w:w="644" w:type="pct"/>
            <w:tcBorders>
              <w:top w:val="single" w:sz="4" w:space="0" w:color="auto"/>
              <w:left w:val="nil"/>
              <w:bottom w:val="nil"/>
              <w:right w:val="nil"/>
            </w:tcBorders>
            <w:vAlign w:val="bottom"/>
          </w:tcPr>
          <w:p w:rsidR="00B56D76" w:rsidRPr="0022254D" w:rsidRDefault="0009414F" w:rsidP="00F40F8B">
            <w:pPr>
              <w:ind w:left="173"/>
              <w:jc w:val="right"/>
              <w:rPr>
                <w:rFonts w:ascii="Arial Narrow" w:hAnsi="Arial Narrow" w:cs="Arial"/>
                <w:sz w:val="17"/>
                <w:szCs w:val="17"/>
              </w:rPr>
            </w:pPr>
            <w:r w:rsidRPr="0022254D">
              <w:rPr>
                <w:rFonts w:ascii="Arial Narrow" w:hAnsi="Arial Narrow" w:cs="Arial"/>
                <w:sz w:val="17"/>
                <w:szCs w:val="17"/>
              </w:rPr>
              <w:t>0-12249</w:t>
            </w:r>
            <w:r w:rsidR="00B56D76" w:rsidRPr="0022254D">
              <w:rPr>
                <w:rFonts w:ascii="Arial Narrow" w:hAnsi="Arial Narrow" w:cs="Arial"/>
                <w:sz w:val="17"/>
                <w:szCs w:val="17"/>
              </w:rPr>
              <w:t>A</w:t>
            </w:r>
          </w:p>
        </w:tc>
        <w:tc>
          <w:tcPr>
            <w:tcW w:w="1249" w:type="pct"/>
            <w:tcBorders>
              <w:top w:val="single" w:sz="4" w:space="0" w:color="auto"/>
              <w:left w:val="nil"/>
              <w:bottom w:val="nil"/>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w:t>
            </w:r>
          </w:p>
        </w:tc>
        <w:tc>
          <w:tcPr>
            <w:tcW w:w="729" w:type="pct"/>
            <w:tcBorders>
              <w:top w:val="single" w:sz="4" w:space="0" w:color="auto"/>
              <w:left w:val="nil"/>
              <w:bottom w:val="nil"/>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179"/>
        </w:trPr>
        <w:tc>
          <w:tcPr>
            <w:tcW w:w="1563" w:type="pct"/>
            <w:tcBorders>
              <w:top w:val="nil"/>
              <w:left w:val="nil"/>
              <w:bottom w:val="nil"/>
              <w:right w:val="nil"/>
            </w:tcBorders>
          </w:tcPr>
          <w:p w:rsidR="00B56D76" w:rsidRPr="0022254D" w:rsidRDefault="00B56D76" w:rsidP="003F6B0E">
            <w:pPr>
              <w:ind w:left="72" w:hanging="180"/>
              <w:jc w:val="both"/>
              <w:rPr>
                <w:rFonts w:ascii="Arial Narrow" w:hAnsi="Arial Narrow" w:cs="Arial"/>
                <w:sz w:val="17"/>
                <w:szCs w:val="17"/>
              </w:rPr>
            </w:pPr>
            <w:proofErr w:type="spellStart"/>
            <w:r w:rsidRPr="0022254D">
              <w:rPr>
                <w:rFonts w:ascii="Arial Narrow" w:hAnsi="Arial Narrow" w:cs="Arial"/>
                <w:sz w:val="17"/>
                <w:szCs w:val="17"/>
              </w:rPr>
              <w:t>Tumog</w:t>
            </w:r>
            <w:proofErr w:type="spellEnd"/>
            <w:r w:rsidRPr="0022254D">
              <w:rPr>
                <w:rFonts w:ascii="Arial Narrow" w:hAnsi="Arial Narrow" w:cs="Arial"/>
                <w:sz w:val="17"/>
                <w:szCs w:val="17"/>
              </w:rPr>
              <w:t xml:space="preserve"> Luna, </w:t>
            </w:r>
            <w:proofErr w:type="spellStart"/>
            <w:r w:rsidRPr="0022254D">
              <w:rPr>
                <w:rFonts w:ascii="Arial Narrow" w:hAnsi="Arial Narrow" w:cs="Arial"/>
                <w:sz w:val="17"/>
                <w:szCs w:val="17"/>
              </w:rPr>
              <w:t>Kalinga</w:t>
            </w:r>
            <w:proofErr w:type="spellEnd"/>
            <w:r w:rsidRPr="0022254D">
              <w:rPr>
                <w:rFonts w:ascii="Arial Narrow" w:hAnsi="Arial Narrow" w:cs="Arial"/>
                <w:sz w:val="17"/>
                <w:szCs w:val="17"/>
              </w:rPr>
              <w:t xml:space="preserve">, </w:t>
            </w:r>
            <w:proofErr w:type="spellStart"/>
            <w:r w:rsidRPr="0022254D">
              <w:rPr>
                <w:rFonts w:ascii="Arial Narrow" w:hAnsi="Arial Narrow" w:cs="Arial"/>
                <w:sz w:val="17"/>
                <w:szCs w:val="17"/>
              </w:rPr>
              <w:t>Apayao</w:t>
            </w:r>
            <w:proofErr w:type="spellEnd"/>
          </w:p>
        </w:tc>
        <w:tc>
          <w:tcPr>
            <w:tcW w:w="815" w:type="pct"/>
            <w:tcBorders>
              <w:top w:val="nil"/>
              <w:left w:val="nil"/>
              <w:bottom w:val="nil"/>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 22         </w:t>
            </w:r>
          </w:p>
        </w:tc>
        <w:tc>
          <w:tcPr>
            <w:tcW w:w="644" w:type="pct"/>
            <w:tcBorders>
              <w:top w:val="nil"/>
              <w:left w:val="nil"/>
              <w:bottom w:val="nil"/>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A-0188</w:t>
            </w:r>
          </w:p>
        </w:tc>
        <w:tc>
          <w:tcPr>
            <w:tcW w:w="1249" w:type="pct"/>
            <w:tcBorders>
              <w:top w:val="nil"/>
              <w:left w:val="nil"/>
              <w:bottom w:val="nil"/>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 xml:space="preserve"> -</w:t>
            </w:r>
          </w:p>
        </w:tc>
        <w:tc>
          <w:tcPr>
            <w:tcW w:w="729" w:type="pct"/>
            <w:tcBorders>
              <w:top w:val="nil"/>
              <w:left w:val="nil"/>
              <w:bottom w:val="nil"/>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66"/>
        </w:trPr>
        <w:tc>
          <w:tcPr>
            <w:tcW w:w="1563" w:type="pct"/>
            <w:tcBorders>
              <w:top w:val="nil"/>
              <w:left w:val="nil"/>
              <w:bottom w:val="nil"/>
              <w:right w:val="nil"/>
            </w:tcBorders>
            <w:vAlign w:val="bottom"/>
          </w:tcPr>
          <w:p w:rsidR="00B56D76" w:rsidRPr="0022254D" w:rsidRDefault="00B56D76" w:rsidP="003F6B0E">
            <w:pPr>
              <w:ind w:hanging="108"/>
              <w:jc w:val="both"/>
              <w:rPr>
                <w:rFonts w:ascii="Arial Narrow" w:hAnsi="Arial Narrow" w:cs="Arial"/>
                <w:sz w:val="17"/>
                <w:szCs w:val="17"/>
              </w:rPr>
            </w:pPr>
            <w:r w:rsidRPr="0022254D">
              <w:rPr>
                <w:rFonts w:ascii="Arial Narrow" w:hAnsi="Arial Narrow" w:cs="Arial"/>
                <w:sz w:val="17"/>
                <w:szCs w:val="17"/>
              </w:rPr>
              <w:t xml:space="preserve">    </w:t>
            </w:r>
          </w:p>
        </w:tc>
        <w:tc>
          <w:tcPr>
            <w:tcW w:w="815" w:type="pct"/>
            <w:tcBorders>
              <w:top w:val="nil"/>
              <w:left w:val="nil"/>
              <w:bottom w:val="nil"/>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   804</w:t>
            </w:r>
          </w:p>
        </w:tc>
        <w:tc>
          <w:tcPr>
            <w:tcW w:w="644" w:type="pct"/>
            <w:tcBorders>
              <w:top w:val="nil"/>
              <w:left w:val="nil"/>
              <w:bottom w:val="nil"/>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A-0197</w:t>
            </w:r>
          </w:p>
        </w:tc>
        <w:tc>
          <w:tcPr>
            <w:tcW w:w="1249" w:type="pct"/>
            <w:tcBorders>
              <w:top w:val="nil"/>
              <w:left w:val="nil"/>
              <w:bottom w:val="nil"/>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 xml:space="preserve"> -</w:t>
            </w:r>
          </w:p>
        </w:tc>
        <w:tc>
          <w:tcPr>
            <w:tcW w:w="729" w:type="pct"/>
            <w:tcBorders>
              <w:top w:val="nil"/>
              <w:left w:val="nil"/>
              <w:bottom w:val="nil"/>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D8164C">
        <w:trPr>
          <w:trHeight w:val="66"/>
        </w:trPr>
        <w:tc>
          <w:tcPr>
            <w:tcW w:w="1563" w:type="pct"/>
            <w:tcBorders>
              <w:top w:val="nil"/>
              <w:left w:val="nil"/>
              <w:bottom w:val="single" w:sz="4" w:space="0" w:color="auto"/>
              <w:right w:val="nil"/>
            </w:tcBorders>
            <w:vAlign w:val="bottom"/>
          </w:tcPr>
          <w:p w:rsidR="00B56D76" w:rsidRPr="0022254D" w:rsidRDefault="00B56D76" w:rsidP="003F6B0E">
            <w:pPr>
              <w:ind w:hanging="108"/>
              <w:jc w:val="both"/>
              <w:rPr>
                <w:rFonts w:ascii="Arial Narrow" w:hAnsi="Arial Narrow" w:cs="Arial"/>
                <w:sz w:val="17"/>
                <w:szCs w:val="17"/>
              </w:rPr>
            </w:pPr>
          </w:p>
        </w:tc>
        <w:tc>
          <w:tcPr>
            <w:tcW w:w="815" w:type="pct"/>
            <w:tcBorders>
              <w:top w:val="nil"/>
              <w:left w:val="nil"/>
              <w:bottom w:val="single" w:sz="4" w:space="0" w:color="auto"/>
              <w:right w:val="nil"/>
            </w:tcBorders>
            <w:vAlign w:val="bottom"/>
          </w:tcPr>
          <w:p w:rsidR="00B56D76" w:rsidRPr="0022254D" w:rsidRDefault="00B56D76" w:rsidP="00F40F8B">
            <w:pPr>
              <w:ind w:left="-198"/>
              <w:jc w:val="right"/>
              <w:rPr>
                <w:rFonts w:ascii="Arial Narrow" w:hAnsi="Arial Narrow" w:cs="Arial"/>
                <w:sz w:val="17"/>
                <w:szCs w:val="17"/>
              </w:rPr>
            </w:pPr>
            <w:r w:rsidRPr="0022254D">
              <w:rPr>
                <w:rFonts w:ascii="Arial Narrow" w:hAnsi="Arial Narrow" w:cs="Arial"/>
                <w:sz w:val="17"/>
                <w:szCs w:val="17"/>
              </w:rPr>
              <w:t xml:space="preserve">       3</w:t>
            </w:r>
          </w:p>
        </w:tc>
        <w:tc>
          <w:tcPr>
            <w:tcW w:w="644" w:type="pct"/>
            <w:tcBorders>
              <w:top w:val="nil"/>
              <w:left w:val="nil"/>
              <w:bottom w:val="single" w:sz="4" w:space="0" w:color="auto"/>
              <w:right w:val="nil"/>
            </w:tcBorders>
            <w:vAlign w:val="bottom"/>
          </w:tcPr>
          <w:p w:rsidR="00B56D76" w:rsidRPr="0022254D" w:rsidRDefault="00B56D76" w:rsidP="00F40F8B">
            <w:pPr>
              <w:ind w:left="173"/>
              <w:jc w:val="right"/>
              <w:rPr>
                <w:rFonts w:ascii="Arial Narrow" w:hAnsi="Arial Narrow" w:cs="Arial"/>
                <w:sz w:val="17"/>
                <w:szCs w:val="17"/>
              </w:rPr>
            </w:pPr>
            <w:r w:rsidRPr="0022254D">
              <w:rPr>
                <w:rFonts w:ascii="Arial Narrow" w:hAnsi="Arial Narrow" w:cs="Arial"/>
                <w:sz w:val="17"/>
                <w:szCs w:val="17"/>
              </w:rPr>
              <w:t>A-0199</w:t>
            </w:r>
          </w:p>
        </w:tc>
        <w:tc>
          <w:tcPr>
            <w:tcW w:w="1249" w:type="pct"/>
            <w:tcBorders>
              <w:top w:val="nil"/>
              <w:left w:val="nil"/>
              <w:bottom w:val="single" w:sz="4" w:space="0" w:color="auto"/>
              <w:right w:val="nil"/>
            </w:tcBorders>
            <w:vAlign w:val="bottom"/>
          </w:tcPr>
          <w:p w:rsidR="00B56D76" w:rsidRPr="0022254D" w:rsidRDefault="00B56D76" w:rsidP="00E11793">
            <w:pPr>
              <w:ind w:right="-18"/>
              <w:jc w:val="right"/>
              <w:rPr>
                <w:rFonts w:ascii="Arial Narrow" w:hAnsi="Arial Narrow" w:cs="Arial"/>
                <w:sz w:val="17"/>
                <w:szCs w:val="17"/>
              </w:rPr>
            </w:pPr>
            <w:r w:rsidRPr="0022254D">
              <w:rPr>
                <w:rFonts w:ascii="Arial Narrow" w:hAnsi="Arial Narrow" w:cs="Arial"/>
                <w:sz w:val="17"/>
                <w:szCs w:val="17"/>
              </w:rPr>
              <w:t xml:space="preserve"> -</w:t>
            </w:r>
          </w:p>
        </w:tc>
        <w:tc>
          <w:tcPr>
            <w:tcW w:w="729" w:type="pct"/>
            <w:tcBorders>
              <w:top w:val="nil"/>
              <w:left w:val="nil"/>
              <w:bottom w:val="single" w:sz="4" w:space="0" w:color="auto"/>
              <w:right w:val="nil"/>
            </w:tcBorders>
            <w:vAlign w:val="bottom"/>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232"/>
        </w:trPr>
        <w:tc>
          <w:tcPr>
            <w:tcW w:w="1563" w:type="pct"/>
            <w:tcBorders>
              <w:top w:val="single" w:sz="4" w:space="0" w:color="auto"/>
              <w:left w:val="nil"/>
              <w:bottom w:val="single" w:sz="4" w:space="0" w:color="auto"/>
              <w:right w:val="nil"/>
            </w:tcBorders>
            <w:vAlign w:val="center"/>
          </w:tcPr>
          <w:p w:rsidR="00B56D76" w:rsidRPr="0022254D" w:rsidRDefault="00B56D76" w:rsidP="003F6B0E">
            <w:pPr>
              <w:ind w:hanging="108"/>
              <w:jc w:val="both"/>
              <w:rPr>
                <w:rFonts w:ascii="Arial Narrow" w:hAnsi="Arial Narrow" w:cs="Arial"/>
                <w:sz w:val="17"/>
                <w:szCs w:val="17"/>
              </w:rPr>
            </w:pPr>
          </w:p>
        </w:tc>
        <w:tc>
          <w:tcPr>
            <w:tcW w:w="815" w:type="pct"/>
            <w:tcBorders>
              <w:top w:val="single" w:sz="4" w:space="0" w:color="auto"/>
              <w:left w:val="nil"/>
              <w:bottom w:val="single" w:sz="4" w:space="0" w:color="auto"/>
              <w:right w:val="nil"/>
            </w:tcBorders>
          </w:tcPr>
          <w:p w:rsidR="00B56D76" w:rsidRPr="0022254D" w:rsidRDefault="00B56D76" w:rsidP="00F40F8B">
            <w:pPr>
              <w:ind w:left="-198"/>
              <w:jc w:val="right"/>
              <w:rPr>
                <w:rFonts w:ascii="Arial Narrow" w:hAnsi="Arial Narrow" w:cs="Arial"/>
                <w:i/>
                <w:sz w:val="17"/>
                <w:szCs w:val="17"/>
              </w:rPr>
            </w:pPr>
            <w:r w:rsidRPr="0022254D">
              <w:rPr>
                <w:rFonts w:ascii="Arial Narrow" w:hAnsi="Arial Narrow" w:cs="Arial"/>
                <w:i/>
                <w:sz w:val="17"/>
                <w:szCs w:val="17"/>
              </w:rPr>
              <w:t xml:space="preserve">  80,826</w:t>
            </w:r>
          </w:p>
        </w:tc>
        <w:tc>
          <w:tcPr>
            <w:tcW w:w="644" w:type="pct"/>
            <w:tcBorders>
              <w:top w:val="single" w:sz="4" w:space="0" w:color="auto"/>
              <w:left w:val="nil"/>
              <w:bottom w:val="single" w:sz="4" w:space="0" w:color="auto"/>
              <w:right w:val="nil"/>
            </w:tcBorders>
            <w:vAlign w:val="center"/>
          </w:tcPr>
          <w:p w:rsidR="00B56D76" w:rsidRPr="0022254D" w:rsidRDefault="00B56D76" w:rsidP="00F40F8B">
            <w:pPr>
              <w:ind w:left="173"/>
              <w:jc w:val="right"/>
              <w:rPr>
                <w:rFonts w:ascii="Arial Narrow" w:hAnsi="Arial Narrow" w:cs="Arial"/>
                <w:sz w:val="17"/>
                <w:szCs w:val="17"/>
              </w:rPr>
            </w:pPr>
          </w:p>
        </w:tc>
        <w:tc>
          <w:tcPr>
            <w:tcW w:w="1249" w:type="pct"/>
            <w:tcBorders>
              <w:top w:val="single" w:sz="4" w:space="0" w:color="auto"/>
              <w:left w:val="nil"/>
              <w:bottom w:val="single" w:sz="4" w:space="0" w:color="auto"/>
              <w:right w:val="nil"/>
            </w:tcBorders>
          </w:tcPr>
          <w:p w:rsidR="00B56D76" w:rsidRPr="0022254D" w:rsidRDefault="00B56D76" w:rsidP="00E11793">
            <w:pPr>
              <w:ind w:right="-18"/>
              <w:jc w:val="right"/>
              <w:rPr>
                <w:rFonts w:ascii="Arial Narrow" w:hAnsi="Arial Narrow" w:cs="Arial"/>
                <w:sz w:val="17"/>
                <w:szCs w:val="17"/>
              </w:rPr>
            </w:pPr>
          </w:p>
        </w:tc>
        <w:tc>
          <w:tcPr>
            <w:tcW w:w="729" w:type="pct"/>
            <w:tcBorders>
              <w:top w:val="single" w:sz="4" w:space="0" w:color="auto"/>
              <w:left w:val="nil"/>
              <w:bottom w:val="single" w:sz="4" w:space="0" w:color="auto"/>
              <w:right w:val="nil"/>
            </w:tcBorders>
          </w:tcPr>
          <w:p w:rsidR="00B56D76" w:rsidRPr="0022254D" w:rsidRDefault="00B56D76" w:rsidP="00F40F8B">
            <w:pPr>
              <w:ind w:right="-90"/>
              <w:jc w:val="right"/>
              <w:rPr>
                <w:rFonts w:ascii="Arial Narrow" w:hAnsi="Arial Narrow" w:cs="Arial"/>
                <w:sz w:val="17"/>
                <w:szCs w:val="17"/>
              </w:rPr>
            </w:pPr>
            <w:r w:rsidRPr="0022254D">
              <w:rPr>
                <w:rFonts w:ascii="Arial Narrow" w:hAnsi="Arial Narrow" w:cs="Arial"/>
                <w:sz w:val="17"/>
                <w:szCs w:val="17"/>
              </w:rPr>
              <w:t>-</w:t>
            </w:r>
          </w:p>
        </w:tc>
      </w:tr>
      <w:tr w:rsidR="00E11793" w:rsidRPr="00D8164C" w:rsidTr="00E11793">
        <w:trPr>
          <w:trHeight w:val="232"/>
        </w:trPr>
        <w:tc>
          <w:tcPr>
            <w:tcW w:w="1563" w:type="pct"/>
            <w:tcBorders>
              <w:top w:val="single" w:sz="4" w:space="0" w:color="auto"/>
              <w:left w:val="nil"/>
              <w:bottom w:val="double" w:sz="4" w:space="0" w:color="auto"/>
              <w:right w:val="nil"/>
            </w:tcBorders>
            <w:vAlign w:val="center"/>
          </w:tcPr>
          <w:p w:rsidR="00C826B1" w:rsidRPr="0022254D" w:rsidRDefault="00C826B1" w:rsidP="003F6B0E">
            <w:pPr>
              <w:ind w:hanging="108"/>
              <w:jc w:val="both"/>
              <w:rPr>
                <w:rFonts w:ascii="Arial Narrow" w:hAnsi="Arial Narrow" w:cs="Arial"/>
                <w:sz w:val="17"/>
                <w:szCs w:val="17"/>
              </w:rPr>
            </w:pPr>
          </w:p>
        </w:tc>
        <w:tc>
          <w:tcPr>
            <w:tcW w:w="815" w:type="pct"/>
            <w:tcBorders>
              <w:top w:val="single" w:sz="4" w:space="0" w:color="auto"/>
              <w:left w:val="nil"/>
              <w:bottom w:val="double" w:sz="4" w:space="0" w:color="auto"/>
              <w:right w:val="nil"/>
            </w:tcBorders>
          </w:tcPr>
          <w:p w:rsidR="00C826B1" w:rsidRPr="0022254D" w:rsidRDefault="00C826B1" w:rsidP="00F40F8B">
            <w:pPr>
              <w:ind w:left="-198"/>
              <w:jc w:val="right"/>
              <w:rPr>
                <w:rFonts w:ascii="Arial Narrow" w:hAnsi="Arial Narrow" w:cs="Arial"/>
                <w:b/>
                <w:sz w:val="17"/>
                <w:szCs w:val="17"/>
              </w:rPr>
            </w:pPr>
            <w:r w:rsidRPr="0022254D">
              <w:rPr>
                <w:rFonts w:ascii="Arial Narrow" w:hAnsi="Arial Narrow" w:cs="Arial"/>
                <w:b/>
                <w:sz w:val="17"/>
                <w:szCs w:val="17"/>
              </w:rPr>
              <w:t>687,414</w:t>
            </w:r>
          </w:p>
        </w:tc>
        <w:tc>
          <w:tcPr>
            <w:tcW w:w="644" w:type="pct"/>
            <w:tcBorders>
              <w:top w:val="single" w:sz="4" w:space="0" w:color="auto"/>
              <w:left w:val="nil"/>
              <w:bottom w:val="double" w:sz="4" w:space="0" w:color="auto"/>
              <w:right w:val="nil"/>
            </w:tcBorders>
            <w:vAlign w:val="center"/>
          </w:tcPr>
          <w:p w:rsidR="00C826B1" w:rsidRPr="0022254D" w:rsidRDefault="00C826B1" w:rsidP="00F40F8B">
            <w:pPr>
              <w:ind w:left="173"/>
              <w:jc w:val="right"/>
              <w:rPr>
                <w:rFonts w:ascii="Arial Narrow" w:hAnsi="Arial Narrow" w:cs="Arial"/>
                <w:sz w:val="17"/>
                <w:szCs w:val="17"/>
              </w:rPr>
            </w:pPr>
          </w:p>
        </w:tc>
        <w:tc>
          <w:tcPr>
            <w:tcW w:w="1249" w:type="pct"/>
            <w:tcBorders>
              <w:top w:val="single" w:sz="4" w:space="0" w:color="auto"/>
              <w:left w:val="nil"/>
              <w:bottom w:val="double" w:sz="4" w:space="0" w:color="auto"/>
              <w:right w:val="nil"/>
            </w:tcBorders>
          </w:tcPr>
          <w:p w:rsidR="00C826B1" w:rsidRPr="0022254D" w:rsidRDefault="00C826B1" w:rsidP="00E11793">
            <w:pPr>
              <w:ind w:right="-18"/>
              <w:jc w:val="right"/>
              <w:rPr>
                <w:rFonts w:ascii="Arial Narrow" w:hAnsi="Arial Narrow" w:cs="Arial"/>
                <w:sz w:val="17"/>
                <w:szCs w:val="17"/>
              </w:rPr>
            </w:pPr>
          </w:p>
        </w:tc>
        <w:tc>
          <w:tcPr>
            <w:tcW w:w="729" w:type="pct"/>
            <w:tcBorders>
              <w:top w:val="single" w:sz="4" w:space="0" w:color="auto"/>
              <w:left w:val="nil"/>
              <w:bottom w:val="double" w:sz="4" w:space="0" w:color="auto"/>
              <w:right w:val="nil"/>
            </w:tcBorders>
            <w:vAlign w:val="bottom"/>
          </w:tcPr>
          <w:p w:rsidR="00C826B1" w:rsidRPr="0022254D" w:rsidRDefault="00C826B1" w:rsidP="00F40F8B">
            <w:pPr>
              <w:ind w:right="-90"/>
              <w:jc w:val="right"/>
              <w:rPr>
                <w:rFonts w:ascii="Arial Narrow" w:hAnsi="Arial Narrow" w:cs="Arial"/>
                <w:b/>
                <w:sz w:val="17"/>
                <w:szCs w:val="17"/>
              </w:rPr>
            </w:pPr>
            <w:r w:rsidRPr="0022254D">
              <w:rPr>
                <w:rFonts w:ascii="Arial Narrow" w:hAnsi="Arial Narrow" w:cs="Arial"/>
                <w:b/>
                <w:sz w:val="17"/>
                <w:szCs w:val="17"/>
              </w:rPr>
              <w:t>67,528</w:t>
            </w:r>
          </w:p>
        </w:tc>
      </w:tr>
    </w:tbl>
    <w:p w:rsidR="00FB7F6C" w:rsidRPr="00A271F4" w:rsidRDefault="00FB7F6C" w:rsidP="003F6B0E">
      <w:pPr>
        <w:tabs>
          <w:tab w:val="left" w:pos="1080"/>
        </w:tabs>
        <w:ind w:left="720"/>
        <w:jc w:val="both"/>
        <w:rPr>
          <w:rFonts w:ascii="Arial" w:hAnsi="Arial" w:cs="Arial"/>
          <w:sz w:val="22"/>
          <w:szCs w:val="22"/>
        </w:rPr>
      </w:pPr>
    </w:p>
    <w:p w:rsidR="001D4A38" w:rsidRPr="00A271F4" w:rsidRDefault="000F78E0" w:rsidP="00E11793">
      <w:pPr>
        <w:numPr>
          <w:ilvl w:val="0"/>
          <w:numId w:val="2"/>
        </w:numPr>
        <w:ind w:left="0" w:firstLine="0"/>
        <w:jc w:val="both"/>
        <w:rPr>
          <w:rFonts w:ascii="Arial" w:hAnsi="Arial" w:cs="Arial"/>
          <w:sz w:val="22"/>
          <w:szCs w:val="22"/>
        </w:rPr>
      </w:pPr>
      <w:r w:rsidRPr="00A271F4">
        <w:rPr>
          <w:rFonts w:ascii="Arial" w:hAnsi="Arial" w:cs="Arial"/>
          <w:sz w:val="22"/>
          <w:szCs w:val="22"/>
        </w:rPr>
        <w:t xml:space="preserve">Parcels of land located in Batac, Ilocos Norte </w:t>
      </w:r>
      <w:r w:rsidR="00B67A8B" w:rsidRPr="00A271F4">
        <w:rPr>
          <w:rFonts w:ascii="Arial" w:hAnsi="Arial" w:cs="Arial"/>
          <w:sz w:val="22"/>
          <w:szCs w:val="22"/>
        </w:rPr>
        <w:t xml:space="preserve">were included in the inventory report but </w:t>
      </w:r>
      <w:r w:rsidRPr="00A271F4">
        <w:rPr>
          <w:rFonts w:ascii="Arial" w:hAnsi="Arial" w:cs="Arial"/>
          <w:sz w:val="22"/>
          <w:szCs w:val="22"/>
        </w:rPr>
        <w:t xml:space="preserve">have no specific location and have </w:t>
      </w:r>
      <w:r w:rsidR="00D8164C">
        <w:rPr>
          <w:rFonts w:ascii="Arial" w:hAnsi="Arial" w:cs="Arial"/>
          <w:sz w:val="22"/>
          <w:szCs w:val="22"/>
        </w:rPr>
        <w:t>TDs</w:t>
      </w:r>
      <w:r w:rsidRPr="00A271F4">
        <w:rPr>
          <w:rFonts w:ascii="Arial" w:hAnsi="Arial" w:cs="Arial"/>
          <w:sz w:val="22"/>
          <w:szCs w:val="22"/>
        </w:rPr>
        <w:t xml:space="preserve"> only as reference</w:t>
      </w:r>
      <w:r w:rsidR="002F2775" w:rsidRPr="00A271F4">
        <w:rPr>
          <w:rFonts w:ascii="Arial" w:hAnsi="Arial" w:cs="Arial"/>
          <w:sz w:val="22"/>
          <w:szCs w:val="22"/>
        </w:rPr>
        <w:t>:</w:t>
      </w:r>
    </w:p>
    <w:p w:rsidR="002509CA" w:rsidRDefault="002509CA" w:rsidP="003F6B0E">
      <w:pPr>
        <w:tabs>
          <w:tab w:val="left" w:pos="1080"/>
        </w:tabs>
        <w:ind w:left="567"/>
        <w:jc w:val="both"/>
        <w:rPr>
          <w:rFonts w:ascii="Arial" w:hAnsi="Arial" w:cs="Arial"/>
          <w:sz w:val="22"/>
          <w:szCs w:val="22"/>
        </w:rPr>
      </w:pPr>
    </w:p>
    <w:p w:rsidR="00D8164C" w:rsidRPr="00A271F4" w:rsidRDefault="00D8164C" w:rsidP="003F6B0E">
      <w:pPr>
        <w:tabs>
          <w:tab w:val="left" w:pos="1080"/>
        </w:tabs>
        <w:ind w:left="567"/>
        <w:jc w:val="both"/>
        <w:rPr>
          <w:rFonts w:ascii="Arial" w:hAnsi="Arial" w:cs="Arial"/>
          <w:sz w:val="22"/>
          <w:szCs w:val="2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00"/>
        <w:gridCol w:w="1440"/>
        <w:gridCol w:w="1080"/>
        <w:gridCol w:w="2160"/>
        <w:gridCol w:w="1260"/>
      </w:tblGrid>
      <w:tr w:rsidR="000F78E0" w:rsidRPr="00D8164C" w:rsidTr="003E4433">
        <w:tc>
          <w:tcPr>
            <w:tcW w:w="2700" w:type="dxa"/>
            <w:tcBorders>
              <w:left w:val="nil"/>
              <w:bottom w:val="single" w:sz="4" w:space="0" w:color="auto"/>
              <w:right w:val="nil"/>
            </w:tcBorders>
          </w:tcPr>
          <w:p w:rsidR="007D139B" w:rsidRPr="00D8164C" w:rsidRDefault="007D139B" w:rsidP="003F6B0E">
            <w:pPr>
              <w:jc w:val="both"/>
              <w:rPr>
                <w:rFonts w:ascii="Arial Narrow" w:hAnsi="Arial Narrow" w:cs="Arial"/>
                <w:b/>
                <w:sz w:val="17"/>
                <w:szCs w:val="17"/>
              </w:rPr>
            </w:pPr>
          </w:p>
          <w:p w:rsidR="000F78E0" w:rsidRPr="00D8164C" w:rsidRDefault="002504A8" w:rsidP="003F6B0E">
            <w:pPr>
              <w:ind w:hanging="108"/>
              <w:jc w:val="both"/>
              <w:rPr>
                <w:rFonts w:ascii="Arial Narrow" w:hAnsi="Arial Narrow" w:cs="Arial"/>
                <w:b/>
                <w:sz w:val="17"/>
                <w:szCs w:val="17"/>
              </w:rPr>
            </w:pPr>
            <w:r w:rsidRPr="00D8164C">
              <w:rPr>
                <w:rFonts w:ascii="Arial Narrow" w:hAnsi="Arial Narrow" w:cs="Arial"/>
                <w:b/>
                <w:sz w:val="17"/>
                <w:szCs w:val="17"/>
              </w:rPr>
              <w:t>Location</w:t>
            </w:r>
          </w:p>
        </w:tc>
        <w:tc>
          <w:tcPr>
            <w:tcW w:w="1440" w:type="dxa"/>
            <w:tcBorders>
              <w:left w:val="nil"/>
              <w:bottom w:val="single" w:sz="4" w:space="0" w:color="auto"/>
              <w:right w:val="nil"/>
            </w:tcBorders>
            <w:vAlign w:val="bottom"/>
          </w:tcPr>
          <w:p w:rsidR="000F78E0" w:rsidRPr="00D8164C" w:rsidRDefault="000F78E0" w:rsidP="003F6B0E">
            <w:pPr>
              <w:jc w:val="both"/>
              <w:rPr>
                <w:rFonts w:ascii="Arial Narrow" w:hAnsi="Arial Narrow" w:cs="Arial"/>
                <w:b/>
                <w:sz w:val="17"/>
                <w:szCs w:val="17"/>
              </w:rPr>
            </w:pPr>
            <w:r w:rsidRPr="00D8164C">
              <w:rPr>
                <w:rFonts w:ascii="Arial Narrow" w:hAnsi="Arial Narrow" w:cs="Arial"/>
                <w:b/>
                <w:sz w:val="17"/>
                <w:szCs w:val="17"/>
              </w:rPr>
              <w:t>Area in</w:t>
            </w:r>
            <w:r w:rsidR="000C59C2" w:rsidRPr="00D8164C">
              <w:rPr>
                <w:rFonts w:ascii="Arial Narrow" w:hAnsi="Arial Narrow" w:cs="Arial"/>
                <w:b/>
                <w:sz w:val="17"/>
                <w:szCs w:val="17"/>
              </w:rPr>
              <w:t xml:space="preserve"> </w:t>
            </w:r>
            <w:r w:rsidR="0090555D" w:rsidRPr="00D8164C">
              <w:rPr>
                <w:rFonts w:ascii="Arial Narrow" w:hAnsi="Arial Narrow" w:cs="Arial"/>
                <w:b/>
                <w:sz w:val="17"/>
                <w:szCs w:val="17"/>
              </w:rPr>
              <w:t>s</w:t>
            </w:r>
            <w:r w:rsidR="007D139B" w:rsidRPr="00D8164C">
              <w:rPr>
                <w:rFonts w:ascii="Arial Narrow" w:hAnsi="Arial Narrow" w:cs="Arial"/>
                <w:b/>
                <w:sz w:val="17"/>
                <w:szCs w:val="17"/>
              </w:rPr>
              <w:t xml:space="preserve">q. </w:t>
            </w:r>
            <w:r w:rsidR="0090555D" w:rsidRPr="00D8164C">
              <w:rPr>
                <w:rFonts w:ascii="Arial Narrow" w:hAnsi="Arial Narrow" w:cs="Arial"/>
                <w:b/>
                <w:sz w:val="17"/>
                <w:szCs w:val="17"/>
              </w:rPr>
              <w:t>m</w:t>
            </w:r>
            <w:r w:rsidRPr="00D8164C">
              <w:rPr>
                <w:rFonts w:ascii="Arial Narrow" w:hAnsi="Arial Narrow" w:cs="Arial"/>
                <w:b/>
                <w:sz w:val="17"/>
                <w:szCs w:val="17"/>
              </w:rPr>
              <w:t>.</w:t>
            </w:r>
          </w:p>
        </w:tc>
        <w:tc>
          <w:tcPr>
            <w:tcW w:w="1080" w:type="dxa"/>
            <w:tcBorders>
              <w:left w:val="nil"/>
              <w:bottom w:val="single" w:sz="4" w:space="0" w:color="auto"/>
              <w:right w:val="nil"/>
            </w:tcBorders>
            <w:vAlign w:val="bottom"/>
          </w:tcPr>
          <w:p w:rsidR="007D139B" w:rsidRPr="00D8164C" w:rsidRDefault="007D139B" w:rsidP="003F6B0E">
            <w:pPr>
              <w:ind w:left="162"/>
              <w:jc w:val="both"/>
              <w:rPr>
                <w:rFonts w:ascii="Arial Narrow" w:hAnsi="Arial Narrow" w:cs="Arial"/>
                <w:b/>
                <w:sz w:val="17"/>
                <w:szCs w:val="17"/>
              </w:rPr>
            </w:pPr>
          </w:p>
          <w:p w:rsidR="000F78E0" w:rsidRPr="00D8164C" w:rsidRDefault="000F78E0" w:rsidP="003F6B0E">
            <w:pPr>
              <w:ind w:left="162"/>
              <w:jc w:val="both"/>
              <w:rPr>
                <w:rFonts w:ascii="Arial Narrow" w:hAnsi="Arial Narrow" w:cs="Arial"/>
                <w:b/>
                <w:sz w:val="17"/>
                <w:szCs w:val="17"/>
              </w:rPr>
            </w:pPr>
            <w:r w:rsidRPr="00D8164C">
              <w:rPr>
                <w:rFonts w:ascii="Arial Narrow" w:hAnsi="Arial Narrow" w:cs="Arial"/>
                <w:b/>
                <w:sz w:val="17"/>
                <w:szCs w:val="17"/>
              </w:rPr>
              <w:t>Lot No.</w:t>
            </w:r>
          </w:p>
        </w:tc>
        <w:tc>
          <w:tcPr>
            <w:tcW w:w="2160" w:type="dxa"/>
            <w:tcBorders>
              <w:left w:val="nil"/>
              <w:bottom w:val="single" w:sz="4" w:space="0" w:color="auto"/>
              <w:right w:val="nil"/>
            </w:tcBorders>
          </w:tcPr>
          <w:p w:rsidR="000F78E0" w:rsidRPr="00D8164C" w:rsidRDefault="000F78E0" w:rsidP="003F6B0E">
            <w:pPr>
              <w:jc w:val="both"/>
              <w:rPr>
                <w:rFonts w:ascii="Arial Narrow" w:hAnsi="Arial Narrow" w:cs="Arial"/>
                <w:b/>
                <w:sz w:val="17"/>
                <w:szCs w:val="17"/>
              </w:rPr>
            </w:pPr>
            <w:r w:rsidRPr="00D8164C">
              <w:rPr>
                <w:rFonts w:ascii="Arial Narrow" w:hAnsi="Arial Narrow" w:cs="Arial"/>
                <w:b/>
                <w:sz w:val="17"/>
                <w:szCs w:val="17"/>
              </w:rPr>
              <w:t>TDN with TCT No. indicated in the TD</w:t>
            </w:r>
          </w:p>
        </w:tc>
        <w:tc>
          <w:tcPr>
            <w:tcW w:w="1260" w:type="dxa"/>
            <w:tcBorders>
              <w:left w:val="nil"/>
              <w:bottom w:val="single" w:sz="4" w:space="0" w:color="auto"/>
              <w:right w:val="nil"/>
            </w:tcBorders>
            <w:vAlign w:val="bottom"/>
          </w:tcPr>
          <w:p w:rsidR="007D139B" w:rsidRPr="00D8164C" w:rsidRDefault="007D139B" w:rsidP="003F6B0E">
            <w:pPr>
              <w:ind w:right="-108"/>
              <w:jc w:val="both"/>
              <w:rPr>
                <w:rFonts w:ascii="Arial Narrow" w:hAnsi="Arial Narrow" w:cs="Arial"/>
                <w:b/>
                <w:sz w:val="17"/>
                <w:szCs w:val="17"/>
              </w:rPr>
            </w:pPr>
          </w:p>
          <w:p w:rsidR="000F78E0" w:rsidRPr="00D8164C" w:rsidRDefault="000F78E0" w:rsidP="0022254D">
            <w:pPr>
              <w:ind w:right="-108"/>
              <w:jc w:val="right"/>
              <w:rPr>
                <w:rFonts w:ascii="Arial Narrow" w:hAnsi="Arial Narrow" w:cs="Arial"/>
                <w:b/>
                <w:sz w:val="17"/>
                <w:szCs w:val="17"/>
              </w:rPr>
            </w:pPr>
            <w:r w:rsidRPr="00D8164C">
              <w:rPr>
                <w:rFonts w:ascii="Arial Narrow" w:hAnsi="Arial Narrow" w:cs="Arial"/>
                <w:b/>
                <w:sz w:val="17"/>
                <w:szCs w:val="17"/>
              </w:rPr>
              <w:t>Book Value</w:t>
            </w:r>
          </w:p>
        </w:tc>
      </w:tr>
      <w:tr w:rsidR="000F78E0" w:rsidRPr="00D8164C" w:rsidTr="003E4433">
        <w:tc>
          <w:tcPr>
            <w:tcW w:w="2700" w:type="dxa"/>
            <w:tcBorders>
              <w:left w:val="nil"/>
              <w:bottom w:val="nil"/>
              <w:right w:val="nil"/>
            </w:tcBorders>
          </w:tcPr>
          <w:p w:rsidR="000F78E0" w:rsidRPr="00D8164C" w:rsidRDefault="000F78E0" w:rsidP="003F6B0E">
            <w:pPr>
              <w:ind w:left="72" w:hanging="180"/>
              <w:jc w:val="both"/>
              <w:rPr>
                <w:rFonts w:ascii="Arial Narrow" w:hAnsi="Arial Narrow" w:cs="Arial"/>
                <w:sz w:val="17"/>
                <w:szCs w:val="17"/>
              </w:rPr>
            </w:pPr>
            <w:r w:rsidRPr="00D8164C">
              <w:rPr>
                <w:rFonts w:ascii="Arial Narrow" w:hAnsi="Arial Narrow" w:cs="Arial"/>
                <w:sz w:val="17"/>
                <w:szCs w:val="17"/>
              </w:rPr>
              <w:t xml:space="preserve">No. 17 </w:t>
            </w:r>
            <w:proofErr w:type="spellStart"/>
            <w:r w:rsidRPr="00D8164C">
              <w:rPr>
                <w:rFonts w:ascii="Arial Narrow" w:hAnsi="Arial Narrow" w:cs="Arial"/>
                <w:sz w:val="17"/>
                <w:szCs w:val="17"/>
              </w:rPr>
              <w:t>Cabaruan</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Batac</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Ilocos</w:t>
            </w:r>
            <w:proofErr w:type="spellEnd"/>
            <w:r w:rsidRPr="00D8164C">
              <w:rPr>
                <w:rFonts w:ascii="Arial Narrow" w:hAnsi="Arial Narrow" w:cs="Arial"/>
                <w:sz w:val="17"/>
                <w:szCs w:val="17"/>
              </w:rPr>
              <w:t xml:space="preserve"> Norte</w:t>
            </w:r>
          </w:p>
        </w:tc>
        <w:tc>
          <w:tcPr>
            <w:tcW w:w="1440" w:type="dxa"/>
            <w:tcBorders>
              <w:left w:val="nil"/>
              <w:bottom w:val="nil"/>
              <w:right w:val="nil"/>
            </w:tcBorders>
          </w:tcPr>
          <w:p w:rsidR="000F78E0" w:rsidRPr="00D8164C" w:rsidRDefault="000F78E0" w:rsidP="00F40F8B">
            <w:pPr>
              <w:jc w:val="right"/>
              <w:rPr>
                <w:rFonts w:ascii="Arial Narrow" w:hAnsi="Arial Narrow" w:cs="Arial"/>
                <w:sz w:val="17"/>
                <w:szCs w:val="17"/>
              </w:rPr>
            </w:pPr>
            <w:r w:rsidRPr="00D8164C">
              <w:rPr>
                <w:rFonts w:ascii="Arial Narrow" w:hAnsi="Arial Narrow" w:cs="Arial"/>
                <w:sz w:val="17"/>
                <w:szCs w:val="17"/>
              </w:rPr>
              <w:t>1,022</w:t>
            </w:r>
          </w:p>
        </w:tc>
        <w:tc>
          <w:tcPr>
            <w:tcW w:w="1080" w:type="dxa"/>
            <w:tcBorders>
              <w:left w:val="nil"/>
              <w:bottom w:val="nil"/>
              <w:right w:val="nil"/>
            </w:tcBorders>
          </w:tcPr>
          <w:p w:rsidR="000F78E0" w:rsidRPr="00D8164C" w:rsidRDefault="000F78E0" w:rsidP="00F40F8B">
            <w:pPr>
              <w:ind w:left="162"/>
              <w:jc w:val="right"/>
              <w:rPr>
                <w:rFonts w:ascii="Arial Narrow" w:hAnsi="Arial Narrow" w:cs="Arial"/>
                <w:sz w:val="17"/>
                <w:szCs w:val="17"/>
              </w:rPr>
            </w:pPr>
            <w:r w:rsidRPr="00D8164C">
              <w:rPr>
                <w:rFonts w:ascii="Arial Narrow" w:hAnsi="Arial Narrow" w:cs="Arial"/>
                <w:sz w:val="17"/>
                <w:szCs w:val="17"/>
              </w:rPr>
              <w:t>23474</w:t>
            </w:r>
          </w:p>
        </w:tc>
        <w:tc>
          <w:tcPr>
            <w:tcW w:w="2160" w:type="dxa"/>
            <w:tcBorders>
              <w:left w:val="nil"/>
              <w:bottom w:val="nil"/>
              <w:right w:val="nil"/>
            </w:tcBorders>
          </w:tcPr>
          <w:p w:rsidR="000F78E0" w:rsidRPr="00D8164C" w:rsidRDefault="000F78E0" w:rsidP="00F40F8B">
            <w:pPr>
              <w:jc w:val="right"/>
              <w:rPr>
                <w:rFonts w:ascii="Arial Narrow" w:hAnsi="Arial Narrow" w:cs="Arial"/>
                <w:sz w:val="17"/>
                <w:szCs w:val="17"/>
              </w:rPr>
            </w:pPr>
            <w:r w:rsidRPr="00D8164C">
              <w:rPr>
                <w:rFonts w:ascii="Arial Narrow" w:hAnsi="Arial Narrow" w:cs="Arial"/>
                <w:sz w:val="17"/>
                <w:szCs w:val="17"/>
              </w:rPr>
              <w:t>556338</w:t>
            </w:r>
          </w:p>
        </w:tc>
        <w:tc>
          <w:tcPr>
            <w:tcW w:w="1260" w:type="dxa"/>
            <w:tcBorders>
              <w:left w:val="nil"/>
              <w:bottom w:val="nil"/>
              <w:right w:val="nil"/>
            </w:tcBorders>
          </w:tcPr>
          <w:p w:rsidR="000F78E0" w:rsidRPr="00D8164C" w:rsidRDefault="000F78E0" w:rsidP="00F40F8B">
            <w:pPr>
              <w:ind w:right="-108"/>
              <w:jc w:val="right"/>
              <w:rPr>
                <w:rFonts w:ascii="Arial Narrow" w:hAnsi="Arial Narrow" w:cs="Arial"/>
                <w:sz w:val="17"/>
                <w:szCs w:val="17"/>
              </w:rPr>
            </w:pPr>
            <w:r w:rsidRPr="00D8164C">
              <w:rPr>
                <w:rFonts w:ascii="Arial Narrow" w:hAnsi="Arial Narrow" w:cs="Arial"/>
                <w:sz w:val="17"/>
                <w:szCs w:val="17"/>
              </w:rPr>
              <w:t>7,820</w:t>
            </w:r>
          </w:p>
        </w:tc>
      </w:tr>
      <w:tr w:rsidR="000F78E0" w:rsidRPr="00D8164C" w:rsidTr="003E4433">
        <w:tc>
          <w:tcPr>
            <w:tcW w:w="2700" w:type="dxa"/>
            <w:tcBorders>
              <w:top w:val="nil"/>
              <w:left w:val="nil"/>
              <w:bottom w:val="single" w:sz="4" w:space="0" w:color="auto"/>
              <w:right w:val="nil"/>
            </w:tcBorders>
          </w:tcPr>
          <w:p w:rsidR="000F78E0" w:rsidRPr="00D8164C" w:rsidRDefault="000F78E0" w:rsidP="003F6B0E">
            <w:pPr>
              <w:ind w:left="72" w:hanging="180"/>
              <w:jc w:val="both"/>
              <w:rPr>
                <w:rFonts w:ascii="Arial Narrow" w:hAnsi="Arial Narrow" w:cs="Arial"/>
                <w:sz w:val="17"/>
                <w:szCs w:val="17"/>
              </w:rPr>
            </w:pPr>
            <w:r w:rsidRPr="00D8164C">
              <w:rPr>
                <w:rFonts w:ascii="Arial Narrow" w:hAnsi="Arial Narrow" w:cs="Arial"/>
                <w:sz w:val="17"/>
                <w:szCs w:val="17"/>
              </w:rPr>
              <w:t xml:space="preserve">Brgy. 17, </w:t>
            </w:r>
            <w:proofErr w:type="spellStart"/>
            <w:r w:rsidRPr="00D8164C">
              <w:rPr>
                <w:rFonts w:ascii="Arial Narrow" w:hAnsi="Arial Narrow" w:cs="Arial"/>
                <w:sz w:val="17"/>
                <w:szCs w:val="17"/>
              </w:rPr>
              <w:t>Tabug</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Batac</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Ilocos</w:t>
            </w:r>
            <w:proofErr w:type="spellEnd"/>
            <w:r w:rsidRPr="00D8164C">
              <w:rPr>
                <w:rFonts w:ascii="Arial Narrow" w:hAnsi="Arial Narrow" w:cs="Arial"/>
                <w:sz w:val="17"/>
                <w:szCs w:val="17"/>
              </w:rPr>
              <w:t xml:space="preserve"> Norte</w:t>
            </w:r>
          </w:p>
        </w:tc>
        <w:tc>
          <w:tcPr>
            <w:tcW w:w="1440" w:type="dxa"/>
            <w:tcBorders>
              <w:top w:val="nil"/>
              <w:left w:val="nil"/>
              <w:bottom w:val="single" w:sz="4" w:space="0" w:color="auto"/>
              <w:right w:val="nil"/>
            </w:tcBorders>
          </w:tcPr>
          <w:p w:rsidR="000F78E0" w:rsidRPr="00D8164C" w:rsidRDefault="000F78E0" w:rsidP="00F40F8B">
            <w:pPr>
              <w:jc w:val="right"/>
              <w:rPr>
                <w:rFonts w:ascii="Arial Narrow" w:hAnsi="Arial Narrow" w:cs="Arial"/>
                <w:sz w:val="17"/>
                <w:szCs w:val="17"/>
              </w:rPr>
            </w:pPr>
            <w:r w:rsidRPr="00D8164C">
              <w:rPr>
                <w:rFonts w:ascii="Arial Narrow" w:hAnsi="Arial Narrow" w:cs="Arial"/>
                <w:sz w:val="17"/>
                <w:szCs w:val="17"/>
              </w:rPr>
              <w:t>11,958</w:t>
            </w:r>
          </w:p>
        </w:tc>
        <w:tc>
          <w:tcPr>
            <w:tcW w:w="1080" w:type="dxa"/>
            <w:tcBorders>
              <w:top w:val="nil"/>
              <w:left w:val="nil"/>
              <w:bottom w:val="single" w:sz="4" w:space="0" w:color="auto"/>
              <w:right w:val="nil"/>
            </w:tcBorders>
          </w:tcPr>
          <w:p w:rsidR="000F78E0" w:rsidRPr="00D8164C" w:rsidRDefault="000F78E0" w:rsidP="00F40F8B">
            <w:pPr>
              <w:ind w:left="162"/>
              <w:jc w:val="right"/>
              <w:rPr>
                <w:rFonts w:ascii="Arial Narrow" w:hAnsi="Arial Narrow" w:cs="Arial"/>
                <w:sz w:val="17"/>
                <w:szCs w:val="17"/>
              </w:rPr>
            </w:pPr>
            <w:r w:rsidRPr="00D8164C">
              <w:rPr>
                <w:rFonts w:ascii="Arial Narrow" w:hAnsi="Arial Narrow" w:cs="Arial"/>
                <w:sz w:val="17"/>
                <w:szCs w:val="17"/>
              </w:rPr>
              <w:t>32567</w:t>
            </w:r>
          </w:p>
        </w:tc>
        <w:tc>
          <w:tcPr>
            <w:tcW w:w="2160" w:type="dxa"/>
            <w:tcBorders>
              <w:top w:val="nil"/>
              <w:left w:val="nil"/>
              <w:bottom w:val="single" w:sz="4" w:space="0" w:color="auto"/>
              <w:right w:val="nil"/>
            </w:tcBorders>
          </w:tcPr>
          <w:p w:rsidR="000F78E0" w:rsidRPr="00D8164C" w:rsidRDefault="000F78E0" w:rsidP="00F40F8B">
            <w:pPr>
              <w:jc w:val="right"/>
              <w:rPr>
                <w:rFonts w:ascii="Arial Narrow" w:hAnsi="Arial Narrow" w:cs="Arial"/>
                <w:sz w:val="17"/>
                <w:szCs w:val="17"/>
              </w:rPr>
            </w:pPr>
            <w:r w:rsidRPr="00D8164C">
              <w:rPr>
                <w:rFonts w:ascii="Arial Narrow" w:hAnsi="Arial Narrow" w:cs="Arial"/>
                <w:sz w:val="17"/>
                <w:szCs w:val="17"/>
              </w:rPr>
              <w:t>TCT 4871/TD 515088</w:t>
            </w:r>
          </w:p>
        </w:tc>
        <w:tc>
          <w:tcPr>
            <w:tcW w:w="1260" w:type="dxa"/>
            <w:tcBorders>
              <w:top w:val="nil"/>
              <w:left w:val="nil"/>
              <w:bottom w:val="single" w:sz="4" w:space="0" w:color="auto"/>
              <w:right w:val="nil"/>
            </w:tcBorders>
          </w:tcPr>
          <w:p w:rsidR="000F78E0" w:rsidRPr="00D8164C" w:rsidRDefault="006F4ABE" w:rsidP="00F40F8B">
            <w:pPr>
              <w:ind w:right="-108"/>
              <w:jc w:val="right"/>
              <w:rPr>
                <w:rFonts w:ascii="Arial Narrow" w:hAnsi="Arial Narrow" w:cs="Arial"/>
                <w:sz w:val="17"/>
                <w:szCs w:val="17"/>
              </w:rPr>
            </w:pPr>
            <w:r w:rsidRPr="00D8164C">
              <w:rPr>
                <w:rFonts w:ascii="Arial Narrow" w:hAnsi="Arial Narrow" w:cs="Arial"/>
                <w:sz w:val="17"/>
                <w:szCs w:val="17"/>
              </w:rPr>
              <w:t>54,780</w:t>
            </w:r>
          </w:p>
        </w:tc>
      </w:tr>
      <w:tr w:rsidR="000F78E0" w:rsidRPr="00D8164C" w:rsidTr="003E4433">
        <w:tc>
          <w:tcPr>
            <w:tcW w:w="2700" w:type="dxa"/>
            <w:tcBorders>
              <w:left w:val="nil"/>
              <w:bottom w:val="nil"/>
              <w:right w:val="nil"/>
            </w:tcBorders>
          </w:tcPr>
          <w:p w:rsidR="009F0FDA" w:rsidRPr="00D8164C" w:rsidRDefault="000F78E0" w:rsidP="003F6B0E">
            <w:pPr>
              <w:ind w:left="72" w:hanging="180"/>
              <w:jc w:val="both"/>
              <w:rPr>
                <w:rFonts w:ascii="Arial Narrow" w:hAnsi="Arial Narrow" w:cs="Arial"/>
                <w:sz w:val="17"/>
                <w:szCs w:val="17"/>
              </w:rPr>
            </w:pPr>
            <w:proofErr w:type="spellStart"/>
            <w:r w:rsidRPr="00D8164C">
              <w:rPr>
                <w:rFonts w:ascii="Arial Narrow" w:hAnsi="Arial Narrow" w:cs="Arial"/>
                <w:sz w:val="17"/>
                <w:szCs w:val="17"/>
              </w:rPr>
              <w:t>Parangopong</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Batac</w:t>
            </w:r>
            <w:proofErr w:type="spellEnd"/>
            <w:r w:rsidRPr="00D8164C">
              <w:rPr>
                <w:rFonts w:ascii="Arial Narrow" w:hAnsi="Arial Narrow" w:cs="Arial"/>
                <w:sz w:val="17"/>
                <w:szCs w:val="17"/>
              </w:rPr>
              <w:t xml:space="preserve">, </w:t>
            </w:r>
          </w:p>
          <w:p w:rsidR="000F78E0" w:rsidRPr="00D8164C" w:rsidRDefault="000F78E0" w:rsidP="003F6B0E">
            <w:pPr>
              <w:ind w:left="252" w:hanging="180"/>
              <w:jc w:val="both"/>
              <w:rPr>
                <w:rFonts w:ascii="Arial Narrow" w:hAnsi="Arial Narrow" w:cs="Arial"/>
                <w:sz w:val="17"/>
                <w:szCs w:val="17"/>
              </w:rPr>
            </w:pPr>
            <w:r w:rsidRPr="00D8164C">
              <w:rPr>
                <w:rFonts w:ascii="Arial Narrow" w:hAnsi="Arial Narrow" w:cs="Arial"/>
                <w:sz w:val="17"/>
                <w:szCs w:val="17"/>
              </w:rPr>
              <w:t>Ilocos Norte</w:t>
            </w:r>
          </w:p>
        </w:tc>
        <w:tc>
          <w:tcPr>
            <w:tcW w:w="1440" w:type="dxa"/>
            <w:tcBorders>
              <w:left w:val="nil"/>
              <w:bottom w:val="nil"/>
              <w:right w:val="nil"/>
            </w:tcBorders>
          </w:tcPr>
          <w:p w:rsidR="000F78E0" w:rsidRPr="00D8164C" w:rsidRDefault="000F78E0" w:rsidP="00F40F8B">
            <w:pPr>
              <w:jc w:val="right"/>
              <w:rPr>
                <w:rFonts w:ascii="Arial Narrow" w:hAnsi="Arial Narrow" w:cs="Arial"/>
                <w:sz w:val="17"/>
                <w:szCs w:val="17"/>
              </w:rPr>
            </w:pPr>
            <w:r w:rsidRPr="00D8164C">
              <w:rPr>
                <w:rFonts w:ascii="Arial Narrow" w:hAnsi="Arial Narrow" w:cs="Arial"/>
                <w:sz w:val="17"/>
                <w:szCs w:val="17"/>
              </w:rPr>
              <w:t xml:space="preserve"> 1,846</w:t>
            </w:r>
          </w:p>
          <w:p w:rsidR="000F78E0" w:rsidRPr="00D8164C" w:rsidRDefault="000F78E0" w:rsidP="00F40F8B">
            <w:pPr>
              <w:jc w:val="right"/>
              <w:rPr>
                <w:rFonts w:ascii="Arial Narrow" w:hAnsi="Arial Narrow" w:cs="Arial"/>
                <w:sz w:val="17"/>
                <w:szCs w:val="17"/>
              </w:rPr>
            </w:pPr>
            <w:r w:rsidRPr="00D8164C">
              <w:rPr>
                <w:rFonts w:ascii="Arial Narrow" w:hAnsi="Arial Narrow" w:cs="Arial"/>
                <w:sz w:val="17"/>
                <w:szCs w:val="17"/>
              </w:rPr>
              <w:t xml:space="preserve">        156</w:t>
            </w:r>
          </w:p>
        </w:tc>
        <w:tc>
          <w:tcPr>
            <w:tcW w:w="1080" w:type="dxa"/>
            <w:tcBorders>
              <w:left w:val="nil"/>
              <w:bottom w:val="nil"/>
              <w:right w:val="nil"/>
            </w:tcBorders>
          </w:tcPr>
          <w:p w:rsidR="000F78E0" w:rsidRPr="00D8164C" w:rsidRDefault="000F78E0" w:rsidP="00F40F8B">
            <w:pPr>
              <w:ind w:left="162"/>
              <w:jc w:val="right"/>
              <w:rPr>
                <w:rFonts w:ascii="Arial Narrow" w:hAnsi="Arial Narrow" w:cs="Arial"/>
                <w:sz w:val="17"/>
                <w:szCs w:val="17"/>
              </w:rPr>
            </w:pPr>
            <w:r w:rsidRPr="00D8164C">
              <w:rPr>
                <w:rFonts w:ascii="Arial Narrow" w:hAnsi="Arial Narrow" w:cs="Arial"/>
                <w:sz w:val="17"/>
                <w:szCs w:val="17"/>
              </w:rPr>
              <w:t>23611</w:t>
            </w:r>
          </w:p>
          <w:p w:rsidR="000F78E0" w:rsidRPr="00D8164C" w:rsidRDefault="000F78E0" w:rsidP="00F40F8B">
            <w:pPr>
              <w:ind w:left="162"/>
              <w:jc w:val="right"/>
              <w:rPr>
                <w:rFonts w:ascii="Arial Narrow" w:hAnsi="Arial Narrow" w:cs="Arial"/>
                <w:sz w:val="17"/>
                <w:szCs w:val="17"/>
              </w:rPr>
            </w:pPr>
            <w:r w:rsidRPr="00D8164C">
              <w:rPr>
                <w:rFonts w:ascii="Arial Narrow" w:hAnsi="Arial Narrow" w:cs="Arial"/>
                <w:sz w:val="17"/>
                <w:szCs w:val="17"/>
              </w:rPr>
              <w:t>34638</w:t>
            </w:r>
          </w:p>
        </w:tc>
        <w:tc>
          <w:tcPr>
            <w:tcW w:w="2160" w:type="dxa"/>
            <w:tcBorders>
              <w:left w:val="nil"/>
              <w:bottom w:val="nil"/>
              <w:right w:val="nil"/>
            </w:tcBorders>
          </w:tcPr>
          <w:p w:rsidR="000F78E0" w:rsidRPr="00D8164C" w:rsidRDefault="000F78E0" w:rsidP="00F40F8B">
            <w:pPr>
              <w:jc w:val="right"/>
              <w:rPr>
                <w:rFonts w:ascii="Arial Narrow" w:hAnsi="Arial Narrow" w:cs="Arial"/>
                <w:sz w:val="17"/>
                <w:szCs w:val="17"/>
              </w:rPr>
            </w:pPr>
            <w:r w:rsidRPr="00D8164C">
              <w:rPr>
                <w:rFonts w:ascii="Arial Narrow" w:hAnsi="Arial Narrow" w:cs="Arial"/>
                <w:sz w:val="17"/>
                <w:szCs w:val="17"/>
              </w:rPr>
              <w:t>TD 570580</w:t>
            </w:r>
          </w:p>
          <w:p w:rsidR="00B977FC" w:rsidRPr="00D8164C" w:rsidRDefault="00B977FC" w:rsidP="00F40F8B">
            <w:pPr>
              <w:jc w:val="right"/>
              <w:rPr>
                <w:rFonts w:ascii="Arial Narrow" w:hAnsi="Arial Narrow" w:cs="Arial"/>
                <w:sz w:val="17"/>
                <w:szCs w:val="17"/>
              </w:rPr>
            </w:pPr>
            <w:r w:rsidRPr="00D8164C">
              <w:rPr>
                <w:rFonts w:ascii="Arial Narrow" w:hAnsi="Arial Narrow" w:cs="Arial"/>
                <w:sz w:val="17"/>
                <w:szCs w:val="17"/>
              </w:rPr>
              <w:t>-</w:t>
            </w:r>
          </w:p>
        </w:tc>
        <w:tc>
          <w:tcPr>
            <w:tcW w:w="1260" w:type="dxa"/>
            <w:tcBorders>
              <w:left w:val="nil"/>
              <w:bottom w:val="nil"/>
              <w:right w:val="nil"/>
            </w:tcBorders>
          </w:tcPr>
          <w:p w:rsidR="00156241" w:rsidRPr="00D8164C" w:rsidRDefault="006F4ABE" w:rsidP="00F40F8B">
            <w:pPr>
              <w:ind w:right="-108"/>
              <w:jc w:val="right"/>
              <w:rPr>
                <w:rFonts w:ascii="Arial Narrow" w:hAnsi="Arial Narrow" w:cs="Arial"/>
                <w:sz w:val="17"/>
                <w:szCs w:val="17"/>
              </w:rPr>
            </w:pPr>
            <w:r w:rsidRPr="00D8164C">
              <w:rPr>
                <w:rFonts w:ascii="Arial Narrow" w:hAnsi="Arial Narrow" w:cs="Arial"/>
                <w:sz w:val="17"/>
                <w:szCs w:val="17"/>
              </w:rPr>
              <w:t>7,384</w:t>
            </w:r>
          </w:p>
          <w:p w:rsidR="000F78E0" w:rsidRPr="00D8164C" w:rsidRDefault="006F4ABE" w:rsidP="00F40F8B">
            <w:pPr>
              <w:ind w:right="-108"/>
              <w:jc w:val="right"/>
              <w:rPr>
                <w:rFonts w:ascii="Arial Narrow" w:hAnsi="Arial Narrow" w:cs="Arial"/>
                <w:sz w:val="17"/>
                <w:szCs w:val="17"/>
              </w:rPr>
            </w:pPr>
            <w:r w:rsidRPr="00D8164C">
              <w:rPr>
                <w:rFonts w:ascii="Arial Narrow" w:hAnsi="Arial Narrow" w:cs="Arial"/>
                <w:sz w:val="17"/>
                <w:szCs w:val="17"/>
              </w:rPr>
              <w:t>57,096</w:t>
            </w:r>
          </w:p>
        </w:tc>
      </w:tr>
      <w:tr w:rsidR="000F78E0" w:rsidRPr="00D8164C" w:rsidTr="003E4433">
        <w:tc>
          <w:tcPr>
            <w:tcW w:w="2700" w:type="dxa"/>
            <w:tcBorders>
              <w:top w:val="nil"/>
              <w:left w:val="nil"/>
              <w:bottom w:val="single" w:sz="4" w:space="0" w:color="auto"/>
              <w:right w:val="nil"/>
            </w:tcBorders>
          </w:tcPr>
          <w:p w:rsidR="000F78E0" w:rsidRPr="00D8164C" w:rsidRDefault="000F78E0" w:rsidP="003F6B0E">
            <w:pPr>
              <w:ind w:hanging="108"/>
              <w:jc w:val="both"/>
              <w:rPr>
                <w:rFonts w:ascii="Arial Narrow" w:hAnsi="Arial Narrow" w:cs="Arial"/>
                <w:sz w:val="17"/>
                <w:szCs w:val="17"/>
              </w:rPr>
            </w:pPr>
            <w:proofErr w:type="spellStart"/>
            <w:r w:rsidRPr="00D8164C">
              <w:rPr>
                <w:rFonts w:ascii="Arial Narrow" w:hAnsi="Arial Narrow" w:cs="Arial"/>
                <w:sz w:val="17"/>
                <w:szCs w:val="17"/>
              </w:rPr>
              <w:t>Tabug</w:t>
            </w:r>
            <w:proofErr w:type="spellEnd"/>
            <w:r w:rsidRPr="00D8164C">
              <w:rPr>
                <w:rFonts w:ascii="Arial Narrow" w:hAnsi="Arial Narrow" w:cs="Arial"/>
                <w:sz w:val="17"/>
                <w:szCs w:val="17"/>
              </w:rPr>
              <w:t xml:space="preserve">, </w:t>
            </w:r>
            <w:proofErr w:type="spellStart"/>
            <w:r w:rsidRPr="00D8164C">
              <w:rPr>
                <w:rFonts w:ascii="Arial Narrow" w:hAnsi="Arial Narrow" w:cs="Arial"/>
                <w:sz w:val="17"/>
                <w:szCs w:val="17"/>
              </w:rPr>
              <w:t>Batac</w:t>
            </w:r>
            <w:proofErr w:type="spellEnd"/>
          </w:p>
        </w:tc>
        <w:tc>
          <w:tcPr>
            <w:tcW w:w="1440" w:type="dxa"/>
            <w:tcBorders>
              <w:top w:val="nil"/>
              <w:left w:val="nil"/>
              <w:bottom w:val="single" w:sz="4" w:space="0" w:color="auto"/>
              <w:right w:val="nil"/>
            </w:tcBorders>
          </w:tcPr>
          <w:p w:rsidR="000F78E0" w:rsidRPr="00D8164C" w:rsidRDefault="000F78E0" w:rsidP="00F40F8B">
            <w:pPr>
              <w:jc w:val="right"/>
              <w:rPr>
                <w:rFonts w:ascii="Arial Narrow" w:hAnsi="Arial Narrow" w:cs="Arial"/>
                <w:sz w:val="17"/>
                <w:szCs w:val="17"/>
              </w:rPr>
            </w:pPr>
            <w:r w:rsidRPr="00D8164C">
              <w:rPr>
                <w:rFonts w:ascii="Arial Narrow" w:hAnsi="Arial Narrow" w:cs="Arial"/>
                <w:sz w:val="17"/>
                <w:szCs w:val="17"/>
              </w:rPr>
              <w:t xml:space="preserve">  3,297</w:t>
            </w:r>
          </w:p>
        </w:tc>
        <w:tc>
          <w:tcPr>
            <w:tcW w:w="1080" w:type="dxa"/>
            <w:tcBorders>
              <w:top w:val="nil"/>
              <w:left w:val="nil"/>
              <w:bottom w:val="single" w:sz="4" w:space="0" w:color="auto"/>
              <w:right w:val="nil"/>
            </w:tcBorders>
          </w:tcPr>
          <w:p w:rsidR="000F78E0" w:rsidRPr="00D8164C" w:rsidRDefault="000F78E0" w:rsidP="00F40F8B">
            <w:pPr>
              <w:ind w:left="162"/>
              <w:jc w:val="right"/>
              <w:rPr>
                <w:rFonts w:ascii="Arial Narrow" w:hAnsi="Arial Narrow" w:cs="Arial"/>
                <w:sz w:val="17"/>
                <w:szCs w:val="17"/>
              </w:rPr>
            </w:pPr>
            <w:r w:rsidRPr="00D8164C">
              <w:rPr>
                <w:rFonts w:ascii="Arial Narrow" w:hAnsi="Arial Narrow" w:cs="Arial"/>
                <w:sz w:val="17"/>
                <w:szCs w:val="17"/>
              </w:rPr>
              <w:t>21212</w:t>
            </w:r>
          </w:p>
        </w:tc>
        <w:tc>
          <w:tcPr>
            <w:tcW w:w="2160" w:type="dxa"/>
            <w:tcBorders>
              <w:top w:val="nil"/>
              <w:left w:val="nil"/>
              <w:bottom w:val="single" w:sz="4" w:space="0" w:color="auto"/>
              <w:right w:val="nil"/>
            </w:tcBorders>
          </w:tcPr>
          <w:p w:rsidR="000F78E0" w:rsidRPr="00D8164C" w:rsidRDefault="000F78E0" w:rsidP="00F40F8B">
            <w:pPr>
              <w:jc w:val="right"/>
              <w:rPr>
                <w:rFonts w:ascii="Arial Narrow" w:hAnsi="Arial Narrow" w:cs="Arial"/>
                <w:sz w:val="17"/>
                <w:szCs w:val="17"/>
              </w:rPr>
            </w:pPr>
            <w:r w:rsidRPr="00D8164C">
              <w:rPr>
                <w:rFonts w:ascii="Arial Narrow" w:hAnsi="Arial Narrow" w:cs="Arial"/>
                <w:sz w:val="17"/>
                <w:szCs w:val="17"/>
              </w:rPr>
              <w:t>TD 565119</w:t>
            </w:r>
          </w:p>
        </w:tc>
        <w:tc>
          <w:tcPr>
            <w:tcW w:w="1260" w:type="dxa"/>
            <w:tcBorders>
              <w:top w:val="nil"/>
              <w:left w:val="nil"/>
              <w:bottom w:val="single" w:sz="4" w:space="0" w:color="auto"/>
              <w:right w:val="nil"/>
            </w:tcBorders>
          </w:tcPr>
          <w:p w:rsidR="000F78E0" w:rsidRPr="00D8164C" w:rsidRDefault="000F78E0" w:rsidP="00F40F8B">
            <w:pPr>
              <w:ind w:right="-108"/>
              <w:jc w:val="right"/>
              <w:rPr>
                <w:rFonts w:ascii="Arial Narrow" w:hAnsi="Arial Narrow" w:cs="Arial"/>
                <w:sz w:val="17"/>
                <w:szCs w:val="17"/>
              </w:rPr>
            </w:pPr>
            <w:r w:rsidRPr="00D8164C">
              <w:rPr>
                <w:rFonts w:ascii="Arial Narrow" w:hAnsi="Arial Narrow" w:cs="Arial"/>
                <w:sz w:val="17"/>
                <w:szCs w:val="17"/>
              </w:rPr>
              <w:t>14,842</w:t>
            </w:r>
          </w:p>
        </w:tc>
      </w:tr>
      <w:tr w:rsidR="00B977FC" w:rsidRPr="00D8164C" w:rsidTr="003E4433">
        <w:tc>
          <w:tcPr>
            <w:tcW w:w="2700" w:type="dxa"/>
            <w:tcBorders>
              <w:left w:val="nil"/>
              <w:bottom w:val="double" w:sz="4" w:space="0" w:color="auto"/>
              <w:right w:val="nil"/>
            </w:tcBorders>
          </w:tcPr>
          <w:p w:rsidR="00B977FC" w:rsidRPr="00D8164C" w:rsidRDefault="00B977FC" w:rsidP="003F6B0E">
            <w:pPr>
              <w:jc w:val="both"/>
              <w:rPr>
                <w:rFonts w:ascii="Arial Narrow" w:hAnsi="Arial Narrow" w:cs="Arial"/>
                <w:b/>
                <w:sz w:val="17"/>
                <w:szCs w:val="17"/>
              </w:rPr>
            </w:pPr>
          </w:p>
        </w:tc>
        <w:tc>
          <w:tcPr>
            <w:tcW w:w="1440" w:type="dxa"/>
            <w:tcBorders>
              <w:left w:val="nil"/>
              <w:bottom w:val="double" w:sz="4" w:space="0" w:color="auto"/>
              <w:right w:val="nil"/>
            </w:tcBorders>
          </w:tcPr>
          <w:p w:rsidR="00B977FC" w:rsidRPr="00D8164C" w:rsidRDefault="00B977FC" w:rsidP="00F40F8B">
            <w:pPr>
              <w:jc w:val="right"/>
              <w:rPr>
                <w:rFonts w:ascii="Arial Narrow" w:hAnsi="Arial Narrow" w:cs="Arial"/>
                <w:b/>
                <w:sz w:val="17"/>
                <w:szCs w:val="17"/>
              </w:rPr>
            </w:pPr>
            <w:r w:rsidRPr="00D8164C">
              <w:rPr>
                <w:rFonts w:ascii="Arial Narrow" w:hAnsi="Arial Narrow" w:cs="Arial"/>
                <w:b/>
                <w:sz w:val="17"/>
                <w:szCs w:val="17"/>
              </w:rPr>
              <w:t>18,279</w:t>
            </w:r>
          </w:p>
        </w:tc>
        <w:tc>
          <w:tcPr>
            <w:tcW w:w="1080" w:type="dxa"/>
            <w:tcBorders>
              <w:left w:val="nil"/>
              <w:bottom w:val="double" w:sz="4" w:space="0" w:color="auto"/>
              <w:right w:val="nil"/>
            </w:tcBorders>
          </w:tcPr>
          <w:p w:rsidR="00B977FC" w:rsidRPr="00D8164C" w:rsidRDefault="00B977FC" w:rsidP="00F40F8B">
            <w:pPr>
              <w:jc w:val="right"/>
              <w:rPr>
                <w:rFonts w:ascii="Arial Narrow" w:hAnsi="Arial Narrow" w:cs="Arial"/>
                <w:b/>
                <w:sz w:val="17"/>
                <w:szCs w:val="17"/>
              </w:rPr>
            </w:pPr>
          </w:p>
        </w:tc>
        <w:tc>
          <w:tcPr>
            <w:tcW w:w="2160" w:type="dxa"/>
            <w:tcBorders>
              <w:left w:val="nil"/>
              <w:bottom w:val="double" w:sz="4" w:space="0" w:color="auto"/>
              <w:right w:val="nil"/>
            </w:tcBorders>
          </w:tcPr>
          <w:p w:rsidR="00B977FC" w:rsidRPr="00D8164C" w:rsidRDefault="00B977FC" w:rsidP="00F40F8B">
            <w:pPr>
              <w:jc w:val="right"/>
              <w:rPr>
                <w:rFonts w:ascii="Arial Narrow" w:hAnsi="Arial Narrow" w:cs="Arial"/>
                <w:b/>
                <w:sz w:val="17"/>
                <w:szCs w:val="17"/>
              </w:rPr>
            </w:pPr>
          </w:p>
        </w:tc>
        <w:tc>
          <w:tcPr>
            <w:tcW w:w="1260" w:type="dxa"/>
            <w:tcBorders>
              <w:left w:val="nil"/>
              <w:bottom w:val="double" w:sz="4" w:space="0" w:color="auto"/>
              <w:right w:val="nil"/>
            </w:tcBorders>
          </w:tcPr>
          <w:p w:rsidR="00B977FC" w:rsidRPr="00D8164C" w:rsidRDefault="006F4ABE" w:rsidP="00F40F8B">
            <w:pPr>
              <w:ind w:right="-108"/>
              <w:jc w:val="right"/>
              <w:rPr>
                <w:rFonts w:ascii="Arial Narrow" w:hAnsi="Arial Narrow" w:cs="Arial"/>
                <w:b/>
                <w:sz w:val="17"/>
                <w:szCs w:val="17"/>
              </w:rPr>
            </w:pPr>
            <w:r w:rsidRPr="00D8164C">
              <w:rPr>
                <w:rFonts w:ascii="Arial Narrow" w:hAnsi="Arial Narrow" w:cs="Arial"/>
                <w:b/>
                <w:sz w:val="17"/>
                <w:szCs w:val="17"/>
              </w:rPr>
              <w:t>141,922</w:t>
            </w:r>
          </w:p>
        </w:tc>
      </w:tr>
    </w:tbl>
    <w:p w:rsidR="007933F0" w:rsidRPr="00A271F4" w:rsidRDefault="007933F0" w:rsidP="003F6B0E">
      <w:pPr>
        <w:pStyle w:val="Caption"/>
        <w:tabs>
          <w:tab w:val="clear" w:pos="360"/>
        </w:tabs>
        <w:ind w:left="0" w:right="-333" w:firstLine="0"/>
        <w:jc w:val="both"/>
        <w:rPr>
          <w:rFonts w:cs="Arial"/>
          <w:b w:val="0"/>
          <w:color w:val="auto"/>
          <w:szCs w:val="22"/>
        </w:rPr>
      </w:pPr>
    </w:p>
    <w:p w:rsidR="005C4977" w:rsidRPr="00A271F4" w:rsidRDefault="005C4977" w:rsidP="003E4433">
      <w:pPr>
        <w:pStyle w:val="Caption"/>
        <w:tabs>
          <w:tab w:val="clear" w:pos="360"/>
        </w:tabs>
        <w:ind w:left="0" w:firstLine="0"/>
        <w:jc w:val="both"/>
        <w:rPr>
          <w:rFonts w:cs="Arial"/>
          <w:b w:val="0"/>
          <w:color w:val="auto"/>
          <w:szCs w:val="22"/>
        </w:rPr>
      </w:pPr>
      <w:r w:rsidRPr="00A271F4">
        <w:rPr>
          <w:rFonts w:cs="Arial"/>
          <w:b w:val="0"/>
          <w:color w:val="auto"/>
          <w:szCs w:val="22"/>
        </w:rPr>
        <w:t xml:space="preserve">The above </w:t>
      </w:r>
      <w:r w:rsidR="004B6BFA" w:rsidRPr="00A271F4">
        <w:rPr>
          <w:rFonts w:cs="Arial"/>
          <w:b w:val="0"/>
          <w:color w:val="auto"/>
          <w:szCs w:val="22"/>
        </w:rPr>
        <w:t>summary</w:t>
      </w:r>
      <w:r w:rsidRPr="00A271F4">
        <w:rPr>
          <w:rFonts w:cs="Arial"/>
          <w:b w:val="0"/>
          <w:color w:val="auto"/>
          <w:szCs w:val="22"/>
        </w:rPr>
        <w:t xml:space="preserve"> includes NTA Real Propert</w:t>
      </w:r>
      <w:r w:rsidR="00156241" w:rsidRPr="00A271F4">
        <w:rPr>
          <w:rFonts w:cs="Arial"/>
          <w:b w:val="0"/>
          <w:color w:val="auto"/>
          <w:szCs w:val="22"/>
        </w:rPr>
        <w:t>y</w:t>
      </w:r>
      <w:r w:rsidR="007933F0" w:rsidRPr="00A271F4">
        <w:rPr>
          <w:rFonts w:cs="Arial"/>
          <w:b w:val="0"/>
          <w:color w:val="auto"/>
          <w:szCs w:val="22"/>
        </w:rPr>
        <w:t xml:space="preserve"> contained in the report of the </w:t>
      </w:r>
      <w:r w:rsidRPr="00A271F4">
        <w:rPr>
          <w:rFonts w:cs="Arial"/>
          <w:b w:val="0"/>
          <w:color w:val="auto"/>
          <w:szCs w:val="22"/>
        </w:rPr>
        <w:t>Ad Hoc C</w:t>
      </w:r>
      <w:r w:rsidR="00156241" w:rsidRPr="00A271F4">
        <w:rPr>
          <w:rFonts w:cs="Arial"/>
          <w:b w:val="0"/>
          <w:color w:val="auto"/>
          <w:szCs w:val="22"/>
        </w:rPr>
        <w:t>ommittee created under Special O</w:t>
      </w:r>
      <w:r w:rsidRPr="00A271F4">
        <w:rPr>
          <w:rFonts w:cs="Arial"/>
          <w:b w:val="0"/>
          <w:color w:val="auto"/>
          <w:szCs w:val="22"/>
        </w:rPr>
        <w:t>rder No</w:t>
      </w:r>
      <w:r w:rsidR="00C34193" w:rsidRPr="00A271F4">
        <w:rPr>
          <w:rFonts w:cs="Arial"/>
          <w:b w:val="0"/>
          <w:color w:val="auto"/>
          <w:szCs w:val="22"/>
        </w:rPr>
        <w:t>. 93-402 dated December 4, 1993</w:t>
      </w:r>
      <w:r w:rsidRPr="00A271F4">
        <w:rPr>
          <w:rFonts w:cs="Arial"/>
          <w:b w:val="0"/>
          <w:color w:val="auto"/>
          <w:szCs w:val="22"/>
        </w:rPr>
        <w:t>.</w:t>
      </w:r>
      <w:r w:rsidR="00EF220D" w:rsidRPr="00A271F4">
        <w:rPr>
          <w:rFonts w:cs="Arial"/>
          <w:b w:val="0"/>
          <w:color w:val="auto"/>
          <w:szCs w:val="22"/>
        </w:rPr>
        <w:t xml:space="preserve"> </w:t>
      </w:r>
    </w:p>
    <w:p w:rsidR="00EF220D" w:rsidRPr="00A271F4" w:rsidRDefault="00EF220D" w:rsidP="003E4433">
      <w:pPr>
        <w:jc w:val="both"/>
        <w:rPr>
          <w:rFonts w:ascii="Arial" w:hAnsi="Arial" w:cs="Arial"/>
          <w:sz w:val="22"/>
          <w:szCs w:val="22"/>
        </w:rPr>
      </w:pPr>
    </w:p>
    <w:p w:rsidR="00EF220D" w:rsidRPr="00A271F4" w:rsidRDefault="0012254E" w:rsidP="003E4433">
      <w:pPr>
        <w:pStyle w:val="Caption"/>
        <w:tabs>
          <w:tab w:val="clear" w:pos="360"/>
          <w:tab w:val="left" w:pos="709"/>
        </w:tabs>
        <w:ind w:left="0" w:firstLine="0"/>
        <w:jc w:val="both"/>
        <w:rPr>
          <w:rFonts w:cs="Arial"/>
          <w:b w:val="0"/>
          <w:color w:val="auto"/>
          <w:szCs w:val="22"/>
        </w:rPr>
      </w:pPr>
      <w:r w:rsidRPr="00A271F4">
        <w:rPr>
          <w:rFonts w:cs="Arial"/>
          <w:b w:val="0"/>
          <w:color w:val="auto"/>
          <w:szCs w:val="22"/>
        </w:rPr>
        <w:t>The NTA shall</w:t>
      </w:r>
      <w:r w:rsidR="00C5164B" w:rsidRPr="00A271F4">
        <w:rPr>
          <w:rFonts w:cs="Arial"/>
          <w:b w:val="0"/>
          <w:color w:val="auto"/>
          <w:szCs w:val="22"/>
        </w:rPr>
        <w:t xml:space="preserve"> aggressively</w:t>
      </w:r>
      <w:r w:rsidR="00810652">
        <w:rPr>
          <w:rFonts w:cs="Arial"/>
          <w:b w:val="0"/>
          <w:color w:val="auto"/>
          <w:szCs w:val="22"/>
        </w:rPr>
        <w:t xml:space="preserve"> undertake to</w:t>
      </w:r>
      <w:r w:rsidR="00C5164B" w:rsidRPr="00A271F4">
        <w:rPr>
          <w:rFonts w:cs="Arial"/>
          <w:b w:val="0"/>
          <w:color w:val="auto"/>
          <w:szCs w:val="22"/>
        </w:rPr>
        <w:t xml:space="preserve"> </w:t>
      </w:r>
      <w:r w:rsidR="006C3093" w:rsidRPr="00A271F4">
        <w:rPr>
          <w:rFonts w:cs="Arial"/>
          <w:b w:val="0"/>
          <w:color w:val="auto"/>
          <w:szCs w:val="22"/>
        </w:rPr>
        <w:t>pursue</w:t>
      </w:r>
      <w:r w:rsidR="00EF220D" w:rsidRPr="00A271F4">
        <w:rPr>
          <w:rFonts w:cs="Arial"/>
          <w:b w:val="0"/>
          <w:color w:val="auto"/>
          <w:szCs w:val="22"/>
        </w:rPr>
        <w:t xml:space="preserve"> </w:t>
      </w:r>
      <w:r w:rsidR="006C3093" w:rsidRPr="00A271F4">
        <w:rPr>
          <w:rFonts w:cs="Arial"/>
          <w:b w:val="0"/>
          <w:color w:val="auto"/>
          <w:szCs w:val="22"/>
        </w:rPr>
        <w:t>the</w:t>
      </w:r>
      <w:r w:rsidR="00EF220D" w:rsidRPr="00A271F4">
        <w:rPr>
          <w:rFonts w:cs="Arial"/>
          <w:b w:val="0"/>
          <w:color w:val="auto"/>
          <w:szCs w:val="22"/>
        </w:rPr>
        <w:t xml:space="preserve"> establishment of ownership of </w:t>
      </w:r>
      <w:r w:rsidR="006C3093" w:rsidRPr="00A271F4">
        <w:rPr>
          <w:rFonts w:cs="Arial"/>
          <w:b w:val="0"/>
          <w:color w:val="auto"/>
          <w:szCs w:val="22"/>
        </w:rPr>
        <w:t xml:space="preserve">all </w:t>
      </w:r>
      <w:r w:rsidR="00EF220D" w:rsidRPr="00A271F4">
        <w:rPr>
          <w:rFonts w:cs="Arial"/>
          <w:b w:val="0"/>
          <w:color w:val="auto"/>
          <w:szCs w:val="22"/>
        </w:rPr>
        <w:t xml:space="preserve">NTA real properties, and </w:t>
      </w:r>
      <w:r w:rsidR="006C3093" w:rsidRPr="00A271F4">
        <w:rPr>
          <w:rFonts w:cs="Arial"/>
          <w:b w:val="0"/>
          <w:color w:val="auto"/>
          <w:szCs w:val="22"/>
        </w:rPr>
        <w:t xml:space="preserve">to </w:t>
      </w:r>
      <w:r w:rsidR="00EF220D" w:rsidRPr="00A271F4">
        <w:rPr>
          <w:rFonts w:cs="Arial"/>
          <w:b w:val="0"/>
          <w:color w:val="auto"/>
          <w:szCs w:val="22"/>
        </w:rPr>
        <w:t>determin</w:t>
      </w:r>
      <w:r w:rsidR="006C3093" w:rsidRPr="00A271F4">
        <w:rPr>
          <w:rFonts w:cs="Arial"/>
          <w:b w:val="0"/>
          <w:color w:val="auto"/>
          <w:szCs w:val="22"/>
        </w:rPr>
        <w:t>e</w:t>
      </w:r>
      <w:r w:rsidR="00EF220D" w:rsidRPr="00A271F4">
        <w:rPr>
          <w:rFonts w:cs="Arial"/>
          <w:b w:val="0"/>
          <w:color w:val="auto"/>
          <w:szCs w:val="22"/>
        </w:rPr>
        <w:t xml:space="preserve"> </w:t>
      </w:r>
      <w:r w:rsidR="00A275FC" w:rsidRPr="00A271F4">
        <w:rPr>
          <w:rFonts w:cs="Arial"/>
          <w:b w:val="0"/>
          <w:color w:val="auto"/>
          <w:szCs w:val="22"/>
        </w:rPr>
        <w:t xml:space="preserve">the existence </w:t>
      </w:r>
      <w:r w:rsidR="00EF220D" w:rsidRPr="00A271F4">
        <w:rPr>
          <w:rFonts w:cs="Arial"/>
          <w:b w:val="0"/>
          <w:color w:val="auto"/>
          <w:szCs w:val="22"/>
        </w:rPr>
        <w:t>thereof</w:t>
      </w:r>
      <w:r w:rsidR="00FD61F7" w:rsidRPr="00A271F4">
        <w:rPr>
          <w:rFonts w:cs="Arial"/>
          <w:b w:val="0"/>
          <w:color w:val="auto"/>
          <w:szCs w:val="22"/>
        </w:rPr>
        <w:t>,</w:t>
      </w:r>
      <w:r w:rsidR="00EF220D" w:rsidRPr="00A271F4">
        <w:rPr>
          <w:rFonts w:cs="Arial"/>
          <w:b w:val="0"/>
          <w:color w:val="auto"/>
          <w:szCs w:val="22"/>
        </w:rPr>
        <w:t xml:space="preserve"> to include assessment of status of litigation, which are subject </w:t>
      </w:r>
      <w:r w:rsidR="008C2373" w:rsidRPr="00A271F4">
        <w:rPr>
          <w:rFonts w:cs="Arial"/>
          <w:b w:val="0"/>
          <w:color w:val="auto"/>
          <w:szCs w:val="22"/>
        </w:rPr>
        <w:t>of</w:t>
      </w:r>
      <w:r w:rsidR="00EF220D" w:rsidRPr="00A271F4">
        <w:rPr>
          <w:rFonts w:cs="Arial"/>
          <w:b w:val="0"/>
          <w:color w:val="auto"/>
          <w:szCs w:val="22"/>
        </w:rPr>
        <w:t xml:space="preserve"> court cases. The </w:t>
      </w:r>
      <w:r w:rsidR="00810652">
        <w:rPr>
          <w:rFonts w:cs="Arial"/>
          <w:b w:val="0"/>
          <w:color w:val="auto"/>
          <w:szCs w:val="22"/>
        </w:rPr>
        <w:t>Technical Assistant for Realty, Documentation and Land Titling is attending to the problems on the property and shall</w:t>
      </w:r>
      <w:r w:rsidR="00FD61F7" w:rsidRPr="00A271F4">
        <w:rPr>
          <w:rFonts w:cs="Arial"/>
          <w:b w:val="0"/>
          <w:color w:val="auto"/>
          <w:szCs w:val="22"/>
        </w:rPr>
        <w:t xml:space="preserve"> finalize </w:t>
      </w:r>
      <w:r w:rsidR="00C5164B" w:rsidRPr="00A271F4">
        <w:rPr>
          <w:rFonts w:cs="Arial"/>
          <w:b w:val="0"/>
          <w:color w:val="auto"/>
          <w:szCs w:val="22"/>
        </w:rPr>
        <w:t xml:space="preserve">the </w:t>
      </w:r>
      <w:r w:rsidR="00FD61F7" w:rsidRPr="00A271F4">
        <w:rPr>
          <w:rFonts w:cs="Arial"/>
          <w:b w:val="0"/>
          <w:color w:val="auto"/>
          <w:szCs w:val="22"/>
        </w:rPr>
        <w:t>complaint against awardees for the recovery of the property at Tuguegarao, Cagayan.</w:t>
      </w:r>
      <w:r w:rsidR="00EF220D" w:rsidRPr="00A271F4">
        <w:rPr>
          <w:rFonts w:cs="Arial"/>
          <w:b w:val="0"/>
          <w:color w:val="auto"/>
          <w:szCs w:val="22"/>
        </w:rPr>
        <w:t xml:space="preserve"> </w:t>
      </w:r>
    </w:p>
    <w:p w:rsidR="009C186B" w:rsidRDefault="009C186B">
      <w:pPr>
        <w:rPr>
          <w:rFonts w:ascii="Arial" w:hAnsi="Arial" w:cs="Arial"/>
          <w:b/>
          <w:snapToGrid w:val="0"/>
          <w:sz w:val="22"/>
          <w:szCs w:val="22"/>
        </w:rPr>
      </w:pPr>
    </w:p>
    <w:p w:rsidR="00DA602D" w:rsidRPr="00A271F4" w:rsidRDefault="00DA602D">
      <w:pPr>
        <w:rPr>
          <w:rFonts w:ascii="Arial" w:hAnsi="Arial" w:cs="Arial"/>
          <w:b/>
          <w:snapToGrid w:val="0"/>
          <w:sz w:val="22"/>
          <w:szCs w:val="22"/>
        </w:rPr>
      </w:pPr>
    </w:p>
    <w:p w:rsidR="00DF6A78" w:rsidRPr="00A271F4" w:rsidRDefault="00C57A60" w:rsidP="003E4433">
      <w:pPr>
        <w:pStyle w:val="Caption"/>
        <w:numPr>
          <w:ilvl w:val="0"/>
          <w:numId w:val="1"/>
        </w:numPr>
        <w:tabs>
          <w:tab w:val="clear" w:pos="360"/>
          <w:tab w:val="left" w:pos="720"/>
        </w:tabs>
        <w:ind w:left="0" w:firstLine="0"/>
        <w:jc w:val="both"/>
        <w:rPr>
          <w:rFonts w:cs="Arial"/>
          <w:color w:val="auto"/>
          <w:szCs w:val="22"/>
        </w:rPr>
      </w:pPr>
      <w:r w:rsidRPr="00A271F4">
        <w:rPr>
          <w:rFonts w:cs="Arial"/>
          <w:color w:val="auto"/>
          <w:szCs w:val="22"/>
        </w:rPr>
        <w:t>OTHER ASSETS</w:t>
      </w:r>
      <w:r w:rsidR="00D8164C">
        <w:rPr>
          <w:rFonts w:cs="Arial"/>
          <w:color w:val="auto"/>
          <w:szCs w:val="22"/>
        </w:rPr>
        <w:t xml:space="preserve"> – CURRENT AND NON-CURRENT</w:t>
      </w:r>
    </w:p>
    <w:p w:rsidR="00DF6A78" w:rsidRPr="00A271F4" w:rsidRDefault="00DF6A78" w:rsidP="003F6B0E">
      <w:pPr>
        <w:jc w:val="both"/>
        <w:rPr>
          <w:rFonts w:ascii="Arial" w:hAnsi="Arial" w:cs="Arial"/>
          <w:b/>
          <w:sz w:val="22"/>
          <w:szCs w:val="22"/>
        </w:rPr>
      </w:pPr>
    </w:p>
    <w:p w:rsidR="002E0038" w:rsidRDefault="00DF6A78" w:rsidP="003E4433">
      <w:pPr>
        <w:jc w:val="both"/>
        <w:rPr>
          <w:rFonts w:ascii="Arial" w:hAnsi="Arial" w:cs="Arial"/>
          <w:snapToGrid w:val="0"/>
          <w:sz w:val="22"/>
          <w:szCs w:val="22"/>
        </w:rPr>
      </w:pPr>
      <w:r w:rsidRPr="00A271F4">
        <w:rPr>
          <w:rFonts w:ascii="Arial" w:hAnsi="Arial" w:cs="Arial"/>
          <w:snapToGrid w:val="0"/>
          <w:sz w:val="22"/>
          <w:szCs w:val="22"/>
        </w:rPr>
        <w:t>This account consists of the following:</w:t>
      </w:r>
      <w:r w:rsidR="00711FC2">
        <w:rPr>
          <w:rFonts w:ascii="Arial" w:hAnsi="Arial" w:cs="Arial"/>
          <w:snapToGrid w:val="0"/>
          <w:sz w:val="22"/>
          <w:szCs w:val="22"/>
        </w:rPr>
        <w:tab/>
      </w:r>
    </w:p>
    <w:p w:rsidR="00961029" w:rsidRPr="00A271F4" w:rsidRDefault="00711FC2" w:rsidP="009C186B">
      <w:pPr>
        <w:jc w:val="both"/>
        <w:rPr>
          <w:rFonts w:ascii="Arial" w:hAnsi="Arial" w:cs="Arial"/>
          <w:snapToGrid w:val="0"/>
          <w:sz w:val="22"/>
          <w:szCs w:val="22"/>
        </w:rPr>
      </w:pPr>
      <w:r>
        <w:rPr>
          <w:rFonts w:ascii="Arial" w:hAnsi="Arial" w:cs="Arial"/>
          <w:snapToGrid w:val="0"/>
          <w:sz w:val="22"/>
          <w:szCs w:val="22"/>
        </w:rPr>
        <w:tab/>
      </w:r>
      <w:r>
        <w:rPr>
          <w:rFonts w:ascii="Arial" w:hAnsi="Arial" w:cs="Arial"/>
          <w:snapToGrid w:val="0"/>
          <w:sz w:val="22"/>
          <w:szCs w:val="22"/>
        </w:rPr>
        <w:tab/>
      </w:r>
    </w:p>
    <w:tbl>
      <w:tblPr>
        <w:tblW w:w="8550" w:type="dxa"/>
        <w:tblInd w:w="198" w:type="dxa"/>
        <w:tblLayout w:type="fixed"/>
        <w:tblLook w:val="0000"/>
      </w:tblPr>
      <w:tblGrid>
        <w:gridCol w:w="4770"/>
        <w:gridCol w:w="1980"/>
        <w:gridCol w:w="1800"/>
      </w:tblGrid>
      <w:tr w:rsidR="00D0554D" w:rsidRPr="00D8164C" w:rsidTr="00412E8C">
        <w:trPr>
          <w:trHeight w:val="211"/>
          <w:tblHeader/>
        </w:trPr>
        <w:tc>
          <w:tcPr>
            <w:tcW w:w="4770" w:type="dxa"/>
            <w:tcBorders>
              <w:top w:val="single" w:sz="4" w:space="0" w:color="auto"/>
              <w:bottom w:val="single" w:sz="4" w:space="0" w:color="auto"/>
            </w:tcBorders>
          </w:tcPr>
          <w:p w:rsidR="00D0554D" w:rsidRPr="00D8164C" w:rsidRDefault="00D0554D" w:rsidP="00BA01EB">
            <w:pPr>
              <w:spacing w:line="22" w:lineRule="atLeast"/>
              <w:jc w:val="right"/>
              <w:rPr>
                <w:rFonts w:ascii="Arial Narrow" w:hAnsi="Arial Narrow" w:cs="Arial"/>
                <w:b/>
                <w:snapToGrid w:val="0"/>
                <w:sz w:val="17"/>
                <w:szCs w:val="17"/>
              </w:rPr>
            </w:pPr>
          </w:p>
        </w:tc>
        <w:tc>
          <w:tcPr>
            <w:tcW w:w="1980" w:type="dxa"/>
            <w:tcBorders>
              <w:top w:val="single" w:sz="4" w:space="0" w:color="auto"/>
              <w:bottom w:val="single" w:sz="4" w:space="0" w:color="auto"/>
            </w:tcBorders>
          </w:tcPr>
          <w:p w:rsidR="00D0554D" w:rsidRPr="00D8164C" w:rsidRDefault="00D0554D" w:rsidP="00BA01EB">
            <w:pPr>
              <w:spacing w:line="22" w:lineRule="atLeast"/>
              <w:jc w:val="right"/>
              <w:rPr>
                <w:rFonts w:ascii="Arial Narrow" w:hAnsi="Arial Narrow" w:cs="Arial"/>
                <w:b/>
                <w:snapToGrid w:val="0"/>
                <w:sz w:val="17"/>
                <w:szCs w:val="17"/>
              </w:rPr>
            </w:pPr>
            <w:r w:rsidRPr="00D8164C">
              <w:rPr>
                <w:rFonts w:ascii="Arial Narrow" w:hAnsi="Arial Narrow" w:cs="Arial"/>
                <w:b/>
                <w:snapToGrid w:val="0"/>
                <w:sz w:val="17"/>
                <w:szCs w:val="17"/>
              </w:rPr>
              <w:t>2017</w:t>
            </w:r>
          </w:p>
        </w:tc>
        <w:tc>
          <w:tcPr>
            <w:tcW w:w="1800" w:type="dxa"/>
            <w:tcBorders>
              <w:top w:val="single" w:sz="4" w:space="0" w:color="auto"/>
              <w:bottom w:val="single" w:sz="4" w:space="0" w:color="auto"/>
            </w:tcBorders>
          </w:tcPr>
          <w:p w:rsidR="00D0554D" w:rsidRPr="00D8164C" w:rsidRDefault="00D0554D" w:rsidP="00412E8C">
            <w:pPr>
              <w:spacing w:line="22" w:lineRule="atLeast"/>
              <w:ind w:right="-108"/>
              <w:jc w:val="right"/>
              <w:rPr>
                <w:rFonts w:ascii="Arial Narrow" w:hAnsi="Arial Narrow" w:cs="Arial"/>
                <w:b/>
                <w:snapToGrid w:val="0"/>
                <w:sz w:val="17"/>
                <w:szCs w:val="17"/>
              </w:rPr>
            </w:pPr>
            <w:r w:rsidRPr="00D8164C">
              <w:rPr>
                <w:rFonts w:ascii="Arial Narrow" w:hAnsi="Arial Narrow" w:cs="Arial"/>
                <w:b/>
                <w:snapToGrid w:val="0"/>
                <w:sz w:val="17"/>
                <w:szCs w:val="17"/>
              </w:rPr>
              <w:t>2016</w:t>
            </w:r>
          </w:p>
        </w:tc>
      </w:tr>
      <w:tr w:rsidR="002E0038" w:rsidRPr="00D8164C" w:rsidTr="00412E8C">
        <w:trPr>
          <w:trHeight w:val="70"/>
        </w:trPr>
        <w:tc>
          <w:tcPr>
            <w:tcW w:w="4770" w:type="dxa"/>
            <w:tcBorders>
              <w:top w:val="single" w:sz="4" w:space="0" w:color="auto"/>
              <w:bottom w:val="single" w:sz="4" w:space="0" w:color="auto"/>
            </w:tcBorders>
          </w:tcPr>
          <w:p w:rsidR="002E0038" w:rsidRPr="00D8164C" w:rsidRDefault="00BA01EB" w:rsidP="00412E8C">
            <w:pPr>
              <w:spacing w:line="22" w:lineRule="atLeast"/>
              <w:ind w:right="-30" w:hanging="108"/>
              <w:rPr>
                <w:rFonts w:ascii="Arial Narrow" w:hAnsi="Arial Narrow" w:cs="Arial"/>
                <w:b/>
                <w:snapToGrid w:val="0"/>
                <w:sz w:val="17"/>
                <w:szCs w:val="17"/>
              </w:rPr>
            </w:pPr>
            <w:r w:rsidRPr="00D8164C">
              <w:rPr>
                <w:rFonts w:ascii="Arial Narrow" w:hAnsi="Arial Narrow" w:cs="Arial"/>
                <w:b/>
                <w:snapToGrid w:val="0"/>
                <w:sz w:val="17"/>
                <w:szCs w:val="17"/>
              </w:rPr>
              <w:t>Current</w:t>
            </w:r>
          </w:p>
        </w:tc>
        <w:tc>
          <w:tcPr>
            <w:tcW w:w="1980" w:type="dxa"/>
            <w:tcBorders>
              <w:top w:val="single" w:sz="4" w:space="0" w:color="auto"/>
              <w:bottom w:val="single" w:sz="4" w:space="0" w:color="auto"/>
            </w:tcBorders>
          </w:tcPr>
          <w:p w:rsidR="002E0038" w:rsidRPr="00D8164C" w:rsidRDefault="002E0038" w:rsidP="00BA01EB">
            <w:pPr>
              <w:spacing w:line="22" w:lineRule="atLeast"/>
              <w:jc w:val="right"/>
              <w:rPr>
                <w:rFonts w:ascii="Arial Narrow" w:hAnsi="Arial Narrow" w:cs="Arial"/>
                <w:snapToGrid w:val="0"/>
                <w:sz w:val="17"/>
                <w:szCs w:val="17"/>
              </w:rPr>
            </w:pPr>
          </w:p>
        </w:tc>
        <w:tc>
          <w:tcPr>
            <w:tcW w:w="1800" w:type="dxa"/>
            <w:tcBorders>
              <w:top w:val="single" w:sz="4" w:space="0" w:color="auto"/>
              <w:bottom w:val="single" w:sz="4" w:space="0" w:color="auto"/>
            </w:tcBorders>
          </w:tcPr>
          <w:p w:rsidR="002E0038" w:rsidRPr="00D8164C" w:rsidRDefault="002E0038" w:rsidP="00412E8C">
            <w:pPr>
              <w:spacing w:line="22" w:lineRule="atLeast"/>
              <w:ind w:right="-108"/>
              <w:jc w:val="right"/>
              <w:rPr>
                <w:rFonts w:ascii="Arial Narrow" w:hAnsi="Arial Narrow" w:cs="Arial"/>
                <w:snapToGrid w:val="0"/>
                <w:sz w:val="17"/>
                <w:szCs w:val="17"/>
              </w:rPr>
            </w:pPr>
          </w:p>
        </w:tc>
      </w:tr>
      <w:tr w:rsidR="00BA01EB" w:rsidRPr="00D8164C" w:rsidTr="00412E8C">
        <w:trPr>
          <w:trHeight w:val="70"/>
        </w:trPr>
        <w:tc>
          <w:tcPr>
            <w:tcW w:w="4770" w:type="dxa"/>
            <w:tcBorders>
              <w:top w:val="single" w:sz="4" w:space="0" w:color="auto"/>
            </w:tcBorders>
          </w:tcPr>
          <w:p w:rsidR="00BA01EB" w:rsidRPr="00D8164C" w:rsidRDefault="00BA01EB" w:rsidP="00412E8C">
            <w:pPr>
              <w:spacing w:line="22" w:lineRule="atLeast"/>
              <w:ind w:right="-30" w:hanging="108"/>
              <w:rPr>
                <w:rFonts w:ascii="Arial Narrow" w:hAnsi="Arial Narrow" w:cs="Arial"/>
                <w:b/>
                <w:snapToGrid w:val="0"/>
                <w:sz w:val="17"/>
                <w:szCs w:val="17"/>
              </w:rPr>
            </w:pPr>
            <w:r w:rsidRPr="00D8164C">
              <w:rPr>
                <w:rFonts w:ascii="Arial Narrow" w:hAnsi="Arial Narrow" w:cs="Arial"/>
                <w:b/>
                <w:snapToGrid w:val="0"/>
                <w:sz w:val="17"/>
                <w:szCs w:val="17"/>
              </w:rPr>
              <w:t>Advances</w:t>
            </w:r>
          </w:p>
        </w:tc>
        <w:tc>
          <w:tcPr>
            <w:tcW w:w="1980" w:type="dxa"/>
            <w:tcBorders>
              <w:top w:val="single" w:sz="4" w:space="0" w:color="auto"/>
            </w:tcBorders>
          </w:tcPr>
          <w:p w:rsidR="00BA01EB" w:rsidRPr="00D8164C" w:rsidRDefault="00BA01EB" w:rsidP="00BA01EB">
            <w:pPr>
              <w:spacing w:line="22" w:lineRule="atLeast"/>
              <w:jc w:val="right"/>
              <w:rPr>
                <w:rFonts w:ascii="Arial Narrow" w:hAnsi="Arial Narrow" w:cs="Arial"/>
                <w:snapToGrid w:val="0"/>
                <w:sz w:val="17"/>
                <w:szCs w:val="17"/>
              </w:rPr>
            </w:pPr>
          </w:p>
        </w:tc>
        <w:tc>
          <w:tcPr>
            <w:tcW w:w="1800" w:type="dxa"/>
            <w:tcBorders>
              <w:top w:val="single" w:sz="4" w:space="0" w:color="auto"/>
            </w:tcBorders>
          </w:tcPr>
          <w:p w:rsidR="00BA01EB" w:rsidRPr="00D8164C" w:rsidRDefault="00BA01EB" w:rsidP="00412E8C">
            <w:pPr>
              <w:spacing w:line="22" w:lineRule="atLeast"/>
              <w:ind w:right="-108"/>
              <w:jc w:val="right"/>
              <w:rPr>
                <w:rFonts w:ascii="Arial Narrow" w:hAnsi="Arial Narrow" w:cs="Arial"/>
                <w:snapToGrid w:val="0"/>
                <w:sz w:val="17"/>
                <w:szCs w:val="17"/>
              </w:rPr>
            </w:pPr>
          </w:p>
        </w:tc>
      </w:tr>
      <w:tr w:rsidR="00BA01EB" w:rsidRPr="00D8164C" w:rsidTr="00412E8C">
        <w:trPr>
          <w:trHeight w:val="66"/>
          <w:tblHeader/>
        </w:trPr>
        <w:tc>
          <w:tcPr>
            <w:tcW w:w="4770" w:type="dxa"/>
          </w:tcPr>
          <w:p w:rsidR="00BA01EB" w:rsidRPr="00D8164C" w:rsidRDefault="00BA01EB"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Advances for operating expenses</w:t>
            </w:r>
          </w:p>
        </w:tc>
        <w:tc>
          <w:tcPr>
            <w:tcW w:w="1980" w:type="dxa"/>
          </w:tcPr>
          <w:p w:rsidR="00BA01EB" w:rsidRPr="00D8164C" w:rsidRDefault="00BA01EB"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32,383</w:t>
            </w:r>
          </w:p>
        </w:tc>
        <w:tc>
          <w:tcPr>
            <w:tcW w:w="1800" w:type="dxa"/>
          </w:tcPr>
          <w:p w:rsidR="00BA01EB" w:rsidRPr="00D8164C" w:rsidRDefault="00BA01EB"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w:t>
            </w:r>
          </w:p>
        </w:tc>
      </w:tr>
      <w:tr w:rsidR="00BA01EB" w:rsidRPr="00D8164C" w:rsidTr="00412E8C">
        <w:trPr>
          <w:trHeight w:val="126"/>
          <w:tblHeader/>
        </w:trPr>
        <w:tc>
          <w:tcPr>
            <w:tcW w:w="4770" w:type="dxa"/>
          </w:tcPr>
          <w:p w:rsidR="00BA01EB" w:rsidRPr="00D8164C" w:rsidRDefault="00BA01EB"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Payroll fund</w:t>
            </w:r>
          </w:p>
        </w:tc>
        <w:tc>
          <w:tcPr>
            <w:tcW w:w="1980" w:type="dxa"/>
          </w:tcPr>
          <w:p w:rsidR="00BA01EB" w:rsidRPr="00D8164C" w:rsidRDefault="00BA01EB"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585</w:t>
            </w:r>
          </w:p>
        </w:tc>
        <w:tc>
          <w:tcPr>
            <w:tcW w:w="1800" w:type="dxa"/>
          </w:tcPr>
          <w:p w:rsidR="00BA01EB" w:rsidRPr="00D8164C" w:rsidRDefault="00BA01EB"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w:t>
            </w:r>
          </w:p>
        </w:tc>
      </w:tr>
      <w:tr w:rsidR="00BA01EB" w:rsidRPr="00D8164C" w:rsidTr="00412E8C">
        <w:trPr>
          <w:trHeight w:val="66"/>
          <w:tblHeader/>
        </w:trPr>
        <w:tc>
          <w:tcPr>
            <w:tcW w:w="4770" w:type="dxa"/>
          </w:tcPr>
          <w:p w:rsidR="00BA01EB" w:rsidRPr="00D8164C" w:rsidRDefault="00BA01EB"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Disbursing officers</w:t>
            </w:r>
          </w:p>
        </w:tc>
        <w:tc>
          <w:tcPr>
            <w:tcW w:w="1980" w:type="dxa"/>
          </w:tcPr>
          <w:p w:rsidR="00BA01EB" w:rsidRPr="00D8164C" w:rsidRDefault="00BA01EB"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1,658,734</w:t>
            </w:r>
          </w:p>
        </w:tc>
        <w:tc>
          <w:tcPr>
            <w:tcW w:w="1800" w:type="dxa"/>
          </w:tcPr>
          <w:p w:rsidR="00BA01EB" w:rsidRPr="00D8164C" w:rsidRDefault="00BA01EB"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w:t>
            </w:r>
          </w:p>
        </w:tc>
      </w:tr>
      <w:tr w:rsidR="00BA01EB" w:rsidRPr="00D8164C" w:rsidTr="00412E8C">
        <w:trPr>
          <w:trHeight w:val="66"/>
          <w:tblHeader/>
        </w:trPr>
        <w:tc>
          <w:tcPr>
            <w:tcW w:w="4770" w:type="dxa"/>
          </w:tcPr>
          <w:p w:rsidR="00BA01EB" w:rsidRPr="00D8164C" w:rsidRDefault="00BA01EB"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Advances to officers and employees</w:t>
            </w:r>
          </w:p>
        </w:tc>
        <w:tc>
          <w:tcPr>
            <w:tcW w:w="1980" w:type="dxa"/>
          </w:tcPr>
          <w:p w:rsidR="00BA01EB" w:rsidRPr="00D8164C" w:rsidRDefault="00BA01EB"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504,749</w:t>
            </w:r>
          </w:p>
        </w:tc>
        <w:tc>
          <w:tcPr>
            <w:tcW w:w="1800" w:type="dxa"/>
          </w:tcPr>
          <w:p w:rsidR="00BA01EB" w:rsidRPr="00D8164C" w:rsidRDefault="00BA01EB"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94,340</w:t>
            </w:r>
          </w:p>
        </w:tc>
      </w:tr>
      <w:tr w:rsidR="00BA01EB" w:rsidRPr="00D8164C" w:rsidTr="00412E8C">
        <w:trPr>
          <w:trHeight w:val="70"/>
        </w:trPr>
        <w:tc>
          <w:tcPr>
            <w:tcW w:w="4770" w:type="dxa"/>
            <w:tcBorders>
              <w:top w:val="single" w:sz="4" w:space="0" w:color="auto"/>
              <w:bottom w:val="single" w:sz="4" w:space="0" w:color="auto"/>
            </w:tcBorders>
          </w:tcPr>
          <w:p w:rsidR="00BA01EB" w:rsidRPr="00D8164C" w:rsidRDefault="00BA01EB" w:rsidP="003A4A6D">
            <w:pPr>
              <w:spacing w:line="22" w:lineRule="atLeast"/>
              <w:ind w:left="828" w:right="-30" w:hanging="108"/>
              <w:rPr>
                <w:rFonts w:ascii="Arial Narrow" w:hAnsi="Arial Narrow" w:cs="Arial"/>
                <w:snapToGrid w:val="0"/>
                <w:sz w:val="17"/>
                <w:szCs w:val="17"/>
              </w:rPr>
            </w:pPr>
          </w:p>
        </w:tc>
        <w:tc>
          <w:tcPr>
            <w:tcW w:w="1980" w:type="dxa"/>
            <w:tcBorders>
              <w:top w:val="single" w:sz="4" w:space="0" w:color="auto"/>
              <w:bottom w:val="single" w:sz="4" w:space="0" w:color="auto"/>
            </w:tcBorders>
          </w:tcPr>
          <w:p w:rsidR="00BA01EB" w:rsidRPr="00D8164C" w:rsidRDefault="000E2F52"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BA01EB" w:rsidRPr="00D8164C">
              <w:rPr>
                <w:rFonts w:ascii="Arial Narrow" w:hAnsi="Arial Narrow" w:cs="Arial"/>
                <w:snapToGrid w:val="0"/>
                <w:sz w:val="17"/>
                <w:szCs w:val="17"/>
              </w:rPr>
              <w:instrText xml:space="preserve"> =SUM(b4:b7) </w:instrText>
            </w:r>
            <w:r w:rsidRPr="00D8164C">
              <w:rPr>
                <w:rFonts w:ascii="Arial Narrow" w:hAnsi="Arial Narrow" w:cs="Arial"/>
                <w:snapToGrid w:val="0"/>
                <w:sz w:val="17"/>
                <w:szCs w:val="17"/>
              </w:rPr>
              <w:fldChar w:fldCharType="separate"/>
            </w:r>
            <w:r w:rsidR="00BA01EB" w:rsidRPr="00D8164C">
              <w:rPr>
                <w:rFonts w:ascii="Arial Narrow" w:hAnsi="Arial Narrow" w:cs="Arial"/>
                <w:noProof/>
                <w:snapToGrid w:val="0"/>
                <w:sz w:val="17"/>
                <w:szCs w:val="17"/>
              </w:rPr>
              <w:t>2,196,451</w:t>
            </w:r>
            <w:r w:rsidRPr="00D8164C">
              <w:rPr>
                <w:rFonts w:ascii="Arial Narrow" w:hAnsi="Arial Narrow" w:cs="Arial"/>
                <w:snapToGrid w:val="0"/>
                <w:sz w:val="17"/>
                <w:szCs w:val="17"/>
              </w:rPr>
              <w:fldChar w:fldCharType="end"/>
            </w:r>
          </w:p>
        </w:tc>
        <w:tc>
          <w:tcPr>
            <w:tcW w:w="1800" w:type="dxa"/>
            <w:tcBorders>
              <w:top w:val="single" w:sz="4" w:space="0" w:color="auto"/>
              <w:bottom w:val="single" w:sz="4" w:space="0" w:color="auto"/>
            </w:tcBorders>
          </w:tcPr>
          <w:p w:rsidR="00BA01EB" w:rsidRPr="00D8164C" w:rsidRDefault="000E2F52"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BA01EB" w:rsidRPr="00D8164C">
              <w:rPr>
                <w:rFonts w:ascii="Arial Narrow" w:hAnsi="Arial Narrow" w:cs="Arial"/>
                <w:snapToGrid w:val="0"/>
                <w:sz w:val="17"/>
                <w:szCs w:val="17"/>
              </w:rPr>
              <w:instrText xml:space="preserve"> =SUM(c4:c7) </w:instrText>
            </w:r>
            <w:r w:rsidRPr="00D8164C">
              <w:rPr>
                <w:rFonts w:ascii="Arial Narrow" w:hAnsi="Arial Narrow" w:cs="Arial"/>
                <w:snapToGrid w:val="0"/>
                <w:sz w:val="17"/>
                <w:szCs w:val="17"/>
              </w:rPr>
              <w:fldChar w:fldCharType="separate"/>
            </w:r>
            <w:r w:rsidR="00BA01EB" w:rsidRPr="00D8164C">
              <w:rPr>
                <w:rFonts w:ascii="Arial Narrow" w:hAnsi="Arial Narrow" w:cs="Arial"/>
                <w:noProof/>
                <w:snapToGrid w:val="0"/>
                <w:sz w:val="17"/>
                <w:szCs w:val="17"/>
              </w:rPr>
              <w:t>94,340</w:t>
            </w:r>
            <w:r w:rsidRPr="00D8164C">
              <w:rPr>
                <w:rFonts w:ascii="Arial Narrow" w:hAnsi="Arial Narrow" w:cs="Arial"/>
                <w:snapToGrid w:val="0"/>
                <w:sz w:val="17"/>
                <w:szCs w:val="17"/>
              </w:rPr>
              <w:fldChar w:fldCharType="end"/>
            </w:r>
          </w:p>
        </w:tc>
      </w:tr>
      <w:tr w:rsidR="00D0554D" w:rsidRPr="00D8164C" w:rsidTr="00412E8C">
        <w:trPr>
          <w:trHeight w:val="188"/>
        </w:trPr>
        <w:tc>
          <w:tcPr>
            <w:tcW w:w="4770" w:type="dxa"/>
            <w:tcBorders>
              <w:top w:val="single" w:sz="4" w:space="0" w:color="auto"/>
            </w:tcBorders>
          </w:tcPr>
          <w:p w:rsidR="00D0554D" w:rsidRPr="00D8164C" w:rsidRDefault="00D0554D" w:rsidP="00412E8C">
            <w:pPr>
              <w:spacing w:line="22" w:lineRule="atLeast"/>
              <w:ind w:left="-18" w:right="-30" w:hanging="90"/>
              <w:rPr>
                <w:rFonts w:ascii="Arial Narrow" w:hAnsi="Arial Narrow" w:cs="Arial"/>
                <w:b/>
                <w:snapToGrid w:val="0"/>
                <w:sz w:val="17"/>
                <w:szCs w:val="17"/>
              </w:rPr>
            </w:pPr>
            <w:r w:rsidRPr="00D8164C">
              <w:rPr>
                <w:rFonts w:ascii="Arial Narrow" w:hAnsi="Arial Narrow" w:cs="Arial"/>
                <w:b/>
                <w:snapToGrid w:val="0"/>
                <w:sz w:val="17"/>
                <w:szCs w:val="17"/>
              </w:rPr>
              <w:t>Prepayments</w:t>
            </w:r>
          </w:p>
        </w:tc>
        <w:tc>
          <w:tcPr>
            <w:tcW w:w="1980" w:type="dxa"/>
            <w:tcBorders>
              <w:top w:val="single" w:sz="4" w:space="0" w:color="auto"/>
            </w:tcBorders>
          </w:tcPr>
          <w:p w:rsidR="00D0554D" w:rsidRPr="00D8164C" w:rsidRDefault="00D0554D" w:rsidP="00BA01EB">
            <w:pPr>
              <w:spacing w:line="22" w:lineRule="atLeast"/>
              <w:jc w:val="right"/>
              <w:rPr>
                <w:rFonts w:ascii="Arial Narrow" w:hAnsi="Arial Narrow" w:cs="Arial"/>
                <w:snapToGrid w:val="0"/>
                <w:sz w:val="17"/>
                <w:szCs w:val="17"/>
              </w:rPr>
            </w:pPr>
          </w:p>
        </w:tc>
        <w:tc>
          <w:tcPr>
            <w:tcW w:w="1800" w:type="dxa"/>
            <w:tcBorders>
              <w:top w:val="single" w:sz="4" w:space="0" w:color="auto"/>
            </w:tcBorders>
          </w:tcPr>
          <w:p w:rsidR="00D0554D" w:rsidRPr="00D8164C" w:rsidRDefault="00D0554D" w:rsidP="00412E8C">
            <w:pPr>
              <w:spacing w:line="22" w:lineRule="atLeast"/>
              <w:ind w:right="-108"/>
              <w:jc w:val="right"/>
              <w:rPr>
                <w:rFonts w:ascii="Arial Narrow" w:hAnsi="Arial Narrow" w:cs="Arial"/>
                <w:snapToGrid w:val="0"/>
                <w:sz w:val="17"/>
                <w:szCs w:val="17"/>
              </w:rPr>
            </w:pPr>
          </w:p>
        </w:tc>
      </w:tr>
      <w:tr w:rsidR="0017208C" w:rsidRPr="00D8164C" w:rsidTr="00412E8C">
        <w:trPr>
          <w:trHeight w:val="70"/>
        </w:trPr>
        <w:tc>
          <w:tcPr>
            <w:tcW w:w="4770" w:type="dxa"/>
          </w:tcPr>
          <w:p w:rsidR="0017208C" w:rsidRPr="00D8164C" w:rsidRDefault="0017208C" w:rsidP="00412E8C">
            <w:pPr>
              <w:spacing w:line="22" w:lineRule="atLeast"/>
              <w:ind w:left="-18" w:right="-30" w:hanging="90"/>
              <w:rPr>
                <w:rFonts w:ascii="Arial Narrow" w:hAnsi="Arial Narrow" w:cs="Arial"/>
                <w:snapToGrid w:val="0"/>
                <w:sz w:val="17"/>
                <w:szCs w:val="17"/>
              </w:rPr>
            </w:pPr>
            <w:r w:rsidRPr="00D8164C">
              <w:rPr>
                <w:rFonts w:ascii="Arial Narrow" w:hAnsi="Arial Narrow" w:cs="Arial"/>
                <w:snapToGrid w:val="0"/>
                <w:sz w:val="17"/>
                <w:szCs w:val="17"/>
              </w:rPr>
              <w:t>Prepaid insurance</w:t>
            </w:r>
          </w:p>
        </w:tc>
        <w:tc>
          <w:tcPr>
            <w:tcW w:w="1980" w:type="dxa"/>
          </w:tcPr>
          <w:p w:rsidR="0017208C" w:rsidRPr="00D8164C" w:rsidRDefault="0017208C"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1,065,279</w:t>
            </w:r>
          </w:p>
        </w:tc>
        <w:tc>
          <w:tcPr>
            <w:tcW w:w="1800" w:type="dxa"/>
          </w:tcPr>
          <w:p w:rsidR="0017208C" w:rsidRPr="00D8164C" w:rsidRDefault="0017208C"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835,582</w:t>
            </w:r>
          </w:p>
        </w:tc>
      </w:tr>
      <w:tr w:rsidR="00D0554D" w:rsidRPr="00D8164C" w:rsidTr="00412E8C">
        <w:trPr>
          <w:trHeight w:val="70"/>
        </w:trPr>
        <w:tc>
          <w:tcPr>
            <w:tcW w:w="4770" w:type="dxa"/>
          </w:tcPr>
          <w:p w:rsidR="00D0554D" w:rsidRPr="00D8164C" w:rsidRDefault="00D0554D" w:rsidP="00412E8C">
            <w:pPr>
              <w:spacing w:line="22" w:lineRule="atLeast"/>
              <w:ind w:left="-18" w:right="-30" w:hanging="90"/>
              <w:rPr>
                <w:rFonts w:ascii="Arial Narrow" w:hAnsi="Arial Narrow" w:cs="Arial"/>
                <w:snapToGrid w:val="0"/>
                <w:sz w:val="17"/>
                <w:szCs w:val="17"/>
              </w:rPr>
            </w:pPr>
            <w:r w:rsidRPr="00D8164C">
              <w:rPr>
                <w:rFonts w:ascii="Arial Narrow" w:hAnsi="Arial Narrow" w:cs="Arial"/>
                <w:snapToGrid w:val="0"/>
                <w:sz w:val="17"/>
                <w:szCs w:val="17"/>
              </w:rPr>
              <w:t>Prepaid rent</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37,350</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37,350</w:t>
            </w:r>
          </w:p>
        </w:tc>
      </w:tr>
      <w:tr w:rsidR="00C57C59" w:rsidRPr="00D8164C" w:rsidTr="00412E8C">
        <w:trPr>
          <w:trHeight w:val="70"/>
        </w:trPr>
        <w:tc>
          <w:tcPr>
            <w:tcW w:w="4770" w:type="dxa"/>
          </w:tcPr>
          <w:p w:rsidR="00C57C59" w:rsidRPr="00D8164C" w:rsidRDefault="00C57C59" w:rsidP="00412E8C">
            <w:pPr>
              <w:spacing w:line="22" w:lineRule="atLeast"/>
              <w:ind w:left="-18" w:right="-30" w:hanging="90"/>
              <w:rPr>
                <w:rFonts w:ascii="Arial Narrow" w:hAnsi="Arial Narrow" w:cs="Arial"/>
                <w:snapToGrid w:val="0"/>
                <w:sz w:val="17"/>
                <w:szCs w:val="17"/>
              </w:rPr>
            </w:pPr>
            <w:r w:rsidRPr="00D8164C">
              <w:rPr>
                <w:rFonts w:ascii="Arial Narrow" w:hAnsi="Arial Narrow" w:cs="Arial"/>
                <w:snapToGrid w:val="0"/>
                <w:sz w:val="17"/>
                <w:szCs w:val="17"/>
              </w:rPr>
              <w:t>Other prepaid expenses</w:t>
            </w:r>
          </w:p>
        </w:tc>
        <w:tc>
          <w:tcPr>
            <w:tcW w:w="1980" w:type="dxa"/>
          </w:tcPr>
          <w:p w:rsidR="00C57C59" w:rsidRPr="00D8164C" w:rsidRDefault="00C57C59"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4,893,155</w:t>
            </w:r>
          </w:p>
        </w:tc>
        <w:tc>
          <w:tcPr>
            <w:tcW w:w="1800" w:type="dxa"/>
          </w:tcPr>
          <w:p w:rsidR="00C57C59" w:rsidRPr="00D8164C" w:rsidRDefault="00C57C59"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7,263,010</w:t>
            </w:r>
          </w:p>
        </w:tc>
      </w:tr>
      <w:tr w:rsidR="00D0554D" w:rsidRPr="00D8164C" w:rsidTr="00412E8C">
        <w:trPr>
          <w:trHeight w:val="70"/>
        </w:trPr>
        <w:tc>
          <w:tcPr>
            <w:tcW w:w="4770" w:type="dxa"/>
            <w:tcBorders>
              <w:top w:val="single" w:sz="4" w:space="0" w:color="auto"/>
              <w:bottom w:val="single" w:sz="4" w:space="0" w:color="auto"/>
            </w:tcBorders>
          </w:tcPr>
          <w:p w:rsidR="00D0554D" w:rsidRPr="00D8164C" w:rsidRDefault="00D0554D" w:rsidP="003A4A6D">
            <w:pPr>
              <w:spacing w:line="22" w:lineRule="atLeast"/>
              <w:ind w:left="828" w:right="-30" w:hanging="108"/>
              <w:rPr>
                <w:rFonts w:ascii="Arial Narrow" w:hAnsi="Arial Narrow" w:cs="Arial"/>
                <w:snapToGrid w:val="0"/>
                <w:sz w:val="17"/>
                <w:szCs w:val="17"/>
              </w:rPr>
            </w:pPr>
          </w:p>
        </w:tc>
        <w:tc>
          <w:tcPr>
            <w:tcW w:w="1980" w:type="dxa"/>
            <w:tcBorders>
              <w:top w:val="single" w:sz="4" w:space="0" w:color="auto"/>
              <w:bottom w:val="single" w:sz="4" w:space="0" w:color="auto"/>
            </w:tcBorders>
          </w:tcPr>
          <w:p w:rsidR="00D0554D" w:rsidRPr="00D8164C" w:rsidRDefault="000E2F52"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C57C59" w:rsidRPr="00D8164C">
              <w:rPr>
                <w:rFonts w:ascii="Arial Narrow" w:hAnsi="Arial Narrow" w:cs="Arial"/>
                <w:snapToGrid w:val="0"/>
                <w:sz w:val="17"/>
                <w:szCs w:val="17"/>
              </w:rPr>
              <w:instrText xml:space="preserve"> =SUM(b10:b12) </w:instrText>
            </w:r>
            <w:r w:rsidRPr="00D8164C">
              <w:rPr>
                <w:rFonts w:ascii="Arial Narrow" w:hAnsi="Arial Narrow" w:cs="Arial"/>
                <w:snapToGrid w:val="0"/>
                <w:sz w:val="17"/>
                <w:szCs w:val="17"/>
              </w:rPr>
              <w:fldChar w:fldCharType="separate"/>
            </w:r>
            <w:r w:rsidR="00C57C59" w:rsidRPr="00D8164C">
              <w:rPr>
                <w:rFonts w:ascii="Arial Narrow" w:hAnsi="Arial Narrow" w:cs="Arial"/>
                <w:noProof/>
                <w:snapToGrid w:val="0"/>
                <w:sz w:val="17"/>
                <w:szCs w:val="17"/>
              </w:rPr>
              <w:t>5,995,784</w:t>
            </w:r>
            <w:r w:rsidRPr="00D8164C">
              <w:rPr>
                <w:rFonts w:ascii="Arial Narrow" w:hAnsi="Arial Narrow" w:cs="Arial"/>
                <w:snapToGrid w:val="0"/>
                <w:sz w:val="17"/>
                <w:szCs w:val="17"/>
              </w:rPr>
              <w:fldChar w:fldCharType="end"/>
            </w:r>
          </w:p>
        </w:tc>
        <w:tc>
          <w:tcPr>
            <w:tcW w:w="1800" w:type="dxa"/>
            <w:tcBorders>
              <w:top w:val="single" w:sz="4" w:space="0" w:color="auto"/>
              <w:bottom w:val="single" w:sz="4" w:space="0" w:color="auto"/>
            </w:tcBorders>
          </w:tcPr>
          <w:p w:rsidR="00D0554D" w:rsidRPr="00D8164C" w:rsidRDefault="000E2F52"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C57C59" w:rsidRPr="00D8164C">
              <w:rPr>
                <w:rFonts w:ascii="Arial Narrow" w:hAnsi="Arial Narrow" w:cs="Arial"/>
                <w:snapToGrid w:val="0"/>
                <w:sz w:val="17"/>
                <w:szCs w:val="17"/>
              </w:rPr>
              <w:instrText xml:space="preserve"> =SUM(c10:c12) </w:instrText>
            </w:r>
            <w:r w:rsidRPr="00D8164C">
              <w:rPr>
                <w:rFonts w:ascii="Arial Narrow" w:hAnsi="Arial Narrow" w:cs="Arial"/>
                <w:snapToGrid w:val="0"/>
                <w:sz w:val="17"/>
                <w:szCs w:val="17"/>
              </w:rPr>
              <w:fldChar w:fldCharType="separate"/>
            </w:r>
            <w:r w:rsidR="00C57C59" w:rsidRPr="00D8164C">
              <w:rPr>
                <w:rFonts w:ascii="Arial Narrow" w:hAnsi="Arial Narrow" w:cs="Arial"/>
                <w:noProof/>
                <w:snapToGrid w:val="0"/>
                <w:sz w:val="17"/>
                <w:szCs w:val="17"/>
              </w:rPr>
              <w:t>8,135,942</w:t>
            </w:r>
            <w:r w:rsidRPr="00D8164C">
              <w:rPr>
                <w:rFonts w:ascii="Arial Narrow" w:hAnsi="Arial Narrow" w:cs="Arial"/>
                <w:snapToGrid w:val="0"/>
                <w:sz w:val="17"/>
                <w:szCs w:val="17"/>
              </w:rPr>
              <w:fldChar w:fldCharType="end"/>
            </w:r>
          </w:p>
        </w:tc>
      </w:tr>
      <w:tr w:rsidR="00D0554D" w:rsidRPr="00D8164C" w:rsidTr="00412E8C">
        <w:trPr>
          <w:trHeight w:val="70"/>
        </w:trPr>
        <w:tc>
          <w:tcPr>
            <w:tcW w:w="4770" w:type="dxa"/>
            <w:tcBorders>
              <w:top w:val="single" w:sz="4" w:space="0" w:color="auto"/>
            </w:tcBorders>
          </w:tcPr>
          <w:p w:rsidR="00D0554D" w:rsidRPr="00D8164C" w:rsidRDefault="00D0554D" w:rsidP="00412E8C">
            <w:pPr>
              <w:spacing w:line="22" w:lineRule="atLeast"/>
              <w:ind w:right="-30" w:hanging="108"/>
              <w:rPr>
                <w:rFonts w:ascii="Arial Narrow" w:hAnsi="Arial Narrow" w:cs="Arial"/>
                <w:b/>
                <w:snapToGrid w:val="0"/>
                <w:sz w:val="17"/>
                <w:szCs w:val="17"/>
              </w:rPr>
            </w:pPr>
            <w:r w:rsidRPr="00D8164C">
              <w:rPr>
                <w:rFonts w:ascii="Arial Narrow" w:hAnsi="Arial Narrow" w:cs="Arial"/>
                <w:b/>
                <w:snapToGrid w:val="0"/>
                <w:sz w:val="17"/>
                <w:szCs w:val="17"/>
              </w:rPr>
              <w:t>Others</w:t>
            </w:r>
          </w:p>
        </w:tc>
        <w:tc>
          <w:tcPr>
            <w:tcW w:w="1980" w:type="dxa"/>
            <w:tcBorders>
              <w:top w:val="single" w:sz="4" w:space="0" w:color="auto"/>
            </w:tcBorders>
          </w:tcPr>
          <w:p w:rsidR="00D0554D" w:rsidRPr="00D8164C" w:rsidRDefault="00D0554D" w:rsidP="00BA01EB">
            <w:pPr>
              <w:spacing w:line="22" w:lineRule="atLeast"/>
              <w:jc w:val="right"/>
              <w:rPr>
                <w:rFonts w:ascii="Arial Narrow" w:hAnsi="Arial Narrow" w:cs="Arial"/>
                <w:snapToGrid w:val="0"/>
                <w:sz w:val="17"/>
                <w:szCs w:val="17"/>
              </w:rPr>
            </w:pPr>
          </w:p>
        </w:tc>
        <w:tc>
          <w:tcPr>
            <w:tcW w:w="1800" w:type="dxa"/>
            <w:tcBorders>
              <w:top w:val="single" w:sz="4" w:space="0" w:color="auto"/>
            </w:tcBorders>
          </w:tcPr>
          <w:p w:rsidR="00D0554D" w:rsidRPr="00D8164C" w:rsidRDefault="00D0554D" w:rsidP="00412E8C">
            <w:pPr>
              <w:spacing w:line="22" w:lineRule="atLeast"/>
              <w:ind w:right="-108"/>
              <w:jc w:val="right"/>
              <w:rPr>
                <w:rFonts w:ascii="Arial Narrow" w:hAnsi="Arial Narrow" w:cs="Arial"/>
                <w:snapToGrid w:val="0"/>
                <w:sz w:val="17"/>
                <w:szCs w:val="17"/>
              </w:rPr>
            </w:pPr>
          </w:p>
        </w:tc>
      </w:tr>
      <w:tr w:rsidR="00D0554D" w:rsidRPr="00D8164C" w:rsidTr="00412E8C">
        <w:trPr>
          <w:trHeight w:val="70"/>
        </w:trPr>
        <w:tc>
          <w:tcPr>
            <w:tcW w:w="4770" w:type="dxa"/>
          </w:tcPr>
          <w:p w:rsidR="00D0554D" w:rsidRPr="00D8164C" w:rsidRDefault="00D0554D" w:rsidP="00412E8C">
            <w:pPr>
              <w:spacing w:line="22" w:lineRule="atLeast"/>
              <w:ind w:right="-30" w:hanging="108"/>
              <w:rPr>
                <w:rFonts w:ascii="Arial Narrow" w:hAnsi="Arial Narrow" w:cs="Arial"/>
                <w:snapToGrid w:val="0"/>
                <w:sz w:val="17"/>
                <w:szCs w:val="17"/>
              </w:rPr>
            </w:pPr>
            <w:r w:rsidRPr="00D8164C">
              <w:rPr>
                <w:rFonts w:ascii="Arial Narrow" w:hAnsi="Arial Narrow" w:cs="Arial"/>
                <w:snapToGrid w:val="0"/>
                <w:sz w:val="17"/>
                <w:szCs w:val="17"/>
              </w:rPr>
              <w:t>Guaranty deposits</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361,219</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361,219</w:t>
            </w:r>
          </w:p>
        </w:tc>
      </w:tr>
      <w:tr w:rsidR="00C57C59" w:rsidRPr="00D8164C" w:rsidTr="00412E8C">
        <w:trPr>
          <w:trHeight w:val="70"/>
        </w:trPr>
        <w:tc>
          <w:tcPr>
            <w:tcW w:w="4770" w:type="dxa"/>
            <w:tcBorders>
              <w:bottom w:val="single" w:sz="4" w:space="0" w:color="auto"/>
            </w:tcBorders>
          </w:tcPr>
          <w:p w:rsidR="00C57C59" w:rsidRPr="00D8164C" w:rsidRDefault="00C57C59" w:rsidP="00412E8C">
            <w:pPr>
              <w:spacing w:line="22" w:lineRule="atLeast"/>
              <w:ind w:right="-30" w:hanging="108"/>
              <w:rPr>
                <w:rFonts w:ascii="Arial Narrow" w:hAnsi="Arial Narrow" w:cs="Arial"/>
                <w:snapToGrid w:val="0"/>
                <w:sz w:val="17"/>
                <w:szCs w:val="17"/>
              </w:rPr>
            </w:pPr>
            <w:r w:rsidRPr="00D8164C">
              <w:rPr>
                <w:rFonts w:ascii="Arial Narrow" w:hAnsi="Arial Narrow" w:cs="Arial"/>
                <w:snapToGrid w:val="0"/>
                <w:sz w:val="17"/>
                <w:szCs w:val="17"/>
              </w:rPr>
              <w:t>Other current deposits</w:t>
            </w:r>
          </w:p>
        </w:tc>
        <w:tc>
          <w:tcPr>
            <w:tcW w:w="1980" w:type="dxa"/>
            <w:tcBorders>
              <w:bottom w:val="single" w:sz="4" w:space="0" w:color="auto"/>
            </w:tcBorders>
          </w:tcPr>
          <w:p w:rsidR="00C57C59" w:rsidRPr="00D8164C" w:rsidRDefault="00C57C59"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55,620</w:t>
            </w:r>
          </w:p>
        </w:tc>
        <w:tc>
          <w:tcPr>
            <w:tcW w:w="1800" w:type="dxa"/>
            <w:tcBorders>
              <w:bottom w:val="single" w:sz="4" w:space="0" w:color="auto"/>
            </w:tcBorders>
          </w:tcPr>
          <w:p w:rsidR="00C57C59" w:rsidRPr="00D8164C" w:rsidRDefault="00C57C59"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55,620</w:t>
            </w:r>
          </w:p>
        </w:tc>
      </w:tr>
      <w:tr w:rsidR="00D0554D" w:rsidRPr="00D8164C" w:rsidTr="00412E8C">
        <w:trPr>
          <w:trHeight w:val="70"/>
        </w:trPr>
        <w:tc>
          <w:tcPr>
            <w:tcW w:w="4770" w:type="dxa"/>
            <w:tcBorders>
              <w:bottom w:val="single" w:sz="4" w:space="0" w:color="auto"/>
            </w:tcBorders>
          </w:tcPr>
          <w:p w:rsidR="00D0554D" w:rsidRPr="00D8164C" w:rsidRDefault="00D0554D" w:rsidP="003A4A6D">
            <w:pPr>
              <w:spacing w:line="22" w:lineRule="atLeast"/>
              <w:ind w:left="828" w:right="-30" w:hanging="108"/>
              <w:rPr>
                <w:rFonts w:ascii="Arial Narrow" w:hAnsi="Arial Narrow" w:cs="Arial"/>
                <w:snapToGrid w:val="0"/>
                <w:sz w:val="17"/>
                <w:szCs w:val="17"/>
              </w:rPr>
            </w:pPr>
          </w:p>
        </w:tc>
        <w:tc>
          <w:tcPr>
            <w:tcW w:w="1980" w:type="dxa"/>
            <w:tcBorders>
              <w:bottom w:val="single" w:sz="4" w:space="0" w:color="auto"/>
            </w:tcBorders>
          </w:tcPr>
          <w:p w:rsidR="00D0554D" w:rsidRPr="00D8164C" w:rsidRDefault="000E2F52"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C57C59" w:rsidRPr="00D8164C">
              <w:rPr>
                <w:rFonts w:ascii="Arial Narrow" w:hAnsi="Arial Narrow" w:cs="Arial"/>
                <w:snapToGrid w:val="0"/>
                <w:sz w:val="17"/>
                <w:szCs w:val="17"/>
              </w:rPr>
              <w:instrText xml:space="preserve"> =SUM(b15:b16) </w:instrText>
            </w:r>
            <w:r w:rsidRPr="00D8164C">
              <w:rPr>
                <w:rFonts w:ascii="Arial Narrow" w:hAnsi="Arial Narrow" w:cs="Arial"/>
                <w:snapToGrid w:val="0"/>
                <w:sz w:val="17"/>
                <w:szCs w:val="17"/>
              </w:rPr>
              <w:fldChar w:fldCharType="separate"/>
            </w:r>
            <w:r w:rsidR="00C57C59" w:rsidRPr="00D8164C">
              <w:rPr>
                <w:rFonts w:ascii="Arial Narrow" w:hAnsi="Arial Narrow" w:cs="Arial"/>
                <w:noProof/>
                <w:snapToGrid w:val="0"/>
                <w:sz w:val="17"/>
                <w:szCs w:val="17"/>
              </w:rPr>
              <w:t>416,839</w:t>
            </w:r>
            <w:r w:rsidRPr="00D8164C">
              <w:rPr>
                <w:rFonts w:ascii="Arial Narrow" w:hAnsi="Arial Narrow" w:cs="Arial"/>
                <w:snapToGrid w:val="0"/>
                <w:sz w:val="17"/>
                <w:szCs w:val="17"/>
              </w:rPr>
              <w:fldChar w:fldCharType="end"/>
            </w:r>
          </w:p>
        </w:tc>
        <w:tc>
          <w:tcPr>
            <w:tcW w:w="1800" w:type="dxa"/>
            <w:tcBorders>
              <w:bottom w:val="single" w:sz="4" w:space="0" w:color="auto"/>
            </w:tcBorders>
          </w:tcPr>
          <w:p w:rsidR="00D0554D" w:rsidRPr="00D8164C" w:rsidRDefault="000E2F52"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C57C59" w:rsidRPr="00D8164C">
              <w:rPr>
                <w:rFonts w:ascii="Arial Narrow" w:hAnsi="Arial Narrow" w:cs="Arial"/>
                <w:snapToGrid w:val="0"/>
                <w:sz w:val="17"/>
                <w:szCs w:val="17"/>
              </w:rPr>
              <w:instrText xml:space="preserve"> =SUM(c15:c16) </w:instrText>
            </w:r>
            <w:r w:rsidRPr="00D8164C">
              <w:rPr>
                <w:rFonts w:ascii="Arial Narrow" w:hAnsi="Arial Narrow" w:cs="Arial"/>
                <w:snapToGrid w:val="0"/>
                <w:sz w:val="17"/>
                <w:szCs w:val="17"/>
              </w:rPr>
              <w:fldChar w:fldCharType="separate"/>
            </w:r>
            <w:r w:rsidR="00C57C59" w:rsidRPr="00D8164C">
              <w:rPr>
                <w:rFonts w:ascii="Arial Narrow" w:hAnsi="Arial Narrow" w:cs="Arial"/>
                <w:noProof/>
                <w:snapToGrid w:val="0"/>
                <w:sz w:val="17"/>
                <w:szCs w:val="17"/>
              </w:rPr>
              <w:t>416,839</w:t>
            </w:r>
            <w:r w:rsidRPr="00D8164C">
              <w:rPr>
                <w:rFonts w:ascii="Arial Narrow" w:hAnsi="Arial Narrow" w:cs="Arial"/>
                <w:snapToGrid w:val="0"/>
                <w:sz w:val="17"/>
                <w:szCs w:val="17"/>
              </w:rPr>
              <w:fldChar w:fldCharType="end"/>
            </w:r>
          </w:p>
        </w:tc>
      </w:tr>
      <w:tr w:rsidR="00C57C59" w:rsidRPr="00D8164C" w:rsidTr="00412E8C">
        <w:trPr>
          <w:trHeight w:val="70"/>
        </w:trPr>
        <w:tc>
          <w:tcPr>
            <w:tcW w:w="4770" w:type="dxa"/>
            <w:tcBorders>
              <w:bottom w:val="double" w:sz="4" w:space="0" w:color="auto"/>
            </w:tcBorders>
          </w:tcPr>
          <w:p w:rsidR="00C57C59" w:rsidRPr="00D8164C" w:rsidRDefault="00C57C59" w:rsidP="00BA01EB">
            <w:pPr>
              <w:spacing w:line="22" w:lineRule="atLeast"/>
              <w:ind w:right="-30" w:hanging="108"/>
              <w:rPr>
                <w:rFonts w:ascii="Arial Narrow" w:hAnsi="Arial Narrow" w:cs="Arial"/>
                <w:b/>
                <w:snapToGrid w:val="0"/>
                <w:sz w:val="17"/>
                <w:szCs w:val="17"/>
              </w:rPr>
            </w:pPr>
          </w:p>
        </w:tc>
        <w:tc>
          <w:tcPr>
            <w:tcW w:w="1980" w:type="dxa"/>
            <w:tcBorders>
              <w:bottom w:val="double" w:sz="4" w:space="0" w:color="auto"/>
            </w:tcBorders>
          </w:tcPr>
          <w:p w:rsidR="00C57C59" w:rsidRPr="00D8164C" w:rsidRDefault="000E2F52" w:rsidP="00BA01EB">
            <w:pPr>
              <w:spacing w:line="22" w:lineRule="atLeast"/>
              <w:jc w:val="right"/>
              <w:rPr>
                <w:rFonts w:ascii="Arial Narrow" w:hAnsi="Arial Narrow" w:cs="Arial"/>
                <w:b/>
                <w:snapToGrid w:val="0"/>
                <w:sz w:val="17"/>
                <w:szCs w:val="17"/>
              </w:rPr>
            </w:pPr>
            <w:r w:rsidRPr="00D8164C">
              <w:rPr>
                <w:rFonts w:ascii="Arial Narrow" w:hAnsi="Arial Narrow" w:cs="Arial"/>
                <w:b/>
                <w:snapToGrid w:val="0"/>
                <w:sz w:val="17"/>
                <w:szCs w:val="17"/>
              </w:rPr>
              <w:fldChar w:fldCharType="begin"/>
            </w:r>
            <w:r w:rsidR="00C57C59" w:rsidRPr="00D8164C">
              <w:rPr>
                <w:rFonts w:ascii="Arial Narrow" w:hAnsi="Arial Narrow" w:cs="Arial"/>
                <w:b/>
                <w:snapToGrid w:val="0"/>
                <w:sz w:val="17"/>
                <w:szCs w:val="17"/>
              </w:rPr>
              <w:instrText xml:space="preserve"> =SUM(b8;b13;b17) </w:instrText>
            </w:r>
            <w:r w:rsidRPr="00D8164C">
              <w:rPr>
                <w:rFonts w:ascii="Arial Narrow" w:hAnsi="Arial Narrow" w:cs="Arial"/>
                <w:b/>
                <w:snapToGrid w:val="0"/>
                <w:sz w:val="17"/>
                <w:szCs w:val="17"/>
              </w:rPr>
              <w:fldChar w:fldCharType="separate"/>
            </w:r>
            <w:r w:rsidR="00C57C59" w:rsidRPr="00D8164C">
              <w:rPr>
                <w:rFonts w:ascii="Arial Narrow" w:hAnsi="Arial Narrow" w:cs="Arial"/>
                <w:b/>
                <w:noProof/>
                <w:snapToGrid w:val="0"/>
                <w:sz w:val="17"/>
                <w:szCs w:val="17"/>
              </w:rPr>
              <w:t>8,609,074</w:t>
            </w:r>
            <w:r w:rsidRPr="00D8164C">
              <w:rPr>
                <w:rFonts w:ascii="Arial Narrow" w:hAnsi="Arial Narrow" w:cs="Arial"/>
                <w:b/>
                <w:snapToGrid w:val="0"/>
                <w:sz w:val="17"/>
                <w:szCs w:val="17"/>
              </w:rPr>
              <w:fldChar w:fldCharType="end"/>
            </w:r>
          </w:p>
        </w:tc>
        <w:tc>
          <w:tcPr>
            <w:tcW w:w="1800" w:type="dxa"/>
            <w:tcBorders>
              <w:bottom w:val="double" w:sz="4" w:space="0" w:color="auto"/>
            </w:tcBorders>
          </w:tcPr>
          <w:p w:rsidR="00C57C59" w:rsidRPr="00D8164C" w:rsidRDefault="000E2F52" w:rsidP="00412E8C">
            <w:pPr>
              <w:spacing w:line="22" w:lineRule="atLeast"/>
              <w:ind w:right="-108"/>
              <w:jc w:val="right"/>
              <w:rPr>
                <w:rFonts w:ascii="Arial Narrow" w:hAnsi="Arial Narrow" w:cs="Arial"/>
                <w:b/>
                <w:snapToGrid w:val="0"/>
                <w:sz w:val="17"/>
                <w:szCs w:val="17"/>
              </w:rPr>
            </w:pPr>
            <w:r w:rsidRPr="00D8164C">
              <w:rPr>
                <w:rFonts w:ascii="Arial Narrow" w:hAnsi="Arial Narrow" w:cs="Arial"/>
                <w:b/>
                <w:snapToGrid w:val="0"/>
                <w:sz w:val="17"/>
                <w:szCs w:val="17"/>
              </w:rPr>
              <w:fldChar w:fldCharType="begin"/>
            </w:r>
            <w:r w:rsidR="00C57C59" w:rsidRPr="00D8164C">
              <w:rPr>
                <w:rFonts w:ascii="Arial Narrow" w:hAnsi="Arial Narrow" w:cs="Arial"/>
                <w:b/>
                <w:snapToGrid w:val="0"/>
                <w:sz w:val="17"/>
                <w:szCs w:val="17"/>
              </w:rPr>
              <w:instrText xml:space="preserve"> =SUM(c8;c13;c17) </w:instrText>
            </w:r>
            <w:r w:rsidRPr="00D8164C">
              <w:rPr>
                <w:rFonts w:ascii="Arial Narrow" w:hAnsi="Arial Narrow" w:cs="Arial"/>
                <w:b/>
                <w:snapToGrid w:val="0"/>
                <w:sz w:val="17"/>
                <w:szCs w:val="17"/>
              </w:rPr>
              <w:fldChar w:fldCharType="separate"/>
            </w:r>
            <w:r w:rsidR="00C57C59" w:rsidRPr="00D8164C">
              <w:rPr>
                <w:rFonts w:ascii="Arial Narrow" w:hAnsi="Arial Narrow" w:cs="Arial"/>
                <w:b/>
                <w:noProof/>
                <w:snapToGrid w:val="0"/>
                <w:sz w:val="17"/>
                <w:szCs w:val="17"/>
              </w:rPr>
              <w:t>8,647,121</w:t>
            </w:r>
            <w:r w:rsidRPr="00D8164C">
              <w:rPr>
                <w:rFonts w:ascii="Arial Narrow" w:hAnsi="Arial Narrow" w:cs="Arial"/>
                <w:b/>
                <w:snapToGrid w:val="0"/>
                <w:sz w:val="17"/>
                <w:szCs w:val="17"/>
              </w:rPr>
              <w:fldChar w:fldCharType="end"/>
            </w:r>
          </w:p>
        </w:tc>
      </w:tr>
      <w:tr w:rsidR="00C57C59" w:rsidRPr="00D8164C" w:rsidTr="00412E8C">
        <w:trPr>
          <w:trHeight w:val="70"/>
        </w:trPr>
        <w:tc>
          <w:tcPr>
            <w:tcW w:w="4770" w:type="dxa"/>
            <w:tcBorders>
              <w:top w:val="double" w:sz="4" w:space="0" w:color="auto"/>
              <w:bottom w:val="single" w:sz="4" w:space="0" w:color="auto"/>
            </w:tcBorders>
          </w:tcPr>
          <w:p w:rsidR="00D8164C" w:rsidRPr="00D8164C" w:rsidRDefault="00D8164C" w:rsidP="00412E8C">
            <w:pPr>
              <w:spacing w:line="22" w:lineRule="atLeast"/>
              <w:ind w:right="-30" w:hanging="108"/>
              <w:rPr>
                <w:rFonts w:ascii="Arial Narrow" w:hAnsi="Arial Narrow" w:cs="Arial"/>
                <w:b/>
                <w:snapToGrid w:val="0"/>
                <w:sz w:val="17"/>
                <w:szCs w:val="17"/>
              </w:rPr>
            </w:pPr>
          </w:p>
          <w:p w:rsidR="00C57C59" w:rsidRPr="00D8164C" w:rsidRDefault="00C57C59" w:rsidP="00412E8C">
            <w:pPr>
              <w:spacing w:line="22" w:lineRule="atLeast"/>
              <w:ind w:right="-30" w:hanging="108"/>
              <w:rPr>
                <w:rFonts w:ascii="Arial Narrow" w:hAnsi="Arial Narrow" w:cs="Arial"/>
                <w:b/>
                <w:snapToGrid w:val="0"/>
                <w:sz w:val="17"/>
                <w:szCs w:val="17"/>
              </w:rPr>
            </w:pPr>
            <w:r w:rsidRPr="00D8164C">
              <w:rPr>
                <w:rFonts w:ascii="Arial Narrow" w:hAnsi="Arial Narrow" w:cs="Arial"/>
                <w:b/>
                <w:snapToGrid w:val="0"/>
                <w:sz w:val="17"/>
                <w:szCs w:val="17"/>
              </w:rPr>
              <w:t>Non-current</w:t>
            </w:r>
          </w:p>
        </w:tc>
        <w:tc>
          <w:tcPr>
            <w:tcW w:w="1980" w:type="dxa"/>
            <w:tcBorders>
              <w:top w:val="double" w:sz="4" w:space="0" w:color="auto"/>
              <w:bottom w:val="single" w:sz="4" w:space="0" w:color="auto"/>
            </w:tcBorders>
          </w:tcPr>
          <w:p w:rsidR="00C57C59" w:rsidRPr="00D8164C" w:rsidRDefault="00C57C59" w:rsidP="00BA01EB">
            <w:pPr>
              <w:spacing w:line="22" w:lineRule="atLeast"/>
              <w:jc w:val="right"/>
              <w:rPr>
                <w:rFonts w:ascii="Arial Narrow" w:hAnsi="Arial Narrow" w:cs="Arial"/>
                <w:snapToGrid w:val="0"/>
                <w:sz w:val="17"/>
                <w:szCs w:val="17"/>
              </w:rPr>
            </w:pPr>
          </w:p>
        </w:tc>
        <w:tc>
          <w:tcPr>
            <w:tcW w:w="1800" w:type="dxa"/>
            <w:tcBorders>
              <w:top w:val="double" w:sz="4" w:space="0" w:color="auto"/>
              <w:bottom w:val="single" w:sz="4" w:space="0" w:color="auto"/>
            </w:tcBorders>
          </w:tcPr>
          <w:p w:rsidR="00C57C59" w:rsidRPr="00D8164C" w:rsidRDefault="00C57C59" w:rsidP="00412E8C">
            <w:pPr>
              <w:spacing w:line="22" w:lineRule="atLeast"/>
              <w:ind w:right="-108"/>
              <w:jc w:val="right"/>
              <w:rPr>
                <w:rFonts w:ascii="Arial Narrow" w:hAnsi="Arial Narrow" w:cs="Arial"/>
                <w:snapToGrid w:val="0"/>
                <w:sz w:val="17"/>
                <w:szCs w:val="17"/>
              </w:rPr>
            </w:pPr>
          </w:p>
        </w:tc>
      </w:tr>
      <w:tr w:rsidR="00462B7E" w:rsidRPr="00D8164C" w:rsidTr="00412E8C">
        <w:trPr>
          <w:trHeight w:val="70"/>
        </w:trPr>
        <w:tc>
          <w:tcPr>
            <w:tcW w:w="4770" w:type="dxa"/>
          </w:tcPr>
          <w:p w:rsidR="00462B7E" w:rsidRPr="00D8164C" w:rsidRDefault="002E0038" w:rsidP="00412E8C">
            <w:pPr>
              <w:spacing w:line="22" w:lineRule="atLeast"/>
              <w:ind w:right="-30" w:hanging="108"/>
              <w:rPr>
                <w:rFonts w:ascii="Arial Narrow" w:hAnsi="Arial Narrow" w:cs="Arial"/>
                <w:snapToGrid w:val="0"/>
                <w:sz w:val="17"/>
                <w:szCs w:val="17"/>
              </w:rPr>
            </w:pPr>
            <w:r w:rsidRPr="00D8164C">
              <w:rPr>
                <w:rFonts w:ascii="Arial Narrow" w:hAnsi="Arial Narrow" w:cs="Arial"/>
                <w:snapToGrid w:val="0"/>
                <w:sz w:val="17"/>
                <w:szCs w:val="17"/>
              </w:rPr>
              <w:t>Due from banks – DBP</w:t>
            </w:r>
          </w:p>
        </w:tc>
        <w:tc>
          <w:tcPr>
            <w:tcW w:w="1980" w:type="dxa"/>
          </w:tcPr>
          <w:p w:rsidR="00462B7E" w:rsidRPr="00D8164C" w:rsidRDefault="002E0038"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7,159,226</w:t>
            </w:r>
          </w:p>
        </w:tc>
        <w:tc>
          <w:tcPr>
            <w:tcW w:w="1800" w:type="dxa"/>
          </w:tcPr>
          <w:p w:rsidR="00462B7E" w:rsidRPr="00D8164C" w:rsidRDefault="002E0038"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7,159,226</w:t>
            </w:r>
          </w:p>
        </w:tc>
      </w:tr>
      <w:tr w:rsidR="00D0554D" w:rsidRPr="00D8164C" w:rsidTr="00412E8C">
        <w:trPr>
          <w:trHeight w:val="80"/>
        </w:trPr>
        <w:tc>
          <w:tcPr>
            <w:tcW w:w="4770" w:type="dxa"/>
          </w:tcPr>
          <w:p w:rsidR="00D0554D" w:rsidRPr="00D8164C" w:rsidRDefault="00D0554D" w:rsidP="00412E8C">
            <w:pPr>
              <w:spacing w:line="22" w:lineRule="atLeast"/>
              <w:ind w:right="-30" w:hanging="108"/>
              <w:rPr>
                <w:rFonts w:ascii="Arial Narrow" w:hAnsi="Arial Narrow" w:cs="Arial"/>
                <w:snapToGrid w:val="0"/>
                <w:sz w:val="17"/>
                <w:szCs w:val="17"/>
              </w:rPr>
            </w:pPr>
            <w:r w:rsidRPr="00D8164C">
              <w:rPr>
                <w:rFonts w:ascii="Arial Narrow" w:hAnsi="Arial Narrow" w:cs="Arial"/>
                <w:snapToGrid w:val="0"/>
                <w:sz w:val="17"/>
                <w:szCs w:val="17"/>
              </w:rPr>
              <w:t>Due from bank- LBP</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60,300,363</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60,300,363</w:t>
            </w:r>
          </w:p>
        </w:tc>
      </w:tr>
      <w:tr w:rsidR="00D0554D" w:rsidRPr="00D8164C" w:rsidTr="00412E8C">
        <w:trPr>
          <w:trHeight w:val="80"/>
        </w:trPr>
        <w:tc>
          <w:tcPr>
            <w:tcW w:w="4770" w:type="dxa"/>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Due from banks – PVB</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2,410,848</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2,410,848</w:t>
            </w:r>
          </w:p>
        </w:tc>
      </w:tr>
      <w:tr w:rsidR="00D0554D" w:rsidRPr="00D8164C" w:rsidTr="00412E8C">
        <w:trPr>
          <w:trHeight w:val="80"/>
        </w:trPr>
        <w:tc>
          <w:tcPr>
            <w:tcW w:w="4770" w:type="dxa"/>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Due from banks – PNB</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422,101</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422,101</w:t>
            </w:r>
          </w:p>
        </w:tc>
      </w:tr>
      <w:tr w:rsidR="00D0554D" w:rsidRPr="00D8164C" w:rsidTr="00412E8C">
        <w:trPr>
          <w:trHeight w:val="80"/>
        </w:trPr>
        <w:tc>
          <w:tcPr>
            <w:tcW w:w="4770" w:type="dxa"/>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Contingent assets – tobacco shortage losses</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5,106,755</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5,106,755</w:t>
            </w:r>
          </w:p>
        </w:tc>
      </w:tr>
      <w:tr w:rsidR="00D0554D" w:rsidRPr="00D8164C" w:rsidTr="00412E8C">
        <w:trPr>
          <w:trHeight w:val="80"/>
        </w:trPr>
        <w:tc>
          <w:tcPr>
            <w:tcW w:w="4770" w:type="dxa"/>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Irrigation pump</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3,406,496</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3,406,496</w:t>
            </w:r>
          </w:p>
        </w:tc>
      </w:tr>
      <w:tr w:rsidR="00D0554D" w:rsidRPr="00D8164C" w:rsidTr="00412E8C">
        <w:trPr>
          <w:trHeight w:val="80"/>
        </w:trPr>
        <w:tc>
          <w:tcPr>
            <w:tcW w:w="4770" w:type="dxa"/>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Production loans</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2,299,717</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2,299,717</w:t>
            </w:r>
          </w:p>
        </w:tc>
      </w:tr>
      <w:tr w:rsidR="00D0554D" w:rsidRPr="00D8164C" w:rsidTr="00412E8C">
        <w:trPr>
          <w:trHeight w:val="80"/>
        </w:trPr>
        <w:tc>
          <w:tcPr>
            <w:tcW w:w="4770" w:type="dxa"/>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Contingent assets – miscellaneous</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964,106</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964,106</w:t>
            </w:r>
          </w:p>
        </w:tc>
      </w:tr>
      <w:tr w:rsidR="00D0554D" w:rsidRPr="00D8164C" w:rsidTr="00412E8C">
        <w:trPr>
          <w:trHeight w:val="80"/>
        </w:trPr>
        <w:tc>
          <w:tcPr>
            <w:tcW w:w="4770" w:type="dxa"/>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Facility loans - curing shed</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945,383</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945,383</w:t>
            </w:r>
          </w:p>
        </w:tc>
      </w:tr>
      <w:tr w:rsidR="00D0554D" w:rsidRPr="00D8164C" w:rsidTr="00412E8C">
        <w:trPr>
          <w:trHeight w:val="80"/>
        </w:trPr>
        <w:tc>
          <w:tcPr>
            <w:tcW w:w="4770" w:type="dxa"/>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Facility loans</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531,146</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531,146</w:t>
            </w:r>
          </w:p>
        </w:tc>
      </w:tr>
      <w:tr w:rsidR="00D0554D" w:rsidRPr="00D8164C" w:rsidTr="00412E8C">
        <w:trPr>
          <w:trHeight w:val="178"/>
        </w:trPr>
        <w:tc>
          <w:tcPr>
            <w:tcW w:w="4770" w:type="dxa"/>
          </w:tcPr>
          <w:p w:rsidR="00D0554D" w:rsidRPr="00D8164C" w:rsidRDefault="00D0554D" w:rsidP="00412E8C">
            <w:pPr>
              <w:spacing w:line="22" w:lineRule="atLeast"/>
              <w:ind w:right="-30" w:hanging="108"/>
              <w:rPr>
                <w:rFonts w:ascii="Arial Narrow" w:hAnsi="Arial Narrow" w:cs="Arial"/>
                <w:snapToGrid w:val="0"/>
                <w:sz w:val="17"/>
                <w:szCs w:val="17"/>
              </w:rPr>
            </w:pPr>
            <w:r w:rsidRPr="00D8164C">
              <w:rPr>
                <w:rFonts w:ascii="Arial Narrow" w:hAnsi="Arial Narrow" w:cs="Arial"/>
                <w:snapToGrid w:val="0"/>
                <w:sz w:val="17"/>
                <w:szCs w:val="17"/>
              </w:rPr>
              <w:t>Work/other animals</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40,000</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33,500</w:t>
            </w:r>
          </w:p>
        </w:tc>
      </w:tr>
      <w:tr w:rsidR="00D0554D" w:rsidRPr="00D8164C" w:rsidTr="00412E8C">
        <w:trPr>
          <w:trHeight w:val="91"/>
        </w:trPr>
        <w:tc>
          <w:tcPr>
            <w:tcW w:w="4770" w:type="dxa"/>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Other deposits</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10,738</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10,738</w:t>
            </w:r>
          </w:p>
        </w:tc>
      </w:tr>
      <w:tr w:rsidR="00D0554D" w:rsidRPr="00D8164C" w:rsidTr="00412E8C">
        <w:trPr>
          <w:trHeight w:val="80"/>
        </w:trPr>
        <w:tc>
          <w:tcPr>
            <w:tcW w:w="4770" w:type="dxa"/>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Non - interest bearing loans</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10,198</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10,198</w:t>
            </w:r>
          </w:p>
        </w:tc>
      </w:tr>
      <w:tr w:rsidR="00D0554D" w:rsidRPr="00D8164C" w:rsidTr="00412E8C">
        <w:trPr>
          <w:trHeight w:val="80"/>
        </w:trPr>
        <w:tc>
          <w:tcPr>
            <w:tcW w:w="4770" w:type="dxa"/>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Other receivables - decided cases</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337</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337</w:t>
            </w:r>
          </w:p>
        </w:tc>
      </w:tr>
      <w:tr w:rsidR="00D0554D" w:rsidRPr="00D8164C" w:rsidTr="00412E8C">
        <w:trPr>
          <w:trHeight w:val="80"/>
        </w:trPr>
        <w:tc>
          <w:tcPr>
            <w:tcW w:w="4770" w:type="dxa"/>
            <w:tcBorders>
              <w:bottom w:val="single" w:sz="4" w:space="0" w:color="auto"/>
            </w:tcBorders>
          </w:tcPr>
          <w:p w:rsidR="00D0554D" w:rsidRPr="00D8164C" w:rsidRDefault="00D0554D" w:rsidP="00412E8C">
            <w:pPr>
              <w:spacing w:line="22" w:lineRule="atLeast"/>
              <w:ind w:hanging="108"/>
              <w:rPr>
                <w:rFonts w:ascii="Arial Narrow" w:hAnsi="Arial Narrow" w:cs="Arial"/>
                <w:snapToGrid w:val="0"/>
                <w:sz w:val="17"/>
                <w:szCs w:val="17"/>
              </w:rPr>
            </w:pPr>
            <w:r w:rsidRPr="00D8164C">
              <w:rPr>
                <w:rFonts w:ascii="Arial Narrow" w:hAnsi="Arial Narrow" w:cs="Arial"/>
                <w:snapToGrid w:val="0"/>
                <w:sz w:val="17"/>
                <w:szCs w:val="17"/>
              </w:rPr>
              <w:t xml:space="preserve">Cash in bank - PVB - OGCC cash advance               </w:t>
            </w:r>
          </w:p>
        </w:tc>
        <w:tc>
          <w:tcPr>
            <w:tcW w:w="1980" w:type="dxa"/>
            <w:tcBorders>
              <w:bottom w:val="single" w:sz="4" w:space="0" w:color="auto"/>
            </w:tcBorders>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175</w:t>
            </w:r>
          </w:p>
        </w:tc>
        <w:tc>
          <w:tcPr>
            <w:tcW w:w="1800" w:type="dxa"/>
            <w:tcBorders>
              <w:bottom w:val="single" w:sz="4" w:space="0" w:color="auto"/>
            </w:tcBorders>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175</w:t>
            </w:r>
          </w:p>
        </w:tc>
      </w:tr>
      <w:tr w:rsidR="00D0554D" w:rsidRPr="00D8164C" w:rsidTr="00412E8C">
        <w:trPr>
          <w:trHeight w:val="89"/>
        </w:trPr>
        <w:tc>
          <w:tcPr>
            <w:tcW w:w="4770" w:type="dxa"/>
            <w:tcBorders>
              <w:top w:val="single" w:sz="4" w:space="0" w:color="auto"/>
              <w:bottom w:val="single" w:sz="4" w:space="0" w:color="auto"/>
            </w:tcBorders>
          </w:tcPr>
          <w:p w:rsidR="00D0554D" w:rsidRPr="00D8164C" w:rsidRDefault="00D0554D" w:rsidP="00D8164C">
            <w:pPr>
              <w:spacing w:line="22" w:lineRule="atLeast"/>
              <w:ind w:hanging="108"/>
              <w:rPr>
                <w:rFonts w:ascii="Arial Narrow" w:hAnsi="Arial Narrow" w:cs="Arial"/>
                <w:snapToGrid w:val="0"/>
                <w:sz w:val="17"/>
                <w:szCs w:val="17"/>
              </w:rPr>
            </w:pPr>
          </w:p>
        </w:tc>
        <w:tc>
          <w:tcPr>
            <w:tcW w:w="1980" w:type="dxa"/>
            <w:tcBorders>
              <w:top w:val="single" w:sz="4" w:space="0" w:color="auto"/>
              <w:bottom w:val="single" w:sz="4" w:space="0" w:color="auto"/>
            </w:tcBorders>
          </w:tcPr>
          <w:p w:rsidR="00D0554D" w:rsidRPr="00D8164C" w:rsidRDefault="000E2F52"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2E0038" w:rsidRPr="00D8164C">
              <w:rPr>
                <w:rFonts w:ascii="Arial Narrow" w:hAnsi="Arial Narrow" w:cs="Arial"/>
                <w:snapToGrid w:val="0"/>
                <w:sz w:val="17"/>
                <w:szCs w:val="17"/>
              </w:rPr>
              <w:instrText xml:space="preserve"> =SUM(b20:b34) </w:instrText>
            </w:r>
            <w:r w:rsidRPr="00D8164C">
              <w:rPr>
                <w:rFonts w:ascii="Arial Narrow" w:hAnsi="Arial Narrow" w:cs="Arial"/>
                <w:snapToGrid w:val="0"/>
                <w:sz w:val="17"/>
                <w:szCs w:val="17"/>
              </w:rPr>
              <w:fldChar w:fldCharType="separate"/>
            </w:r>
            <w:r w:rsidR="002E0038" w:rsidRPr="00D8164C">
              <w:rPr>
                <w:rFonts w:ascii="Arial Narrow" w:hAnsi="Arial Narrow" w:cs="Arial"/>
                <w:noProof/>
                <w:snapToGrid w:val="0"/>
                <w:sz w:val="17"/>
                <w:szCs w:val="17"/>
              </w:rPr>
              <w:t>83,607,589</w:t>
            </w:r>
            <w:r w:rsidRPr="00D8164C">
              <w:rPr>
                <w:rFonts w:ascii="Arial Narrow" w:hAnsi="Arial Narrow" w:cs="Arial"/>
                <w:snapToGrid w:val="0"/>
                <w:sz w:val="17"/>
                <w:szCs w:val="17"/>
              </w:rPr>
              <w:fldChar w:fldCharType="end"/>
            </w:r>
          </w:p>
        </w:tc>
        <w:tc>
          <w:tcPr>
            <w:tcW w:w="1800" w:type="dxa"/>
            <w:tcBorders>
              <w:top w:val="single" w:sz="4" w:space="0" w:color="auto"/>
              <w:bottom w:val="single" w:sz="4" w:space="0" w:color="auto"/>
            </w:tcBorders>
          </w:tcPr>
          <w:p w:rsidR="00D0554D" w:rsidRPr="00D8164C" w:rsidRDefault="000E2F52"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2E0038" w:rsidRPr="00D8164C">
              <w:rPr>
                <w:rFonts w:ascii="Arial Narrow" w:hAnsi="Arial Narrow" w:cs="Arial"/>
                <w:snapToGrid w:val="0"/>
                <w:sz w:val="17"/>
                <w:szCs w:val="17"/>
              </w:rPr>
              <w:instrText xml:space="preserve"> =SUM(c20:c34) </w:instrText>
            </w:r>
            <w:r w:rsidRPr="00D8164C">
              <w:rPr>
                <w:rFonts w:ascii="Arial Narrow" w:hAnsi="Arial Narrow" w:cs="Arial"/>
                <w:snapToGrid w:val="0"/>
                <w:sz w:val="17"/>
                <w:szCs w:val="17"/>
              </w:rPr>
              <w:fldChar w:fldCharType="separate"/>
            </w:r>
            <w:r w:rsidR="002E0038" w:rsidRPr="00D8164C">
              <w:rPr>
                <w:rFonts w:ascii="Arial Narrow" w:hAnsi="Arial Narrow" w:cs="Arial"/>
                <w:noProof/>
                <w:snapToGrid w:val="0"/>
                <w:sz w:val="17"/>
                <w:szCs w:val="17"/>
              </w:rPr>
              <w:t>83,601,089</w:t>
            </w:r>
            <w:r w:rsidRPr="00D8164C">
              <w:rPr>
                <w:rFonts w:ascii="Arial Narrow" w:hAnsi="Arial Narrow" w:cs="Arial"/>
                <w:snapToGrid w:val="0"/>
                <w:sz w:val="17"/>
                <w:szCs w:val="17"/>
              </w:rPr>
              <w:fldChar w:fldCharType="end"/>
            </w:r>
          </w:p>
        </w:tc>
      </w:tr>
      <w:tr w:rsidR="00D0554D" w:rsidRPr="00D8164C" w:rsidTr="00412E8C">
        <w:trPr>
          <w:trHeight w:val="107"/>
        </w:trPr>
        <w:tc>
          <w:tcPr>
            <w:tcW w:w="4770" w:type="dxa"/>
          </w:tcPr>
          <w:p w:rsidR="00D0554D" w:rsidRPr="00D8164C" w:rsidRDefault="00D0554D" w:rsidP="00D8164C">
            <w:pPr>
              <w:spacing w:line="22" w:lineRule="atLeast"/>
              <w:rPr>
                <w:rFonts w:ascii="Arial Narrow" w:hAnsi="Arial Narrow" w:cs="Arial"/>
                <w:snapToGrid w:val="0"/>
                <w:sz w:val="17"/>
                <w:szCs w:val="17"/>
              </w:rPr>
            </w:pPr>
            <w:r w:rsidRPr="00D8164C">
              <w:rPr>
                <w:rFonts w:ascii="Arial Narrow" w:hAnsi="Arial Narrow" w:cs="Arial"/>
                <w:snapToGrid w:val="0"/>
                <w:sz w:val="17"/>
                <w:szCs w:val="17"/>
              </w:rPr>
              <w:lastRenderedPageBreak/>
              <w:t xml:space="preserve">Investments   </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 xml:space="preserve">   28,633,897</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28,633,897</w:t>
            </w:r>
          </w:p>
        </w:tc>
      </w:tr>
      <w:tr w:rsidR="00D0554D" w:rsidRPr="00D8164C" w:rsidTr="00412E8C">
        <w:trPr>
          <w:trHeight w:val="166"/>
        </w:trPr>
        <w:tc>
          <w:tcPr>
            <w:tcW w:w="4770" w:type="dxa"/>
            <w:tcBorders>
              <w:bottom w:val="single" w:sz="4" w:space="0" w:color="auto"/>
            </w:tcBorders>
          </w:tcPr>
          <w:p w:rsidR="00D0554D" w:rsidRPr="00D8164C" w:rsidRDefault="00D0554D" w:rsidP="00D8164C">
            <w:pPr>
              <w:spacing w:line="22" w:lineRule="atLeast"/>
              <w:rPr>
                <w:rFonts w:ascii="Arial Narrow" w:hAnsi="Arial Narrow" w:cs="Arial"/>
                <w:snapToGrid w:val="0"/>
                <w:sz w:val="17"/>
                <w:szCs w:val="17"/>
              </w:rPr>
            </w:pPr>
            <w:r w:rsidRPr="00D8164C">
              <w:rPr>
                <w:rFonts w:ascii="Arial Narrow" w:hAnsi="Arial Narrow" w:cs="Arial"/>
                <w:snapToGrid w:val="0"/>
                <w:sz w:val="17"/>
                <w:szCs w:val="17"/>
              </w:rPr>
              <w:t>Less: Allowance for impairment loss</w:t>
            </w:r>
          </w:p>
        </w:tc>
        <w:tc>
          <w:tcPr>
            <w:tcW w:w="1980" w:type="dxa"/>
            <w:tcBorders>
              <w:bottom w:val="single" w:sz="4" w:space="0" w:color="auto"/>
            </w:tcBorders>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28,633,897</w:t>
            </w:r>
          </w:p>
        </w:tc>
        <w:tc>
          <w:tcPr>
            <w:tcW w:w="1800" w:type="dxa"/>
            <w:tcBorders>
              <w:bottom w:val="single" w:sz="4" w:space="0" w:color="auto"/>
            </w:tcBorders>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28,633,897</w:t>
            </w:r>
          </w:p>
        </w:tc>
      </w:tr>
      <w:tr w:rsidR="00D0554D" w:rsidRPr="00D8164C" w:rsidTr="00412E8C">
        <w:trPr>
          <w:trHeight w:val="70"/>
        </w:trPr>
        <w:tc>
          <w:tcPr>
            <w:tcW w:w="4770" w:type="dxa"/>
            <w:tcBorders>
              <w:top w:val="single" w:sz="4" w:space="0" w:color="auto"/>
              <w:bottom w:val="single" w:sz="4" w:space="0" w:color="auto"/>
            </w:tcBorders>
          </w:tcPr>
          <w:p w:rsidR="00D0554D" w:rsidRPr="00D8164C" w:rsidRDefault="00D0554D" w:rsidP="00D8164C">
            <w:pPr>
              <w:spacing w:line="22" w:lineRule="atLeast"/>
              <w:rPr>
                <w:rFonts w:ascii="Arial Narrow" w:hAnsi="Arial Narrow" w:cs="Arial"/>
                <w:snapToGrid w:val="0"/>
                <w:sz w:val="17"/>
                <w:szCs w:val="17"/>
              </w:rPr>
            </w:pPr>
          </w:p>
        </w:tc>
        <w:tc>
          <w:tcPr>
            <w:tcW w:w="1980" w:type="dxa"/>
            <w:tcBorders>
              <w:top w:val="single" w:sz="4" w:space="0" w:color="auto"/>
              <w:bottom w:val="single" w:sz="4" w:space="0" w:color="auto"/>
            </w:tcBorders>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w:t>
            </w:r>
          </w:p>
        </w:tc>
        <w:tc>
          <w:tcPr>
            <w:tcW w:w="1800" w:type="dxa"/>
            <w:tcBorders>
              <w:top w:val="single" w:sz="4" w:space="0" w:color="auto"/>
              <w:bottom w:val="single" w:sz="4" w:space="0" w:color="auto"/>
            </w:tcBorders>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w:t>
            </w:r>
          </w:p>
        </w:tc>
      </w:tr>
      <w:tr w:rsidR="00D0554D" w:rsidRPr="00D8164C" w:rsidTr="00412E8C">
        <w:trPr>
          <w:trHeight w:val="80"/>
        </w:trPr>
        <w:tc>
          <w:tcPr>
            <w:tcW w:w="4770" w:type="dxa"/>
            <w:tcBorders>
              <w:top w:val="single" w:sz="4" w:space="0" w:color="auto"/>
            </w:tcBorders>
          </w:tcPr>
          <w:p w:rsidR="00D0554D" w:rsidRPr="00D8164C" w:rsidRDefault="00D0554D" w:rsidP="00D8164C">
            <w:pPr>
              <w:spacing w:line="22" w:lineRule="atLeast"/>
              <w:rPr>
                <w:rFonts w:ascii="Arial Narrow" w:hAnsi="Arial Narrow" w:cs="Arial"/>
                <w:snapToGrid w:val="0"/>
                <w:sz w:val="17"/>
                <w:szCs w:val="17"/>
              </w:rPr>
            </w:pPr>
            <w:r w:rsidRPr="00D8164C">
              <w:rPr>
                <w:rFonts w:ascii="Arial Narrow" w:hAnsi="Arial Narrow" w:cs="Arial"/>
                <w:snapToGrid w:val="0"/>
                <w:sz w:val="17"/>
                <w:szCs w:val="17"/>
              </w:rPr>
              <w:t>Idle/unserviceable property and equipment</w:t>
            </w:r>
          </w:p>
        </w:tc>
        <w:tc>
          <w:tcPr>
            <w:tcW w:w="1980" w:type="dxa"/>
            <w:tcBorders>
              <w:top w:val="single" w:sz="4" w:space="0" w:color="auto"/>
            </w:tcBorders>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2,492,286</w:t>
            </w:r>
          </w:p>
        </w:tc>
        <w:tc>
          <w:tcPr>
            <w:tcW w:w="1800" w:type="dxa"/>
            <w:tcBorders>
              <w:top w:val="single" w:sz="4" w:space="0" w:color="auto"/>
            </w:tcBorders>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2,891,675</w:t>
            </w:r>
          </w:p>
        </w:tc>
      </w:tr>
      <w:tr w:rsidR="00D0554D" w:rsidRPr="00D8164C" w:rsidTr="00412E8C">
        <w:trPr>
          <w:trHeight w:val="80"/>
        </w:trPr>
        <w:tc>
          <w:tcPr>
            <w:tcW w:w="4770" w:type="dxa"/>
            <w:tcBorders>
              <w:bottom w:val="single" w:sz="4" w:space="0" w:color="auto"/>
            </w:tcBorders>
          </w:tcPr>
          <w:p w:rsidR="00D0554D" w:rsidRPr="00D8164C" w:rsidRDefault="00D0554D" w:rsidP="00D8164C">
            <w:pPr>
              <w:spacing w:line="22" w:lineRule="atLeast"/>
              <w:rPr>
                <w:rFonts w:ascii="Arial Narrow" w:hAnsi="Arial Narrow" w:cs="Arial"/>
                <w:snapToGrid w:val="0"/>
                <w:sz w:val="17"/>
                <w:szCs w:val="17"/>
              </w:rPr>
            </w:pPr>
            <w:r w:rsidRPr="00D8164C">
              <w:rPr>
                <w:rFonts w:ascii="Arial Narrow" w:hAnsi="Arial Narrow" w:cs="Arial"/>
                <w:snapToGrid w:val="0"/>
                <w:sz w:val="17"/>
                <w:szCs w:val="17"/>
              </w:rPr>
              <w:t>Less:  Accumulated depreciation</w:t>
            </w:r>
          </w:p>
        </w:tc>
        <w:tc>
          <w:tcPr>
            <w:tcW w:w="1980" w:type="dxa"/>
            <w:tcBorders>
              <w:bottom w:val="single" w:sz="4" w:space="0" w:color="auto"/>
            </w:tcBorders>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254,006</w:t>
            </w:r>
          </w:p>
        </w:tc>
        <w:tc>
          <w:tcPr>
            <w:tcW w:w="1800" w:type="dxa"/>
            <w:tcBorders>
              <w:bottom w:val="single" w:sz="4" w:space="0" w:color="auto"/>
            </w:tcBorders>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2,138,353</w:t>
            </w:r>
          </w:p>
        </w:tc>
      </w:tr>
      <w:tr w:rsidR="00D0554D" w:rsidRPr="00D8164C" w:rsidTr="00412E8C">
        <w:trPr>
          <w:trHeight w:val="70"/>
        </w:trPr>
        <w:tc>
          <w:tcPr>
            <w:tcW w:w="4770" w:type="dxa"/>
            <w:tcBorders>
              <w:top w:val="single" w:sz="4" w:space="0" w:color="auto"/>
              <w:bottom w:val="single" w:sz="4" w:space="0" w:color="auto"/>
            </w:tcBorders>
          </w:tcPr>
          <w:p w:rsidR="00D0554D" w:rsidRPr="00D8164C" w:rsidDel="006D3F99" w:rsidRDefault="00D0554D" w:rsidP="00D8164C">
            <w:pPr>
              <w:spacing w:line="22" w:lineRule="atLeast"/>
              <w:rPr>
                <w:rFonts w:ascii="Arial Narrow" w:hAnsi="Arial Narrow" w:cs="Arial"/>
                <w:b/>
                <w:snapToGrid w:val="0"/>
                <w:sz w:val="17"/>
                <w:szCs w:val="17"/>
              </w:rPr>
            </w:pPr>
          </w:p>
        </w:tc>
        <w:tc>
          <w:tcPr>
            <w:tcW w:w="1980" w:type="dxa"/>
            <w:tcBorders>
              <w:top w:val="single" w:sz="4" w:space="0" w:color="auto"/>
              <w:bottom w:val="single" w:sz="4" w:space="0" w:color="auto"/>
            </w:tcBorders>
          </w:tcPr>
          <w:p w:rsidR="00D0554D" w:rsidRPr="00D8164C" w:rsidRDefault="000E2F52"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2E0038" w:rsidRPr="00D8164C">
              <w:rPr>
                <w:rFonts w:ascii="Arial Narrow" w:hAnsi="Arial Narrow" w:cs="Arial"/>
                <w:snapToGrid w:val="0"/>
                <w:sz w:val="17"/>
                <w:szCs w:val="17"/>
              </w:rPr>
              <w:instrText xml:space="preserve"> =b39-b40 </w:instrText>
            </w:r>
            <w:r w:rsidRPr="00D8164C">
              <w:rPr>
                <w:rFonts w:ascii="Arial Narrow" w:hAnsi="Arial Narrow" w:cs="Arial"/>
                <w:snapToGrid w:val="0"/>
                <w:sz w:val="17"/>
                <w:szCs w:val="17"/>
              </w:rPr>
              <w:fldChar w:fldCharType="separate"/>
            </w:r>
            <w:r w:rsidR="002E0038" w:rsidRPr="00D8164C">
              <w:rPr>
                <w:rFonts w:ascii="Arial Narrow" w:hAnsi="Arial Narrow" w:cs="Arial"/>
                <w:noProof/>
                <w:snapToGrid w:val="0"/>
                <w:sz w:val="17"/>
                <w:szCs w:val="17"/>
              </w:rPr>
              <w:t>2,238,280</w:t>
            </w:r>
            <w:r w:rsidRPr="00D8164C">
              <w:rPr>
                <w:rFonts w:ascii="Arial Narrow" w:hAnsi="Arial Narrow" w:cs="Arial"/>
                <w:snapToGrid w:val="0"/>
                <w:sz w:val="17"/>
                <w:szCs w:val="17"/>
              </w:rPr>
              <w:fldChar w:fldCharType="end"/>
            </w:r>
          </w:p>
        </w:tc>
        <w:tc>
          <w:tcPr>
            <w:tcW w:w="1800" w:type="dxa"/>
            <w:tcBorders>
              <w:top w:val="single" w:sz="4" w:space="0" w:color="auto"/>
              <w:bottom w:val="single" w:sz="4" w:space="0" w:color="auto"/>
            </w:tcBorders>
          </w:tcPr>
          <w:p w:rsidR="00D0554D" w:rsidRPr="00D8164C" w:rsidRDefault="000E2F52"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2E0038" w:rsidRPr="00D8164C">
              <w:rPr>
                <w:rFonts w:ascii="Arial Narrow" w:hAnsi="Arial Narrow" w:cs="Arial"/>
                <w:snapToGrid w:val="0"/>
                <w:sz w:val="17"/>
                <w:szCs w:val="17"/>
              </w:rPr>
              <w:instrText xml:space="preserve"> =c39-c40 </w:instrText>
            </w:r>
            <w:r w:rsidRPr="00D8164C">
              <w:rPr>
                <w:rFonts w:ascii="Arial Narrow" w:hAnsi="Arial Narrow" w:cs="Arial"/>
                <w:snapToGrid w:val="0"/>
                <w:sz w:val="17"/>
                <w:szCs w:val="17"/>
              </w:rPr>
              <w:fldChar w:fldCharType="separate"/>
            </w:r>
            <w:r w:rsidR="002E0038" w:rsidRPr="00D8164C">
              <w:rPr>
                <w:rFonts w:ascii="Arial Narrow" w:hAnsi="Arial Narrow" w:cs="Arial"/>
                <w:noProof/>
                <w:snapToGrid w:val="0"/>
                <w:sz w:val="17"/>
                <w:szCs w:val="17"/>
              </w:rPr>
              <w:t>753,322</w:t>
            </w:r>
            <w:r w:rsidRPr="00D8164C">
              <w:rPr>
                <w:rFonts w:ascii="Arial Narrow" w:hAnsi="Arial Narrow" w:cs="Arial"/>
                <w:snapToGrid w:val="0"/>
                <w:sz w:val="17"/>
                <w:szCs w:val="17"/>
              </w:rPr>
              <w:fldChar w:fldCharType="end"/>
            </w:r>
          </w:p>
        </w:tc>
      </w:tr>
      <w:tr w:rsidR="00D0554D" w:rsidRPr="00D8164C" w:rsidTr="00412E8C">
        <w:trPr>
          <w:trHeight w:val="80"/>
        </w:trPr>
        <w:tc>
          <w:tcPr>
            <w:tcW w:w="4770" w:type="dxa"/>
          </w:tcPr>
          <w:p w:rsidR="00D0554D" w:rsidRPr="00D8164C" w:rsidRDefault="00D0554D" w:rsidP="00D8164C">
            <w:pPr>
              <w:spacing w:line="22" w:lineRule="atLeast"/>
              <w:rPr>
                <w:rFonts w:ascii="Arial Narrow" w:hAnsi="Arial Narrow" w:cs="Arial"/>
                <w:snapToGrid w:val="0"/>
                <w:sz w:val="17"/>
                <w:szCs w:val="17"/>
              </w:rPr>
            </w:pPr>
            <w:r w:rsidRPr="00D8164C">
              <w:rPr>
                <w:rFonts w:ascii="Arial Narrow" w:hAnsi="Arial Narrow" w:cs="Arial"/>
                <w:snapToGrid w:val="0"/>
                <w:sz w:val="17"/>
                <w:szCs w:val="17"/>
              </w:rPr>
              <w:t>Reforestation</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616,107</w:t>
            </w:r>
            <w:r w:rsidRPr="00D8164C">
              <w:rPr>
                <w:rFonts w:ascii="Arial Narrow" w:hAnsi="Arial Narrow" w:cs="Arial"/>
                <w:sz w:val="17"/>
                <w:szCs w:val="17"/>
              </w:rPr>
              <w:t xml:space="preserve"> </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616,107</w:t>
            </w:r>
          </w:p>
        </w:tc>
      </w:tr>
      <w:tr w:rsidR="00D0554D" w:rsidRPr="00D8164C" w:rsidTr="00412E8C">
        <w:trPr>
          <w:trHeight w:val="80"/>
        </w:trPr>
        <w:tc>
          <w:tcPr>
            <w:tcW w:w="4770" w:type="dxa"/>
            <w:tcBorders>
              <w:bottom w:val="single" w:sz="4" w:space="0" w:color="auto"/>
            </w:tcBorders>
          </w:tcPr>
          <w:p w:rsidR="00D0554D" w:rsidRPr="00D8164C" w:rsidRDefault="00D0554D" w:rsidP="00D8164C">
            <w:pPr>
              <w:spacing w:line="22" w:lineRule="atLeast"/>
              <w:rPr>
                <w:rFonts w:ascii="Arial Narrow" w:hAnsi="Arial Narrow" w:cs="Arial"/>
                <w:snapToGrid w:val="0"/>
                <w:sz w:val="17"/>
                <w:szCs w:val="17"/>
              </w:rPr>
            </w:pPr>
            <w:r w:rsidRPr="00D8164C">
              <w:rPr>
                <w:rFonts w:ascii="Arial Narrow" w:hAnsi="Arial Narrow" w:cs="Arial"/>
                <w:snapToGrid w:val="0"/>
                <w:sz w:val="17"/>
                <w:szCs w:val="17"/>
              </w:rPr>
              <w:t>Less: Allowance for impairment loss</w:t>
            </w:r>
          </w:p>
        </w:tc>
        <w:tc>
          <w:tcPr>
            <w:tcW w:w="1980" w:type="dxa"/>
            <w:tcBorders>
              <w:bottom w:val="single" w:sz="4" w:space="0" w:color="auto"/>
            </w:tcBorders>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z w:val="17"/>
                <w:szCs w:val="17"/>
              </w:rPr>
              <w:t>281,385</w:t>
            </w:r>
          </w:p>
        </w:tc>
        <w:tc>
          <w:tcPr>
            <w:tcW w:w="1800" w:type="dxa"/>
            <w:tcBorders>
              <w:bottom w:val="single" w:sz="4" w:space="0" w:color="auto"/>
            </w:tcBorders>
          </w:tcPr>
          <w:p w:rsidR="00D0554D" w:rsidRPr="00D8164C" w:rsidRDefault="00D0554D" w:rsidP="00412E8C">
            <w:pPr>
              <w:spacing w:line="22" w:lineRule="atLeast"/>
              <w:ind w:right="-108"/>
              <w:jc w:val="right"/>
              <w:rPr>
                <w:rFonts w:ascii="Arial Narrow" w:hAnsi="Arial Narrow" w:cs="Arial"/>
                <w:sz w:val="17"/>
                <w:szCs w:val="17"/>
              </w:rPr>
            </w:pPr>
            <w:r w:rsidRPr="00D8164C">
              <w:rPr>
                <w:rFonts w:ascii="Arial Narrow" w:hAnsi="Arial Narrow" w:cs="Arial"/>
                <w:sz w:val="17"/>
                <w:szCs w:val="17"/>
              </w:rPr>
              <w:t>281,385</w:t>
            </w:r>
          </w:p>
        </w:tc>
      </w:tr>
      <w:tr w:rsidR="00D0554D" w:rsidRPr="00D8164C" w:rsidTr="00412E8C">
        <w:trPr>
          <w:trHeight w:val="70"/>
        </w:trPr>
        <w:tc>
          <w:tcPr>
            <w:tcW w:w="4770" w:type="dxa"/>
            <w:tcBorders>
              <w:top w:val="single" w:sz="4" w:space="0" w:color="auto"/>
              <w:bottom w:val="single" w:sz="4" w:space="0" w:color="auto"/>
            </w:tcBorders>
          </w:tcPr>
          <w:p w:rsidR="00D0554D" w:rsidRPr="00D8164C" w:rsidRDefault="00D0554D" w:rsidP="00D8164C">
            <w:pPr>
              <w:spacing w:line="22" w:lineRule="atLeast"/>
              <w:rPr>
                <w:rFonts w:ascii="Arial Narrow" w:hAnsi="Arial Narrow" w:cs="Arial"/>
                <w:snapToGrid w:val="0"/>
                <w:sz w:val="17"/>
                <w:szCs w:val="17"/>
              </w:rPr>
            </w:pPr>
          </w:p>
        </w:tc>
        <w:tc>
          <w:tcPr>
            <w:tcW w:w="1980" w:type="dxa"/>
            <w:tcBorders>
              <w:top w:val="single" w:sz="4" w:space="0" w:color="auto"/>
              <w:bottom w:val="single" w:sz="4" w:space="0" w:color="auto"/>
            </w:tcBorders>
          </w:tcPr>
          <w:p w:rsidR="00D0554D" w:rsidRPr="00D8164C" w:rsidRDefault="000E2F52"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2E0038" w:rsidRPr="00D8164C">
              <w:rPr>
                <w:rFonts w:ascii="Arial Narrow" w:hAnsi="Arial Narrow" w:cs="Arial"/>
                <w:snapToGrid w:val="0"/>
                <w:sz w:val="17"/>
                <w:szCs w:val="17"/>
              </w:rPr>
              <w:instrText xml:space="preserve"> =b42-b43 </w:instrText>
            </w:r>
            <w:r w:rsidRPr="00D8164C">
              <w:rPr>
                <w:rFonts w:ascii="Arial Narrow" w:hAnsi="Arial Narrow" w:cs="Arial"/>
                <w:snapToGrid w:val="0"/>
                <w:sz w:val="17"/>
                <w:szCs w:val="17"/>
              </w:rPr>
              <w:fldChar w:fldCharType="separate"/>
            </w:r>
            <w:r w:rsidR="002E0038" w:rsidRPr="00D8164C">
              <w:rPr>
                <w:rFonts w:ascii="Arial Narrow" w:hAnsi="Arial Narrow" w:cs="Arial"/>
                <w:noProof/>
                <w:snapToGrid w:val="0"/>
                <w:sz w:val="17"/>
                <w:szCs w:val="17"/>
              </w:rPr>
              <w:t>334,722</w:t>
            </w:r>
            <w:r w:rsidRPr="00D8164C">
              <w:rPr>
                <w:rFonts w:ascii="Arial Narrow" w:hAnsi="Arial Narrow" w:cs="Arial"/>
                <w:snapToGrid w:val="0"/>
                <w:sz w:val="17"/>
                <w:szCs w:val="17"/>
              </w:rPr>
              <w:fldChar w:fldCharType="end"/>
            </w:r>
          </w:p>
        </w:tc>
        <w:tc>
          <w:tcPr>
            <w:tcW w:w="1800" w:type="dxa"/>
            <w:tcBorders>
              <w:top w:val="single" w:sz="4" w:space="0" w:color="auto"/>
              <w:bottom w:val="single" w:sz="4" w:space="0" w:color="auto"/>
            </w:tcBorders>
          </w:tcPr>
          <w:p w:rsidR="00D0554D" w:rsidRPr="00D8164C" w:rsidRDefault="000E2F52"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2E0038" w:rsidRPr="00D8164C">
              <w:rPr>
                <w:rFonts w:ascii="Arial Narrow" w:hAnsi="Arial Narrow" w:cs="Arial"/>
                <w:snapToGrid w:val="0"/>
                <w:sz w:val="17"/>
                <w:szCs w:val="17"/>
              </w:rPr>
              <w:instrText xml:space="preserve"> =c42-c43 </w:instrText>
            </w:r>
            <w:r w:rsidRPr="00D8164C">
              <w:rPr>
                <w:rFonts w:ascii="Arial Narrow" w:hAnsi="Arial Narrow" w:cs="Arial"/>
                <w:snapToGrid w:val="0"/>
                <w:sz w:val="17"/>
                <w:szCs w:val="17"/>
              </w:rPr>
              <w:fldChar w:fldCharType="separate"/>
            </w:r>
            <w:r w:rsidR="002E0038" w:rsidRPr="00D8164C">
              <w:rPr>
                <w:rFonts w:ascii="Arial Narrow" w:hAnsi="Arial Narrow" w:cs="Arial"/>
                <w:noProof/>
                <w:snapToGrid w:val="0"/>
                <w:sz w:val="17"/>
                <w:szCs w:val="17"/>
              </w:rPr>
              <w:t>334,722</w:t>
            </w:r>
            <w:r w:rsidRPr="00D8164C">
              <w:rPr>
                <w:rFonts w:ascii="Arial Narrow" w:hAnsi="Arial Narrow" w:cs="Arial"/>
                <w:snapToGrid w:val="0"/>
                <w:sz w:val="17"/>
                <w:szCs w:val="17"/>
              </w:rPr>
              <w:fldChar w:fldCharType="end"/>
            </w:r>
          </w:p>
        </w:tc>
      </w:tr>
      <w:tr w:rsidR="00D0554D" w:rsidRPr="00D8164C" w:rsidTr="00412E8C">
        <w:trPr>
          <w:trHeight w:val="80"/>
        </w:trPr>
        <w:tc>
          <w:tcPr>
            <w:tcW w:w="4770" w:type="dxa"/>
          </w:tcPr>
          <w:p w:rsidR="00D0554D" w:rsidRPr="00D8164C" w:rsidDel="006D3F99" w:rsidRDefault="00D0554D" w:rsidP="00D8164C">
            <w:pPr>
              <w:spacing w:line="22" w:lineRule="atLeast"/>
              <w:rPr>
                <w:rFonts w:ascii="Arial Narrow" w:hAnsi="Arial Narrow" w:cs="Arial"/>
                <w:snapToGrid w:val="0"/>
                <w:sz w:val="17"/>
                <w:szCs w:val="17"/>
              </w:rPr>
            </w:pPr>
            <w:r w:rsidRPr="00D8164C">
              <w:rPr>
                <w:rFonts w:ascii="Arial Narrow" w:hAnsi="Arial Narrow" w:cs="Arial"/>
                <w:snapToGrid w:val="0"/>
                <w:sz w:val="17"/>
                <w:szCs w:val="17"/>
              </w:rPr>
              <w:t>Dormant receivables</w:t>
            </w:r>
          </w:p>
        </w:tc>
        <w:tc>
          <w:tcPr>
            <w:tcW w:w="1980" w:type="dxa"/>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t>210,216,736</w:t>
            </w:r>
            <w:r w:rsidRPr="00D8164C">
              <w:rPr>
                <w:rFonts w:ascii="Arial Narrow" w:hAnsi="Arial Narrow" w:cs="Arial"/>
                <w:sz w:val="17"/>
                <w:szCs w:val="17"/>
              </w:rPr>
              <w:t xml:space="preserve">        </w:t>
            </w:r>
          </w:p>
        </w:tc>
        <w:tc>
          <w:tcPr>
            <w:tcW w:w="1800" w:type="dxa"/>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178,490,744</w:t>
            </w:r>
          </w:p>
        </w:tc>
      </w:tr>
      <w:tr w:rsidR="00D0554D" w:rsidRPr="00D8164C" w:rsidTr="00412E8C">
        <w:trPr>
          <w:trHeight w:val="80"/>
        </w:trPr>
        <w:tc>
          <w:tcPr>
            <w:tcW w:w="4770" w:type="dxa"/>
            <w:tcBorders>
              <w:bottom w:val="single" w:sz="4" w:space="0" w:color="auto"/>
            </w:tcBorders>
          </w:tcPr>
          <w:p w:rsidR="00D0554D" w:rsidRPr="00D8164C" w:rsidRDefault="00D0554D" w:rsidP="00D8164C">
            <w:pPr>
              <w:spacing w:line="22" w:lineRule="atLeast"/>
              <w:rPr>
                <w:rFonts w:ascii="Arial Narrow" w:hAnsi="Arial Narrow" w:cs="Arial"/>
                <w:snapToGrid w:val="0"/>
                <w:sz w:val="17"/>
                <w:szCs w:val="17"/>
              </w:rPr>
            </w:pPr>
            <w:r w:rsidRPr="00D8164C">
              <w:rPr>
                <w:rFonts w:ascii="Arial Narrow" w:hAnsi="Arial Narrow" w:cs="Arial"/>
                <w:snapToGrid w:val="0"/>
                <w:sz w:val="17"/>
                <w:szCs w:val="17"/>
              </w:rPr>
              <w:t>Less: Allowance for impairment</w:t>
            </w:r>
          </w:p>
        </w:tc>
        <w:tc>
          <w:tcPr>
            <w:tcW w:w="1980" w:type="dxa"/>
            <w:tcBorders>
              <w:bottom w:val="single" w:sz="4" w:space="0" w:color="auto"/>
            </w:tcBorders>
          </w:tcPr>
          <w:p w:rsidR="00D0554D" w:rsidRPr="00D8164C" w:rsidRDefault="00D0554D" w:rsidP="00BA01EB">
            <w:pPr>
              <w:spacing w:line="22" w:lineRule="atLeast"/>
              <w:jc w:val="right"/>
              <w:rPr>
                <w:rFonts w:ascii="Arial Narrow" w:hAnsi="Arial Narrow" w:cs="Arial"/>
                <w:snapToGrid w:val="0"/>
                <w:sz w:val="17"/>
                <w:szCs w:val="17"/>
              </w:rPr>
            </w:pPr>
            <w:r w:rsidRPr="00D8164C">
              <w:rPr>
                <w:rFonts w:ascii="Arial Narrow" w:hAnsi="Arial Narrow" w:cs="Arial"/>
                <w:sz w:val="17"/>
                <w:szCs w:val="17"/>
              </w:rPr>
              <w:t>207,344,634</w:t>
            </w:r>
          </w:p>
        </w:tc>
        <w:tc>
          <w:tcPr>
            <w:tcW w:w="1800" w:type="dxa"/>
            <w:tcBorders>
              <w:bottom w:val="single" w:sz="4" w:space="0" w:color="auto"/>
            </w:tcBorders>
          </w:tcPr>
          <w:p w:rsidR="00D0554D" w:rsidRPr="00D8164C" w:rsidRDefault="00D0554D" w:rsidP="00412E8C">
            <w:pPr>
              <w:spacing w:line="22" w:lineRule="atLeast"/>
              <w:ind w:right="-108"/>
              <w:jc w:val="right"/>
              <w:rPr>
                <w:rFonts w:ascii="Arial Narrow" w:hAnsi="Arial Narrow" w:cs="Arial"/>
                <w:sz w:val="17"/>
                <w:szCs w:val="17"/>
              </w:rPr>
            </w:pPr>
            <w:r w:rsidRPr="00D8164C">
              <w:rPr>
                <w:rFonts w:ascii="Arial Narrow" w:hAnsi="Arial Narrow" w:cs="Arial"/>
                <w:sz w:val="17"/>
                <w:szCs w:val="17"/>
              </w:rPr>
              <w:t>178,490,744</w:t>
            </w:r>
          </w:p>
        </w:tc>
      </w:tr>
      <w:tr w:rsidR="00D0554D" w:rsidRPr="00D8164C" w:rsidTr="00412E8C">
        <w:trPr>
          <w:trHeight w:val="72"/>
        </w:trPr>
        <w:tc>
          <w:tcPr>
            <w:tcW w:w="4770" w:type="dxa"/>
            <w:tcBorders>
              <w:top w:val="single" w:sz="4" w:space="0" w:color="auto"/>
              <w:bottom w:val="single" w:sz="4" w:space="0" w:color="auto"/>
            </w:tcBorders>
          </w:tcPr>
          <w:p w:rsidR="00D0554D" w:rsidRPr="00D8164C" w:rsidDel="006D3F99" w:rsidRDefault="00D0554D" w:rsidP="00D8164C">
            <w:pPr>
              <w:spacing w:line="22" w:lineRule="atLeast"/>
              <w:rPr>
                <w:rFonts w:ascii="Arial Narrow" w:hAnsi="Arial Narrow" w:cs="Arial"/>
                <w:snapToGrid w:val="0"/>
                <w:sz w:val="17"/>
                <w:szCs w:val="17"/>
              </w:rPr>
            </w:pPr>
          </w:p>
        </w:tc>
        <w:tc>
          <w:tcPr>
            <w:tcW w:w="1980" w:type="dxa"/>
            <w:tcBorders>
              <w:top w:val="single" w:sz="4" w:space="0" w:color="auto"/>
              <w:bottom w:val="single" w:sz="4" w:space="0" w:color="auto"/>
            </w:tcBorders>
          </w:tcPr>
          <w:p w:rsidR="00D0554D" w:rsidRPr="00D8164C" w:rsidRDefault="000E2F52" w:rsidP="00BA01EB">
            <w:pPr>
              <w:spacing w:line="22" w:lineRule="atLeast"/>
              <w:jc w:val="right"/>
              <w:rPr>
                <w:rFonts w:ascii="Arial Narrow" w:hAnsi="Arial Narrow" w:cs="Arial"/>
                <w:snapToGrid w:val="0"/>
                <w:sz w:val="17"/>
                <w:szCs w:val="17"/>
              </w:rPr>
            </w:pPr>
            <w:r w:rsidRPr="00D8164C">
              <w:rPr>
                <w:rFonts w:ascii="Arial Narrow" w:hAnsi="Arial Narrow" w:cs="Arial"/>
                <w:snapToGrid w:val="0"/>
                <w:sz w:val="17"/>
                <w:szCs w:val="17"/>
              </w:rPr>
              <w:fldChar w:fldCharType="begin"/>
            </w:r>
            <w:r w:rsidR="002E0038" w:rsidRPr="00D8164C">
              <w:rPr>
                <w:rFonts w:ascii="Arial Narrow" w:hAnsi="Arial Narrow" w:cs="Arial"/>
                <w:snapToGrid w:val="0"/>
                <w:sz w:val="17"/>
                <w:szCs w:val="17"/>
              </w:rPr>
              <w:instrText xml:space="preserve"> =b45-b46 </w:instrText>
            </w:r>
            <w:r w:rsidRPr="00D8164C">
              <w:rPr>
                <w:rFonts w:ascii="Arial Narrow" w:hAnsi="Arial Narrow" w:cs="Arial"/>
                <w:snapToGrid w:val="0"/>
                <w:sz w:val="17"/>
                <w:szCs w:val="17"/>
              </w:rPr>
              <w:fldChar w:fldCharType="separate"/>
            </w:r>
            <w:r w:rsidR="002E0038" w:rsidRPr="00D8164C">
              <w:rPr>
                <w:rFonts w:ascii="Arial Narrow" w:hAnsi="Arial Narrow" w:cs="Arial"/>
                <w:noProof/>
                <w:snapToGrid w:val="0"/>
                <w:sz w:val="17"/>
                <w:szCs w:val="17"/>
              </w:rPr>
              <w:t>2,872,102</w:t>
            </w:r>
            <w:r w:rsidRPr="00D8164C">
              <w:rPr>
                <w:rFonts w:ascii="Arial Narrow" w:hAnsi="Arial Narrow" w:cs="Arial"/>
                <w:snapToGrid w:val="0"/>
                <w:sz w:val="17"/>
                <w:szCs w:val="17"/>
              </w:rPr>
              <w:fldChar w:fldCharType="end"/>
            </w:r>
          </w:p>
        </w:tc>
        <w:tc>
          <w:tcPr>
            <w:tcW w:w="1800" w:type="dxa"/>
            <w:tcBorders>
              <w:top w:val="single" w:sz="4" w:space="0" w:color="auto"/>
              <w:bottom w:val="single" w:sz="4" w:space="0" w:color="auto"/>
            </w:tcBorders>
          </w:tcPr>
          <w:p w:rsidR="00D0554D" w:rsidRPr="00D8164C" w:rsidRDefault="00D0554D" w:rsidP="00412E8C">
            <w:pPr>
              <w:spacing w:line="22" w:lineRule="atLeast"/>
              <w:ind w:right="-108"/>
              <w:jc w:val="right"/>
              <w:rPr>
                <w:rFonts w:ascii="Arial Narrow" w:hAnsi="Arial Narrow" w:cs="Arial"/>
                <w:snapToGrid w:val="0"/>
                <w:sz w:val="17"/>
                <w:szCs w:val="17"/>
              </w:rPr>
            </w:pPr>
            <w:r w:rsidRPr="00D8164C">
              <w:rPr>
                <w:rFonts w:ascii="Arial Narrow" w:hAnsi="Arial Narrow" w:cs="Arial"/>
                <w:snapToGrid w:val="0"/>
                <w:sz w:val="17"/>
                <w:szCs w:val="17"/>
              </w:rPr>
              <w:t>-</w:t>
            </w:r>
          </w:p>
        </w:tc>
      </w:tr>
      <w:tr w:rsidR="00C57C59" w:rsidRPr="00D8164C" w:rsidTr="00412E8C">
        <w:trPr>
          <w:trHeight w:val="72"/>
        </w:trPr>
        <w:tc>
          <w:tcPr>
            <w:tcW w:w="4770" w:type="dxa"/>
            <w:tcBorders>
              <w:top w:val="single" w:sz="4" w:space="0" w:color="auto"/>
              <w:bottom w:val="double" w:sz="4" w:space="0" w:color="auto"/>
            </w:tcBorders>
          </w:tcPr>
          <w:p w:rsidR="00C57C59" w:rsidRPr="00D8164C" w:rsidDel="006D3F99" w:rsidRDefault="00C57C59" w:rsidP="00D8164C">
            <w:pPr>
              <w:spacing w:line="22" w:lineRule="atLeast"/>
              <w:rPr>
                <w:rFonts w:ascii="Arial Narrow" w:hAnsi="Arial Narrow" w:cs="Arial"/>
                <w:b/>
                <w:snapToGrid w:val="0"/>
                <w:sz w:val="17"/>
                <w:szCs w:val="17"/>
              </w:rPr>
            </w:pPr>
          </w:p>
        </w:tc>
        <w:tc>
          <w:tcPr>
            <w:tcW w:w="1980" w:type="dxa"/>
            <w:tcBorders>
              <w:top w:val="single" w:sz="4" w:space="0" w:color="auto"/>
              <w:bottom w:val="double" w:sz="4" w:space="0" w:color="auto"/>
            </w:tcBorders>
          </w:tcPr>
          <w:p w:rsidR="00C57C59" w:rsidRPr="00D8164C" w:rsidRDefault="000E2F52" w:rsidP="00BA01EB">
            <w:pPr>
              <w:spacing w:line="22" w:lineRule="atLeast"/>
              <w:jc w:val="right"/>
              <w:rPr>
                <w:rFonts w:ascii="Arial Narrow" w:hAnsi="Arial Narrow" w:cs="Arial"/>
                <w:b/>
                <w:snapToGrid w:val="0"/>
                <w:sz w:val="17"/>
                <w:szCs w:val="17"/>
              </w:rPr>
            </w:pPr>
            <w:r w:rsidRPr="00D8164C">
              <w:rPr>
                <w:rFonts w:ascii="Arial Narrow" w:hAnsi="Arial Narrow" w:cs="Arial"/>
                <w:b/>
                <w:snapToGrid w:val="0"/>
                <w:sz w:val="17"/>
                <w:szCs w:val="17"/>
              </w:rPr>
              <w:fldChar w:fldCharType="begin"/>
            </w:r>
            <w:r w:rsidR="002E0038" w:rsidRPr="00D8164C">
              <w:rPr>
                <w:rFonts w:ascii="Arial Narrow" w:hAnsi="Arial Narrow" w:cs="Arial"/>
                <w:b/>
                <w:snapToGrid w:val="0"/>
                <w:sz w:val="17"/>
                <w:szCs w:val="17"/>
              </w:rPr>
              <w:instrText xml:space="preserve"> =SUM(b35;b38;b41;b44;b47) </w:instrText>
            </w:r>
            <w:r w:rsidRPr="00D8164C">
              <w:rPr>
                <w:rFonts w:ascii="Arial Narrow" w:hAnsi="Arial Narrow" w:cs="Arial"/>
                <w:b/>
                <w:snapToGrid w:val="0"/>
                <w:sz w:val="17"/>
                <w:szCs w:val="17"/>
              </w:rPr>
              <w:fldChar w:fldCharType="separate"/>
            </w:r>
            <w:r w:rsidR="002E0038" w:rsidRPr="00D8164C">
              <w:rPr>
                <w:rFonts w:ascii="Arial Narrow" w:hAnsi="Arial Narrow" w:cs="Arial"/>
                <w:b/>
                <w:noProof/>
                <w:snapToGrid w:val="0"/>
                <w:sz w:val="17"/>
                <w:szCs w:val="17"/>
              </w:rPr>
              <w:t>89,052,693</w:t>
            </w:r>
            <w:r w:rsidRPr="00D8164C">
              <w:rPr>
                <w:rFonts w:ascii="Arial Narrow" w:hAnsi="Arial Narrow" w:cs="Arial"/>
                <w:b/>
                <w:snapToGrid w:val="0"/>
                <w:sz w:val="17"/>
                <w:szCs w:val="17"/>
              </w:rPr>
              <w:fldChar w:fldCharType="end"/>
            </w:r>
          </w:p>
        </w:tc>
        <w:tc>
          <w:tcPr>
            <w:tcW w:w="1800" w:type="dxa"/>
            <w:tcBorders>
              <w:top w:val="single" w:sz="4" w:space="0" w:color="auto"/>
              <w:bottom w:val="double" w:sz="4" w:space="0" w:color="auto"/>
            </w:tcBorders>
          </w:tcPr>
          <w:p w:rsidR="00C57C59" w:rsidRPr="00D8164C" w:rsidRDefault="000E2F52" w:rsidP="00412E8C">
            <w:pPr>
              <w:spacing w:line="22" w:lineRule="atLeast"/>
              <w:ind w:right="-108"/>
              <w:jc w:val="right"/>
              <w:rPr>
                <w:rFonts w:ascii="Arial Narrow" w:hAnsi="Arial Narrow" w:cs="Arial"/>
                <w:b/>
                <w:snapToGrid w:val="0"/>
                <w:sz w:val="17"/>
                <w:szCs w:val="17"/>
              </w:rPr>
            </w:pPr>
            <w:r w:rsidRPr="00D8164C">
              <w:rPr>
                <w:rFonts w:ascii="Arial Narrow" w:hAnsi="Arial Narrow" w:cs="Arial"/>
                <w:b/>
                <w:snapToGrid w:val="0"/>
                <w:sz w:val="17"/>
                <w:szCs w:val="17"/>
              </w:rPr>
              <w:fldChar w:fldCharType="begin"/>
            </w:r>
            <w:r w:rsidR="002E0038" w:rsidRPr="00D8164C">
              <w:rPr>
                <w:rFonts w:ascii="Arial Narrow" w:hAnsi="Arial Narrow" w:cs="Arial"/>
                <w:b/>
                <w:snapToGrid w:val="0"/>
                <w:sz w:val="17"/>
                <w:szCs w:val="17"/>
              </w:rPr>
              <w:instrText xml:space="preserve"> =SUM(c35;c38;c41;c44;c47) </w:instrText>
            </w:r>
            <w:r w:rsidRPr="00D8164C">
              <w:rPr>
                <w:rFonts w:ascii="Arial Narrow" w:hAnsi="Arial Narrow" w:cs="Arial"/>
                <w:b/>
                <w:snapToGrid w:val="0"/>
                <w:sz w:val="17"/>
                <w:szCs w:val="17"/>
              </w:rPr>
              <w:fldChar w:fldCharType="separate"/>
            </w:r>
            <w:r w:rsidR="002E0038" w:rsidRPr="00D8164C">
              <w:rPr>
                <w:rFonts w:ascii="Arial Narrow" w:hAnsi="Arial Narrow" w:cs="Arial"/>
                <w:b/>
                <w:noProof/>
                <w:snapToGrid w:val="0"/>
                <w:sz w:val="17"/>
                <w:szCs w:val="17"/>
              </w:rPr>
              <w:t>84,689,133</w:t>
            </w:r>
            <w:r w:rsidRPr="00D8164C">
              <w:rPr>
                <w:rFonts w:ascii="Arial Narrow" w:hAnsi="Arial Narrow" w:cs="Arial"/>
                <w:b/>
                <w:snapToGrid w:val="0"/>
                <w:sz w:val="17"/>
                <w:szCs w:val="17"/>
              </w:rPr>
              <w:fldChar w:fldCharType="end"/>
            </w:r>
          </w:p>
        </w:tc>
      </w:tr>
      <w:tr w:rsidR="00D0554D" w:rsidRPr="00D8164C" w:rsidTr="00412E8C">
        <w:trPr>
          <w:trHeight w:val="146"/>
        </w:trPr>
        <w:tc>
          <w:tcPr>
            <w:tcW w:w="4770" w:type="dxa"/>
            <w:tcBorders>
              <w:top w:val="double" w:sz="4" w:space="0" w:color="auto"/>
              <w:bottom w:val="double" w:sz="4" w:space="0" w:color="auto"/>
            </w:tcBorders>
          </w:tcPr>
          <w:p w:rsidR="00D0554D" w:rsidRPr="00D8164C" w:rsidRDefault="00D0554D" w:rsidP="00D8164C">
            <w:pPr>
              <w:spacing w:line="22" w:lineRule="atLeast"/>
              <w:rPr>
                <w:rFonts w:ascii="Arial Narrow" w:hAnsi="Arial Narrow" w:cs="Arial"/>
                <w:b/>
                <w:snapToGrid w:val="0"/>
                <w:sz w:val="17"/>
                <w:szCs w:val="17"/>
              </w:rPr>
            </w:pPr>
          </w:p>
        </w:tc>
        <w:tc>
          <w:tcPr>
            <w:tcW w:w="1980" w:type="dxa"/>
            <w:tcBorders>
              <w:top w:val="double" w:sz="4" w:space="0" w:color="auto"/>
              <w:bottom w:val="double" w:sz="4" w:space="0" w:color="auto"/>
            </w:tcBorders>
          </w:tcPr>
          <w:p w:rsidR="00D0554D" w:rsidRPr="00D8164C" w:rsidRDefault="000E2F52" w:rsidP="00BA01EB">
            <w:pPr>
              <w:spacing w:line="22" w:lineRule="atLeast"/>
              <w:jc w:val="right"/>
              <w:rPr>
                <w:rFonts w:ascii="Arial Narrow" w:hAnsi="Arial Narrow" w:cs="Arial"/>
                <w:b/>
                <w:snapToGrid w:val="0"/>
                <w:sz w:val="17"/>
                <w:szCs w:val="17"/>
              </w:rPr>
            </w:pPr>
            <w:r w:rsidRPr="00D8164C">
              <w:rPr>
                <w:rFonts w:ascii="Arial Narrow" w:hAnsi="Arial Narrow" w:cs="Arial"/>
                <w:b/>
                <w:snapToGrid w:val="0"/>
                <w:sz w:val="17"/>
                <w:szCs w:val="17"/>
              </w:rPr>
              <w:fldChar w:fldCharType="begin"/>
            </w:r>
            <w:r w:rsidR="002E0038" w:rsidRPr="00D8164C">
              <w:rPr>
                <w:rFonts w:ascii="Arial Narrow" w:hAnsi="Arial Narrow" w:cs="Arial"/>
                <w:b/>
                <w:snapToGrid w:val="0"/>
                <w:sz w:val="17"/>
                <w:szCs w:val="17"/>
              </w:rPr>
              <w:instrText xml:space="preserve"> =SUM(b18;b48) </w:instrText>
            </w:r>
            <w:r w:rsidRPr="00D8164C">
              <w:rPr>
                <w:rFonts w:ascii="Arial Narrow" w:hAnsi="Arial Narrow" w:cs="Arial"/>
                <w:b/>
                <w:snapToGrid w:val="0"/>
                <w:sz w:val="17"/>
                <w:szCs w:val="17"/>
              </w:rPr>
              <w:fldChar w:fldCharType="separate"/>
            </w:r>
            <w:r w:rsidR="002E0038" w:rsidRPr="00D8164C">
              <w:rPr>
                <w:rFonts w:ascii="Arial Narrow" w:hAnsi="Arial Narrow" w:cs="Arial"/>
                <w:b/>
                <w:noProof/>
                <w:snapToGrid w:val="0"/>
                <w:sz w:val="17"/>
                <w:szCs w:val="17"/>
              </w:rPr>
              <w:t>97,661,767</w:t>
            </w:r>
            <w:r w:rsidRPr="00D8164C">
              <w:rPr>
                <w:rFonts w:ascii="Arial Narrow" w:hAnsi="Arial Narrow" w:cs="Arial"/>
                <w:b/>
                <w:snapToGrid w:val="0"/>
                <w:sz w:val="17"/>
                <w:szCs w:val="17"/>
              </w:rPr>
              <w:fldChar w:fldCharType="end"/>
            </w:r>
          </w:p>
        </w:tc>
        <w:tc>
          <w:tcPr>
            <w:tcW w:w="1800" w:type="dxa"/>
            <w:tcBorders>
              <w:top w:val="double" w:sz="4" w:space="0" w:color="auto"/>
              <w:bottom w:val="double" w:sz="4" w:space="0" w:color="auto"/>
            </w:tcBorders>
          </w:tcPr>
          <w:p w:rsidR="00D0554D" w:rsidRPr="00D8164C" w:rsidRDefault="000E2F52" w:rsidP="00412E8C">
            <w:pPr>
              <w:spacing w:line="22" w:lineRule="atLeast"/>
              <w:ind w:right="-108"/>
              <w:jc w:val="right"/>
              <w:rPr>
                <w:rFonts w:ascii="Arial Narrow" w:hAnsi="Arial Narrow" w:cs="Arial"/>
                <w:b/>
                <w:snapToGrid w:val="0"/>
                <w:sz w:val="17"/>
                <w:szCs w:val="17"/>
              </w:rPr>
            </w:pPr>
            <w:r w:rsidRPr="00D8164C">
              <w:rPr>
                <w:rFonts w:ascii="Arial Narrow" w:hAnsi="Arial Narrow" w:cs="Arial"/>
                <w:b/>
                <w:snapToGrid w:val="0"/>
                <w:sz w:val="17"/>
                <w:szCs w:val="17"/>
              </w:rPr>
              <w:fldChar w:fldCharType="begin"/>
            </w:r>
            <w:r w:rsidR="002E0038" w:rsidRPr="00D8164C">
              <w:rPr>
                <w:rFonts w:ascii="Arial Narrow" w:hAnsi="Arial Narrow" w:cs="Arial"/>
                <w:b/>
                <w:snapToGrid w:val="0"/>
                <w:sz w:val="17"/>
                <w:szCs w:val="17"/>
              </w:rPr>
              <w:instrText xml:space="preserve"> =SUM(c18;c48) </w:instrText>
            </w:r>
            <w:r w:rsidRPr="00D8164C">
              <w:rPr>
                <w:rFonts w:ascii="Arial Narrow" w:hAnsi="Arial Narrow" w:cs="Arial"/>
                <w:b/>
                <w:snapToGrid w:val="0"/>
                <w:sz w:val="17"/>
                <w:szCs w:val="17"/>
              </w:rPr>
              <w:fldChar w:fldCharType="separate"/>
            </w:r>
            <w:r w:rsidR="002E0038" w:rsidRPr="00D8164C">
              <w:rPr>
                <w:rFonts w:ascii="Arial Narrow" w:hAnsi="Arial Narrow" w:cs="Arial"/>
                <w:b/>
                <w:noProof/>
                <w:snapToGrid w:val="0"/>
                <w:sz w:val="17"/>
                <w:szCs w:val="17"/>
              </w:rPr>
              <w:t>93,336,254</w:t>
            </w:r>
            <w:r w:rsidRPr="00D8164C">
              <w:rPr>
                <w:rFonts w:ascii="Arial Narrow" w:hAnsi="Arial Narrow" w:cs="Arial"/>
                <w:b/>
                <w:snapToGrid w:val="0"/>
                <w:sz w:val="17"/>
                <w:szCs w:val="17"/>
              </w:rPr>
              <w:fldChar w:fldCharType="end"/>
            </w:r>
          </w:p>
        </w:tc>
      </w:tr>
    </w:tbl>
    <w:p w:rsidR="002E0038" w:rsidRPr="002E0038" w:rsidRDefault="002E0038" w:rsidP="00AB56A1">
      <w:pPr>
        <w:pStyle w:val="ListParagraph"/>
        <w:numPr>
          <w:ilvl w:val="0"/>
          <w:numId w:val="13"/>
        </w:numPr>
        <w:tabs>
          <w:tab w:val="left" w:pos="851"/>
        </w:tabs>
        <w:jc w:val="both"/>
        <w:rPr>
          <w:rFonts w:ascii="Arial" w:hAnsi="Arial" w:cs="Arial"/>
          <w:vanish/>
          <w:sz w:val="22"/>
          <w:szCs w:val="22"/>
        </w:rPr>
      </w:pPr>
    </w:p>
    <w:p w:rsidR="002E0038" w:rsidRPr="002E0038" w:rsidRDefault="002E0038" w:rsidP="00AB56A1">
      <w:pPr>
        <w:pStyle w:val="ListParagraph"/>
        <w:numPr>
          <w:ilvl w:val="0"/>
          <w:numId w:val="13"/>
        </w:numPr>
        <w:tabs>
          <w:tab w:val="left" w:pos="851"/>
        </w:tabs>
        <w:jc w:val="both"/>
        <w:rPr>
          <w:rFonts w:ascii="Arial" w:hAnsi="Arial" w:cs="Arial"/>
          <w:vanish/>
          <w:sz w:val="22"/>
          <w:szCs w:val="22"/>
        </w:rPr>
      </w:pPr>
    </w:p>
    <w:p w:rsidR="002E0038" w:rsidRPr="002E0038" w:rsidRDefault="002E0038" w:rsidP="00AB56A1">
      <w:pPr>
        <w:pStyle w:val="ListParagraph"/>
        <w:numPr>
          <w:ilvl w:val="0"/>
          <w:numId w:val="13"/>
        </w:numPr>
        <w:tabs>
          <w:tab w:val="left" w:pos="851"/>
        </w:tabs>
        <w:jc w:val="both"/>
        <w:rPr>
          <w:rFonts w:ascii="Arial" w:hAnsi="Arial" w:cs="Arial"/>
          <w:vanish/>
          <w:sz w:val="22"/>
          <w:szCs w:val="22"/>
        </w:rPr>
      </w:pPr>
    </w:p>
    <w:p w:rsidR="00BA01EB" w:rsidRDefault="00BA01EB" w:rsidP="00BA01EB">
      <w:pPr>
        <w:pStyle w:val="ListParagraph"/>
        <w:tabs>
          <w:tab w:val="left" w:pos="851"/>
        </w:tabs>
        <w:ind w:left="0"/>
        <w:jc w:val="both"/>
        <w:rPr>
          <w:rFonts w:ascii="Arial" w:hAnsi="Arial" w:cs="Arial"/>
          <w:sz w:val="22"/>
          <w:szCs w:val="22"/>
        </w:rPr>
      </w:pPr>
    </w:p>
    <w:p w:rsidR="00596B1F" w:rsidRDefault="009C186B" w:rsidP="003E4433">
      <w:pPr>
        <w:pStyle w:val="ListParagraph"/>
        <w:tabs>
          <w:tab w:val="left" w:pos="851"/>
        </w:tabs>
        <w:ind w:left="0"/>
        <w:jc w:val="both"/>
        <w:rPr>
          <w:rFonts w:ascii="Arial" w:hAnsi="Arial" w:cs="Arial"/>
          <w:sz w:val="22"/>
          <w:szCs w:val="22"/>
        </w:rPr>
      </w:pPr>
      <w:r w:rsidRPr="00596B1F">
        <w:rPr>
          <w:rFonts w:ascii="Arial" w:hAnsi="Arial" w:cs="Arial"/>
          <w:sz w:val="22"/>
          <w:szCs w:val="22"/>
        </w:rPr>
        <w:t xml:space="preserve">The Advances account consists of </w:t>
      </w:r>
      <w:r w:rsidR="00D0554D" w:rsidRPr="00D0554D">
        <w:rPr>
          <w:rFonts w:ascii="Arial" w:hAnsi="Arial" w:cs="Arial"/>
          <w:sz w:val="22"/>
          <w:szCs w:val="22"/>
        </w:rPr>
        <w:t>payment e</w:t>
      </w:r>
      <w:r w:rsidR="00D0554D" w:rsidRPr="00596B1F">
        <w:rPr>
          <w:rFonts w:ascii="Arial" w:hAnsi="Arial" w:cs="Arial"/>
          <w:sz w:val="22"/>
          <w:szCs w:val="22"/>
        </w:rPr>
        <w:t>xtended</w:t>
      </w:r>
      <w:r w:rsidRPr="00596B1F">
        <w:rPr>
          <w:rFonts w:ascii="Arial" w:hAnsi="Arial" w:cs="Arial"/>
          <w:sz w:val="22"/>
          <w:szCs w:val="22"/>
        </w:rPr>
        <w:t xml:space="preserve"> to officers and employees purposely for payroll, operating expenses and transactions with specific purpose.</w:t>
      </w:r>
    </w:p>
    <w:p w:rsidR="00596B1F" w:rsidRDefault="00596B1F" w:rsidP="003E4433">
      <w:pPr>
        <w:pStyle w:val="ListParagraph"/>
        <w:tabs>
          <w:tab w:val="left" w:pos="851"/>
        </w:tabs>
        <w:ind w:left="0"/>
        <w:jc w:val="both"/>
        <w:rPr>
          <w:rFonts w:ascii="Arial" w:hAnsi="Arial" w:cs="Arial"/>
          <w:sz w:val="22"/>
          <w:szCs w:val="22"/>
        </w:rPr>
      </w:pPr>
    </w:p>
    <w:p w:rsidR="00596B1F" w:rsidRPr="00D4031F" w:rsidRDefault="009C186B" w:rsidP="003E4433">
      <w:pPr>
        <w:tabs>
          <w:tab w:val="left" w:pos="851"/>
        </w:tabs>
        <w:jc w:val="both"/>
        <w:rPr>
          <w:rFonts w:ascii="Arial" w:hAnsi="Arial" w:cs="Arial"/>
          <w:sz w:val="22"/>
          <w:szCs w:val="22"/>
        </w:rPr>
      </w:pPr>
      <w:r w:rsidRPr="00D4031F">
        <w:rPr>
          <w:rFonts w:ascii="Arial" w:hAnsi="Arial" w:cs="Arial"/>
          <w:sz w:val="22"/>
          <w:szCs w:val="22"/>
        </w:rPr>
        <w:t>The balance of Disbursing officers amounting to P1</w:t>
      </w:r>
      <w:proofErr w:type="gramStart"/>
      <w:r w:rsidRPr="00D4031F">
        <w:rPr>
          <w:rFonts w:ascii="Arial" w:hAnsi="Arial" w:cs="Arial"/>
          <w:sz w:val="22"/>
          <w:szCs w:val="22"/>
        </w:rPr>
        <w:t>,658,734</w:t>
      </w:r>
      <w:proofErr w:type="gramEnd"/>
      <w:r w:rsidRPr="00D4031F">
        <w:rPr>
          <w:rFonts w:ascii="Arial" w:hAnsi="Arial" w:cs="Arial"/>
          <w:sz w:val="22"/>
          <w:szCs w:val="22"/>
        </w:rPr>
        <w:t xml:space="preserve"> </w:t>
      </w:r>
      <w:r w:rsidR="00821B00">
        <w:rPr>
          <w:rFonts w:ascii="Arial" w:hAnsi="Arial" w:cs="Arial"/>
          <w:sz w:val="22"/>
          <w:szCs w:val="22"/>
        </w:rPr>
        <w:t>represents</w:t>
      </w:r>
      <w:r w:rsidRPr="00D4031F">
        <w:rPr>
          <w:rFonts w:ascii="Arial" w:hAnsi="Arial" w:cs="Arial"/>
          <w:sz w:val="22"/>
          <w:szCs w:val="22"/>
        </w:rPr>
        <w:t xml:space="preserve"> advances to regular disbursing officers of the merged tobacco agencies which remained dormant for more than 10 years.</w:t>
      </w:r>
    </w:p>
    <w:p w:rsidR="00596B1F" w:rsidRPr="00596B1F" w:rsidRDefault="00596B1F" w:rsidP="003E4433">
      <w:pPr>
        <w:pStyle w:val="ListParagraph"/>
        <w:ind w:left="0"/>
        <w:rPr>
          <w:rFonts w:cs="Arial"/>
          <w:szCs w:val="22"/>
        </w:rPr>
      </w:pPr>
    </w:p>
    <w:p w:rsidR="00596B1F" w:rsidRDefault="009C186B" w:rsidP="003E4433">
      <w:pPr>
        <w:pStyle w:val="ListParagraph"/>
        <w:tabs>
          <w:tab w:val="left" w:pos="851"/>
        </w:tabs>
        <w:ind w:left="0"/>
        <w:jc w:val="both"/>
        <w:rPr>
          <w:rFonts w:ascii="Arial" w:hAnsi="Arial" w:cs="Arial"/>
          <w:sz w:val="22"/>
          <w:szCs w:val="22"/>
        </w:rPr>
      </w:pPr>
      <w:r w:rsidRPr="00596B1F">
        <w:rPr>
          <w:rFonts w:ascii="Arial" w:hAnsi="Arial" w:cs="Arial"/>
          <w:sz w:val="22"/>
          <w:szCs w:val="22"/>
        </w:rPr>
        <w:t xml:space="preserve">The Prepayments account includes rental deposits of </w:t>
      </w:r>
      <w:r w:rsidR="00821B00">
        <w:rPr>
          <w:rFonts w:ascii="Arial" w:hAnsi="Arial" w:cs="Arial"/>
          <w:sz w:val="22"/>
          <w:szCs w:val="22"/>
        </w:rPr>
        <w:t>PBOs</w:t>
      </w:r>
      <w:r w:rsidRPr="00596B1F">
        <w:rPr>
          <w:rFonts w:ascii="Arial" w:hAnsi="Arial" w:cs="Arial"/>
          <w:sz w:val="22"/>
          <w:szCs w:val="22"/>
        </w:rPr>
        <w:t xml:space="preserve"> and model farm; insurance of vehicles, buildings, and fidelity bonds of </w:t>
      </w:r>
      <w:proofErr w:type="gramStart"/>
      <w:r w:rsidRPr="00596B1F">
        <w:rPr>
          <w:rFonts w:ascii="Arial" w:hAnsi="Arial" w:cs="Arial"/>
          <w:sz w:val="22"/>
          <w:szCs w:val="22"/>
        </w:rPr>
        <w:t>accountable</w:t>
      </w:r>
      <w:proofErr w:type="gramEnd"/>
      <w:r w:rsidRPr="00596B1F">
        <w:rPr>
          <w:rFonts w:ascii="Arial" w:hAnsi="Arial" w:cs="Arial"/>
          <w:sz w:val="22"/>
          <w:szCs w:val="22"/>
        </w:rPr>
        <w:t xml:space="preserve"> officers; deferred charges and other prepaid expenses. It also includes 15 per cent mobilization fee and cost of materials amounting to P583,238 paid to Renaissance Builders Company, Inc. in the 1980s for the construction of the defunct Philippine Tobacco Research and Training Center, now Main Research Center in Batac, Ilocos Norte, and Letters of Credit with the Philippine National Bank (PNB) for various suppliers’ account in the amount of P3,487,715. These components were requested for write-off from the Commission on Audit, but the request was returned for lack of supporting documents, hence, adjustment could not be effected in the books of accounts.</w:t>
      </w:r>
    </w:p>
    <w:p w:rsidR="00596B1F" w:rsidRPr="00596B1F" w:rsidRDefault="00596B1F" w:rsidP="003E4433">
      <w:pPr>
        <w:pStyle w:val="ListParagraph"/>
        <w:ind w:left="0"/>
        <w:rPr>
          <w:rFonts w:ascii="Arial" w:hAnsi="Arial" w:cs="Arial"/>
          <w:sz w:val="22"/>
          <w:szCs w:val="22"/>
        </w:rPr>
      </w:pPr>
    </w:p>
    <w:p w:rsidR="009C186B" w:rsidRPr="00596B1F" w:rsidRDefault="009C186B" w:rsidP="003E4433">
      <w:pPr>
        <w:pStyle w:val="ListParagraph"/>
        <w:tabs>
          <w:tab w:val="left" w:pos="851"/>
        </w:tabs>
        <w:ind w:left="0"/>
        <w:jc w:val="both"/>
        <w:rPr>
          <w:rFonts w:ascii="Arial" w:hAnsi="Arial" w:cs="Arial"/>
          <w:sz w:val="22"/>
          <w:szCs w:val="22"/>
        </w:rPr>
      </w:pPr>
      <w:r w:rsidRPr="00596B1F">
        <w:rPr>
          <w:rFonts w:ascii="Arial" w:hAnsi="Arial" w:cs="Arial"/>
          <w:sz w:val="22"/>
          <w:szCs w:val="22"/>
        </w:rPr>
        <w:t>Prepaid rent and guaranty deposit</w:t>
      </w:r>
      <w:r w:rsidR="00BF2FD7">
        <w:rPr>
          <w:rFonts w:ascii="Arial" w:hAnsi="Arial" w:cs="Arial"/>
          <w:sz w:val="22"/>
          <w:szCs w:val="22"/>
        </w:rPr>
        <w:t>s</w:t>
      </w:r>
      <w:r w:rsidRPr="00596B1F">
        <w:rPr>
          <w:rFonts w:ascii="Arial" w:hAnsi="Arial" w:cs="Arial"/>
          <w:sz w:val="22"/>
          <w:szCs w:val="22"/>
        </w:rPr>
        <w:t xml:space="preserve"> pertain to advance depo</w:t>
      </w:r>
      <w:r w:rsidR="00821B00">
        <w:rPr>
          <w:rFonts w:ascii="Arial" w:hAnsi="Arial" w:cs="Arial"/>
          <w:sz w:val="22"/>
          <w:szCs w:val="22"/>
        </w:rPr>
        <w:t xml:space="preserve">sit given to </w:t>
      </w:r>
      <w:proofErr w:type="spellStart"/>
      <w:r w:rsidR="00821B00">
        <w:rPr>
          <w:rFonts w:ascii="Arial" w:hAnsi="Arial" w:cs="Arial"/>
          <w:sz w:val="22"/>
          <w:szCs w:val="22"/>
        </w:rPr>
        <w:t>lessor</w:t>
      </w:r>
      <w:proofErr w:type="spellEnd"/>
      <w:r w:rsidR="00821B00">
        <w:rPr>
          <w:rFonts w:ascii="Arial" w:hAnsi="Arial" w:cs="Arial"/>
          <w:sz w:val="22"/>
          <w:szCs w:val="22"/>
        </w:rPr>
        <w:t xml:space="preserve"> for the sub-</w:t>
      </w:r>
      <w:r w:rsidRPr="00596B1F">
        <w:rPr>
          <w:rFonts w:ascii="Arial" w:hAnsi="Arial" w:cs="Arial"/>
          <w:sz w:val="22"/>
          <w:szCs w:val="22"/>
        </w:rPr>
        <w:t>office in Mindoro and the deposit made to Electric cooperatives</w:t>
      </w:r>
      <w:r w:rsidR="00412E8C">
        <w:rPr>
          <w:rFonts w:ascii="Arial" w:hAnsi="Arial" w:cs="Arial"/>
          <w:sz w:val="22"/>
          <w:szCs w:val="22"/>
        </w:rPr>
        <w:t>,</w:t>
      </w:r>
      <w:r w:rsidRPr="00596B1F">
        <w:rPr>
          <w:rFonts w:ascii="Arial" w:hAnsi="Arial" w:cs="Arial"/>
          <w:sz w:val="22"/>
          <w:szCs w:val="22"/>
        </w:rPr>
        <w:t xml:space="preserve"> respectively.</w:t>
      </w:r>
    </w:p>
    <w:p w:rsidR="009C186B" w:rsidRPr="00A271F4" w:rsidRDefault="009C186B" w:rsidP="003E4433">
      <w:pPr>
        <w:tabs>
          <w:tab w:val="left" w:pos="6120"/>
          <w:tab w:val="left" w:pos="7935"/>
        </w:tabs>
        <w:jc w:val="both"/>
        <w:rPr>
          <w:rFonts w:ascii="Arial" w:hAnsi="Arial" w:cs="Arial"/>
          <w:snapToGrid w:val="0"/>
          <w:sz w:val="22"/>
          <w:szCs w:val="22"/>
        </w:rPr>
      </w:pPr>
    </w:p>
    <w:p w:rsidR="00756608" w:rsidRPr="00756608" w:rsidRDefault="00756608" w:rsidP="003E4433">
      <w:pPr>
        <w:pStyle w:val="ListParagraph"/>
        <w:numPr>
          <w:ilvl w:val="0"/>
          <w:numId w:val="7"/>
        </w:numPr>
        <w:tabs>
          <w:tab w:val="left" w:pos="709"/>
        </w:tabs>
        <w:ind w:left="0"/>
        <w:jc w:val="both"/>
        <w:rPr>
          <w:rFonts w:ascii="Arial" w:hAnsi="Arial" w:cs="Arial"/>
          <w:snapToGrid w:val="0"/>
          <w:vanish/>
          <w:sz w:val="22"/>
          <w:szCs w:val="22"/>
        </w:rPr>
      </w:pPr>
    </w:p>
    <w:p w:rsidR="00DF6A78" w:rsidRPr="002E0038" w:rsidRDefault="00DF6A78" w:rsidP="003E4433">
      <w:pPr>
        <w:pStyle w:val="ListParagraph"/>
        <w:tabs>
          <w:tab w:val="left" w:pos="851"/>
        </w:tabs>
        <w:ind w:left="0"/>
        <w:jc w:val="both"/>
        <w:rPr>
          <w:rFonts w:ascii="Arial" w:hAnsi="Arial" w:cs="Arial"/>
          <w:sz w:val="22"/>
          <w:szCs w:val="22"/>
        </w:rPr>
      </w:pPr>
      <w:r w:rsidRPr="002E0038">
        <w:rPr>
          <w:rFonts w:ascii="Arial" w:hAnsi="Arial" w:cs="Arial"/>
          <w:sz w:val="22"/>
          <w:szCs w:val="22"/>
        </w:rPr>
        <w:t xml:space="preserve">The </w:t>
      </w:r>
      <w:r w:rsidR="00821B00">
        <w:rPr>
          <w:rFonts w:ascii="Arial" w:hAnsi="Arial" w:cs="Arial"/>
          <w:sz w:val="22"/>
          <w:szCs w:val="22"/>
        </w:rPr>
        <w:t>Other assets – non-current include</w:t>
      </w:r>
      <w:r w:rsidRPr="002E0038">
        <w:rPr>
          <w:rFonts w:ascii="Arial" w:hAnsi="Arial" w:cs="Arial"/>
          <w:sz w:val="22"/>
          <w:szCs w:val="22"/>
        </w:rPr>
        <w:t xml:space="preserve"> several </w:t>
      </w:r>
      <w:r w:rsidR="00C01F0D" w:rsidRPr="002E0038">
        <w:rPr>
          <w:rFonts w:ascii="Arial" w:hAnsi="Arial" w:cs="Arial"/>
          <w:sz w:val="22"/>
          <w:szCs w:val="22"/>
        </w:rPr>
        <w:t>non-moving</w:t>
      </w:r>
      <w:r w:rsidRPr="002E0038">
        <w:rPr>
          <w:rFonts w:ascii="Arial" w:hAnsi="Arial" w:cs="Arial"/>
          <w:sz w:val="22"/>
          <w:szCs w:val="22"/>
        </w:rPr>
        <w:t xml:space="preserve"> accounts carried over from the books of the seven tobacco agencies consolidated to NTA</w:t>
      </w:r>
      <w:r w:rsidR="00821B00">
        <w:rPr>
          <w:rFonts w:ascii="Arial" w:hAnsi="Arial" w:cs="Arial"/>
          <w:sz w:val="22"/>
          <w:szCs w:val="22"/>
        </w:rPr>
        <w:t xml:space="preserve"> books</w:t>
      </w:r>
      <w:r w:rsidRPr="002E0038">
        <w:rPr>
          <w:rFonts w:ascii="Arial" w:hAnsi="Arial" w:cs="Arial"/>
          <w:sz w:val="22"/>
          <w:szCs w:val="22"/>
        </w:rPr>
        <w:t xml:space="preserve"> in </w:t>
      </w:r>
      <w:r w:rsidR="00D8501B" w:rsidRPr="002E0038">
        <w:rPr>
          <w:rFonts w:ascii="Arial" w:hAnsi="Arial" w:cs="Arial"/>
          <w:sz w:val="22"/>
          <w:szCs w:val="22"/>
        </w:rPr>
        <w:t xml:space="preserve">CY </w:t>
      </w:r>
      <w:r w:rsidR="001E5E90" w:rsidRPr="002E0038">
        <w:rPr>
          <w:rFonts w:ascii="Arial" w:hAnsi="Arial" w:cs="Arial"/>
          <w:sz w:val="22"/>
          <w:szCs w:val="22"/>
        </w:rPr>
        <w:t>1987. The accounts have</w:t>
      </w:r>
      <w:r w:rsidRPr="002E0038">
        <w:rPr>
          <w:rFonts w:ascii="Arial" w:hAnsi="Arial" w:cs="Arial"/>
          <w:sz w:val="22"/>
          <w:szCs w:val="22"/>
        </w:rPr>
        <w:t xml:space="preserve"> been </w:t>
      </w:r>
      <w:r w:rsidR="00C01F0D" w:rsidRPr="002E0038">
        <w:rPr>
          <w:rFonts w:ascii="Arial" w:hAnsi="Arial" w:cs="Arial"/>
          <w:sz w:val="22"/>
          <w:szCs w:val="22"/>
        </w:rPr>
        <w:t>dormant for more than 20 years</w:t>
      </w:r>
      <w:r w:rsidR="000204E8" w:rsidRPr="002E0038">
        <w:rPr>
          <w:rFonts w:ascii="Arial" w:hAnsi="Arial" w:cs="Arial"/>
          <w:sz w:val="22"/>
          <w:szCs w:val="22"/>
        </w:rPr>
        <w:t xml:space="preserve"> </w:t>
      </w:r>
      <w:r w:rsidR="00C01F0D" w:rsidRPr="002E0038">
        <w:rPr>
          <w:rFonts w:ascii="Arial" w:hAnsi="Arial" w:cs="Arial"/>
          <w:sz w:val="22"/>
          <w:szCs w:val="22"/>
        </w:rPr>
        <w:t xml:space="preserve">and were </w:t>
      </w:r>
      <w:r w:rsidRPr="002E0038">
        <w:rPr>
          <w:rFonts w:ascii="Arial" w:hAnsi="Arial" w:cs="Arial"/>
          <w:sz w:val="22"/>
          <w:szCs w:val="22"/>
        </w:rPr>
        <w:t xml:space="preserve">reclassified in </w:t>
      </w:r>
      <w:r w:rsidR="00D8501B" w:rsidRPr="002E0038">
        <w:rPr>
          <w:rFonts w:ascii="Arial" w:hAnsi="Arial" w:cs="Arial"/>
          <w:sz w:val="22"/>
          <w:szCs w:val="22"/>
        </w:rPr>
        <w:t xml:space="preserve">CY </w:t>
      </w:r>
      <w:r w:rsidRPr="002E0038">
        <w:rPr>
          <w:rFonts w:ascii="Arial" w:hAnsi="Arial" w:cs="Arial"/>
          <w:sz w:val="22"/>
          <w:szCs w:val="22"/>
        </w:rPr>
        <w:t xml:space="preserve">2004 </w:t>
      </w:r>
      <w:r w:rsidR="00821B00">
        <w:rPr>
          <w:rFonts w:ascii="Arial" w:hAnsi="Arial" w:cs="Arial"/>
          <w:sz w:val="22"/>
          <w:szCs w:val="22"/>
        </w:rPr>
        <w:t>based on</w:t>
      </w:r>
      <w:r w:rsidRPr="002E0038">
        <w:rPr>
          <w:rFonts w:ascii="Arial" w:hAnsi="Arial" w:cs="Arial"/>
          <w:sz w:val="22"/>
          <w:szCs w:val="22"/>
        </w:rPr>
        <w:t xml:space="preserve"> recommendation </w:t>
      </w:r>
      <w:r w:rsidR="00C01F0D" w:rsidRPr="002E0038">
        <w:rPr>
          <w:rFonts w:ascii="Arial" w:hAnsi="Arial" w:cs="Arial"/>
          <w:sz w:val="22"/>
          <w:szCs w:val="22"/>
        </w:rPr>
        <w:t xml:space="preserve">of </w:t>
      </w:r>
      <w:r w:rsidRPr="002E0038">
        <w:rPr>
          <w:rFonts w:ascii="Arial" w:hAnsi="Arial" w:cs="Arial"/>
          <w:sz w:val="22"/>
          <w:szCs w:val="22"/>
        </w:rPr>
        <w:t xml:space="preserve">the </w:t>
      </w:r>
      <w:r w:rsidR="00821B00">
        <w:rPr>
          <w:rFonts w:ascii="Arial" w:hAnsi="Arial" w:cs="Arial"/>
          <w:sz w:val="22"/>
          <w:szCs w:val="22"/>
        </w:rPr>
        <w:t>COA.</w:t>
      </w:r>
    </w:p>
    <w:p w:rsidR="00DF6A78" w:rsidRPr="002E0038" w:rsidRDefault="00DF6A78" w:rsidP="003E4433">
      <w:pPr>
        <w:jc w:val="both"/>
        <w:rPr>
          <w:rFonts w:ascii="Arial" w:hAnsi="Arial" w:cs="Arial"/>
          <w:snapToGrid w:val="0"/>
          <w:sz w:val="22"/>
          <w:szCs w:val="22"/>
        </w:rPr>
      </w:pPr>
    </w:p>
    <w:p w:rsidR="004425C8" w:rsidRPr="002E0038" w:rsidRDefault="004425C8" w:rsidP="003E4433">
      <w:pPr>
        <w:pStyle w:val="ListParagraph"/>
        <w:tabs>
          <w:tab w:val="left" w:pos="851"/>
        </w:tabs>
        <w:ind w:left="0"/>
        <w:jc w:val="both"/>
        <w:rPr>
          <w:rFonts w:ascii="Arial" w:hAnsi="Arial" w:cs="Arial"/>
          <w:sz w:val="22"/>
          <w:szCs w:val="22"/>
        </w:rPr>
      </w:pPr>
      <w:r w:rsidRPr="002E0038">
        <w:rPr>
          <w:rFonts w:ascii="Arial" w:hAnsi="Arial" w:cs="Arial"/>
          <w:sz w:val="22"/>
          <w:szCs w:val="22"/>
        </w:rPr>
        <w:t xml:space="preserve">The Due from </w:t>
      </w:r>
      <w:r w:rsidR="002B4891" w:rsidRPr="002E0038">
        <w:rPr>
          <w:rFonts w:ascii="Arial" w:hAnsi="Arial" w:cs="Arial"/>
          <w:sz w:val="22"/>
          <w:szCs w:val="22"/>
        </w:rPr>
        <w:t>b</w:t>
      </w:r>
      <w:r w:rsidRPr="002E0038">
        <w:rPr>
          <w:rFonts w:ascii="Arial" w:hAnsi="Arial" w:cs="Arial"/>
          <w:sz w:val="22"/>
          <w:szCs w:val="22"/>
        </w:rPr>
        <w:t>anks</w:t>
      </w:r>
      <w:r w:rsidR="0035212E" w:rsidRPr="002E0038">
        <w:rPr>
          <w:rFonts w:ascii="Arial" w:hAnsi="Arial" w:cs="Arial"/>
          <w:sz w:val="22"/>
          <w:szCs w:val="22"/>
        </w:rPr>
        <w:t xml:space="preserve"> -</w:t>
      </w:r>
      <w:r w:rsidRPr="002E0038">
        <w:rPr>
          <w:rFonts w:ascii="Arial" w:hAnsi="Arial" w:cs="Arial"/>
          <w:sz w:val="22"/>
          <w:szCs w:val="22"/>
        </w:rPr>
        <w:t xml:space="preserve"> PVB include</w:t>
      </w:r>
      <w:r w:rsidR="0035212E" w:rsidRPr="002E0038">
        <w:rPr>
          <w:rFonts w:ascii="Arial" w:hAnsi="Arial" w:cs="Arial"/>
          <w:sz w:val="22"/>
          <w:szCs w:val="22"/>
        </w:rPr>
        <w:t>s</w:t>
      </w:r>
      <w:r w:rsidRPr="002E0038">
        <w:rPr>
          <w:rFonts w:ascii="Arial" w:hAnsi="Arial" w:cs="Arial"/>
          <w:sz w:val="22"/>
          <w:szCs w:val="22"/>
        </w:rPr>
        <w:t xml:space="preserve"> P316</w:t>
      </w:r>
      <w:proofErr w:type="gramStart"/>
      <w:r w:rsidRPr="002E0038">
        <w:rPr>
          <w:rFonts w:ascii="Arial" w:hAnsi="Arial" w:cs="Arial"/>
          <w:sz w:val="22"/>
          <w:szCs w:val="22"/>
        </w:rPr>
        <w:t>,000</w:t>
      </w:r>
      <w:proofErr w:type="gramEnd"/>
      <w:r w:rsidRPr="002E0038">
        <w:rPr>
          <w:rFonts w:ascii="Arial" w:hAnsi="Arial" w:cs="Arial"/>
          <w:sz w:val="22"/>
          <w:szCs w:val="22"/>
        </w:rPr>
        <w:t xml:space="preserve"> which form</w:t>
      </w:r>
      <w:r w:rsidR="0035212E" w:rsidRPr="002E0038">
        <w:rPr>
          <w:rFonts w:ascii="Arial" w:hAnsi="Arial" w:cs="Arial"/>
          <w:sz w:val="22"/>
          <w:szCs w:val="22"/>
        </w:rPr>
        <w:t>s</w:t>
      </w:r>
      <w:r w:rsidRPr="002E0038">
        <w:rPr>
          <w:rFonts w:ascii="Arial" w:hAnsi="Arial" w:cs="Arial"/>
          <w:sz w:val="22"/>
          <w:szCs w:val="22"/>
        </w:rPr>
        <w:t xml:space="preserve"> part of the special deposit account with the Trust Management Group of the</w:t>
      </w:r>
      <w:r w:rsidR="00204331" w:rsidRPr="002E0038">
        <w:rPr>
          <w:rFonts w:ascii="Arial" w:hAnsi="Arial" w:cs="Arial"/>
          <w:sz w:val="22"/>
          <w:szCs w:val="22"/>
        </w:rPr>
        <w:t xml:space="preserve"> Philippine Veterans Bank (PVB) </w:t>
      </w:r>
      <w:r w:rsidR="00BF2FD7">
        <w:rPr>
          <w:rFonts w:ascii="Arial" w:hAnsi="Arial" w:cs="Arial"/>
          <w:sz w:val="22"/>
          <w:szCs w:val="22"/>
        </w:rPr>
        <w:t xml:space="preserve">        </w:t>
      </w:r>
      <w:r w:rsidR="00204331" w:rsidRPr="002E0038">
        <w:rPr>
          <w:rFonts w:ascii="Arial" w:hAnsi="Arial" w:cs="Arial"/>
          <w:sz w:val="22"/>
          <w:szCs w:val="22"/>
        </w:rPr>
        <w:t>of P1,000,000</w:t>
      </w:r>
      <w:r w:rsidRPr="002E0038">
        <w:rPr>
          <w:rFonts w:ascii="Arial" w:hAnsi="Arial" w:cs="Arial"/>
          <w:sz w:val="22"/>
          <w:szCs w:val="22"/>
        </w:rPr>
        <w:t xml:space="preserve">. </w:t>
      </w:r>
    </w:p>
    <w:p w:rsidR="004425C8" w:rsidRPr="002E0038" w:rsidRDefault="004425C8" w:rsidP="003E4433">
      <w:pPr>
        <w:jc w:val="both"/>
        <w:rPr>
          <w:rFonts w:ascii="Arial" w:hAnsi="Arial" w:cs="Arial"/>
          <w:snapToGrid w:val="0"/>
          <w:sz w:val="22"/>
          <w:szCs w:val="22"/>
        </w:rPr>
      </w:pPr>
    </w:p>
    <w:p w:rsidR="00A60803" w:rsidRPr="002E0038" w:rsidRDefault="00502CA8" w:rsidP="003E4433">
      <w:pPr>
        <w:pStyle w:val="ListParagraph"/>
        <w:tabs>
          <w:tab w:val="left" w:pos="851"/>
        </w:tabs>
        <w:ind w:left="0"/>
        <w:jc w:val="both"/>
        <w:rPr>
          <w:rFonts w:ascii="Arial" w:hAnsi="Arial" w:cs="Arial"/>
          <w:sz w:val="22"/>
          <w:szCs w:val="22"/>
        </w:rPr>
      </w:pPr>
      <w:r w:rsidRPr="002E0038">
        <w:rPr>
          <w:rFonts w:ascii="Arial" w:hAnsi="Arial" w:cs="Arial"/>
          <w:sz w:val="22"/>
          <w:szCs w:val="22"/>
        </w:rPr>
        <w:t>The Investment</w:t>
      </w:r>
      <w:r w:rsidR="009C2446" w:rsidRPr="002E0038">
        <w:rPr>
          <w:rFonts w:ascii="Arial" w:hAnsi="Arial" w:cs="Arial"/>
          <w:sz w:val="22"/>
          <w:szCs w:val="22"/>
        </w:rPr>
        <w:t>s</w:t>
      </w:r>
      <w:r w:rsidR="00A60803" w:rsidRPr="002E0038">
        <w:rPr>
          <w:rFonts w:ascii="Arial" w:hAnsi="Arial" w:cs="Arial"/>
          <w:sz w:val="22"/>
          <w:szCs w:val="22"/>
        </w:rPr>
        <w:t xml:space="preserve"> account of P28,633,897 </w:t>
      </w:r>
      <w:r w:rsidRPr="002E0038">
        <w:rPr>
          <w:rFonts w:ascii="Arial" w:hAnsi="Arial" w:cs="Arial"/>
          <w:sz w:val="22"/>
          <w:szCs w:val="22"/>
        </w:rPr>
        <w:t xml:space="preserve">which was reclassified to Other Asset </w:t>
      </w:r>
      <w:r w:rsidR="009C2446" w:rsidRPr="002E0038">
        <w:rPr>
          <w:rFonts w:ascii="Arial" w:hAnsi="Arial" w:cs="Arial"/>
          <w:sz w:val="22"/>
          <w:szCs w:val="22"/>
        </w:rPr>
        <w:t>account represents balance</w:t>
      </w:r>
      <w:r w:rsidR="00A60803" w:rsidRPr="002E0038">
        <w:rPr>
          <w:rFonts w:ascii="Arial" w:hAnsi="Arial" w:cs="Arial"/>
          <w:sz w:val="22"/>
          <w:szCs w:val="22"/>
        </w:rPr>
        <w:t xml:space="preserve"> of the LBP bonds purchased from the </w:t>
      </w:r>
      <w:proofErr w:type="spellStart"/>
      <w:r w:rsidR="00A60803" w:rsidRPr="002E0038">
        <w:rPr>
          <w:rFonts w:ascii="Arial" w:hAnsi="Arial" w:cs="Arial"/>
          <w:sz w:val="22"/>
          <w:szCs w:val="22"/>
        </w:rPr>
        <w:t>Tradal</w:t>
      </w:r>
      <w:proofErr w:type="spellEnd"/>
      <w:r w:rsidR="00A60803" w:rsidRPr="002E0038">
        <w:rPr>
          <w:rFonts w:ascii="Arial" w:hAnsi="Arial" w:cs="Arial"/>
          <w:sz w:val="22"/>
          <w:szCs w:val="22"/>
        </w:rPr>
        <w:t xml:space="preserve"> Ventures Management Corporation and Stalwart Management Services Corporation through Associated </w:t>
      </w:r>
      <w:r w:rsidR="00712D17" w:rsidRPr="002E0038">
        <w:rPr>
          <w:rFonts w:ascii="Arial" w:hAnsi="Arial" w:cs="Arial"/>
          <w:sz w:val="22"/>
          <w:szCs w:val="22"/>
        </w:rPr>
        <w:t>B</w:t>
      </w:r>
      <w:r w:rsidR="00A60803" w:rsidRPr="002E0038">
        <w:rPr>
          <w:rFonts w:ascii="Arial" w:hAnsi="Arial" w:cs="Arial"/>
          <w:sz w:val="22"/>
          <w:szCs w:val="22"/>
        </w:rPr>
        <w:t xml:space="preserve">ank in </w:t>
      </w:r>
      <w:r w:rsidR="00D8501B" w:rsidRPr="002E0038">
        <w:rPr>
          <w:rFonts w:ascii="Arial" w:hAnsi="Arial" w:cs="Arial"/>
          <w:sz w:val="22"/>
          <w:szCs w:val="22"/>
        </w:rPr>
        <w:t xml:space="preserve">CYs </w:t>
      </w:r>
      <w:r w:rsidR="00A60803" w:rsidRPr="002E0038">
        <w:rPr>
          <w:rFonts w:ascii="Arial" w:hAnsi="Arial" w:cs="Arial"/>
          <w:sz w:val="22"/>
          <w:szCs w:val="22"/>
        </w:rPr>
        <w:t>1988 and 1989 in the total amount of P96.440 million. Case Nos. OMB-C-C-10-0393-</w:t>
      </w:r>
      <w:r w:rsidR="00EE01AD" w:rsidRPr="002E0038">
        <w:rPr>
          <w:rFonts w:ascii="Arial" w:hAnsi="Arial" w:cs="Arial"/>
          <w:sz w:val="22"/>
          <w:szCs w:val="22"/>
        </w:rPr>
        <w:t>I and</w:t>
      </w:r>
      <w:r w:rsidR="00A60803" w:rsidRPr="002E0038">
        <w:rPr>
          <w:rFonts w:ascii="Arial" w:hAnsi="Arial" w:cs="Arial"/>
          <w:sz w:val="22"/>
          <w:szCs w:val="22"/>
        </w:rPr>
        <w:t xml:space="preserve"> OMB-C-A-10-0413-I filed with the Office of the Ombudsman (OMB) against the NTA officials r</w:t>
      </w:r>
      <w:r w:rsidR="00B76296" w:rsidRPr="002E0038">
        <w:rPr>
          <w:rFonts w:ascii="Arial" w:hAnsi="Arial" w:cs="Arial"/>
          <w:sz w:val="22"/>
          <w:szCs w:val="22"/>
        </w:rPr>
        <w:softHyphen/>
      </w:r>
      <w:r w:rsidR="00B76296" w:rsidRPr="002E0038">
        <w:rPr>
          <w:rFonts w:ascii="Arial" w:hAnsi="Arial" w:cs="Arial"/>
          <w:sz w:val="22"/>
          <w:szCs w:val="22"/>
        </w:rPr>
        <w:softHyphen/>
      </w:r>
      <w:r w:rsidR="00B76296" w:rsidRPr="002E0038">
        <w:rPr>
          <w:rFonts w:ascii="Arial" w:hAnsi="Arial" w:cs="Arial"/>
          <w:sz w:val="22"/>
          <w:szCs w:val="22"/>
        </w:rPr>
        <w:softHyphen/>
      </w:r>
      <w:r w:rsidR="00B76296" w:rsidRPr="002E0038">
        <w:rPr>
          <w:rFonts w:ascii="Arial" w:hAnsi="Arial" w:cs="Arial"/>
          <w:sz w:val="22"/>
          <w:szCs w:val="22"/>
        </w:rPr>
        <w:softHyphen/>
      </w:r>
      <w:r w:rsidR="00B76296" w:rsidRPr="002E0038">
        <w:rPr>
          <w:rFonts w:ascii="Arial" w:hAnsi="Arial" w:cs="Arial"/>
          <w:sz w:val="22"/>
          <w:szCs w:val="22"/>
        </w:rPr>
        <w:softHyphen/>
      </w:r>
      <w:r w:rsidR="00B76296" w:rsidRPr="002E0038">
        <w:rPr>
          <w:rFonts w:ascii="Arial" w:hAnsi="Arial" w:cs="Arial"/>
          <w:sz w:val="22"/>
          <w:szCs w:val="22"/>
        </w:rPr>
        <w:softHyphen/>
      </w:r>
      <w:r w:rsidR="00A60803" w:rsidRPr="002E0038">
        <w:rPr>
          <w:rFonts w:ascii="Arial" w:hAnsi="Arial" w:cs="Arial"/>
          <w:sz w:val="22"/>
          <w:szCs w:val="22"/>
        </w:rPr>
        <w:t>esponsible and acco</w:t>
      </w:r>
      <w:r w:rsidR="00C4787C" w:rsidRPr="002E0038">
        <w:rPr>
          <w:rFonts w:ascii="Arial" w:hAnsi="Arial" w:cs="Arial"/>
          <w:sz w:val="22"/>
          <w:szCs w:val="22"/>
        </w:rPr>
        <w:t>untable for the transactions were</w:t>
      </w:r>
      <w:r w:rsidR="00A60803" w:rsidRPr="002E0038">
        <w:rPr>
          <w:rFonts w:ascii="Arial" w:hAnsi="Arial" w:cs="Arial"/>
          <w:sz w:val="22"/>
          <w:szCs w:val="22"/>
        </w:rPr>
        <w:t xml:space="preserve"> dismissed by the OMB in a </w:t>
      </w:r>
      <w:r w:rsidR="00147567" w:rsidRPr="002E0038">
        <w:rPr>
          <w:rFonts w:ascii="Arial" w:hAnsi="Arial" w:cs="Arial"/>
          <w:sz w:val="22"/>
          <w:szCs w:val="22"/>
        </w:rPr>
        <w:t>Decision</w:t>
      </w:r>
      <w:r w:rsidR="00A60803" w:rsidRPr="002E0038">
        <w:rPr>
          <w:rFonts w:ascii="Arial" w:hAnsi="Arial" w:cs="Arial"/>
          <w:sz w:val="22"/>
          <w:szCs w:val="22"/>
        </w:rPr>
        <w:t xml:space="preserve"> and </w:t>
      </w:r>
      <w:r w:rsidR="00147567" w:rsidRPr="002E0038">
        <w:rPr>
          <w:rFonts w:ascii="Arial" w:hAnsi="Arial" w:cs="Arial"/>
          <w:sz w:val="22"/>
          <w:szCs w:val="22"/>
        </w:rPr>
        <w:t>Resolution</w:t>
      </w:r>
      <w:r w:rsidR="00A60803" w:rsidRPr="002E0038">
        <w:rPr>
          <w:rFonts w:ascii="Arial" w:hAnsi="Arial" w:cs="Arial"/>
          <w:sz w:val="22"/>
          <w:szCs w:val="22"/>
        </w:rPr>
        <w:t xml:space="preserve"> dated </w:t>
      </w:r>
      <w:r w:rsidR="00147567" w:rsidRPr="002E0038">
        <w:rPr>
          <w:rFonts w:ascii="Arial" w:hAnsi="Arial" w:cs="Arial"/>
          <w:sz w:val="22"/>
          <w:szCs w:val="22"/>
        </w:rPr>
        <w:t xml:space="preserve">November 2, 2011 and </w:t>
      </w:r>
      <w:r w:rsidR="00A60803" w:rsidRPr="002E0038">
        <w:rPr>
          <w:rFonts w:ascii="Arial" w:hAnsi="Arial" w:cs="Arial"/>
          <w:sz w:val="22"/>
          <w:szCs w:val="22"/>
        </w:rPr>
        <w:t>April 2, 2012</w:t>
      </w:r>
      <w:r w:rsidR="00147567" w:rsidRPr="002E0038">
        <w:rPr>
          <w:rFonts w:ascii="Arial" w:hAnsi="Arial" w:cs="Arial"/>
          <w:sz w:val="22"/>
          <w:szCs w:val="22"/>
        </w:rPr>
        <w:t>,</w:t>
      </w:r>
      <w:r w:rsidR="00A60803" w:rsidRPr="002E0038">
        <w:rPr>
          <w:rFonts w:ascii="Arial" w:hAnsi="Arial" w:cs="Arial"/>
          <w:sz w:val="22"/>
          <w:szCs w:val="22"/>
        </w:rPr>
        <w:t xml:space="preserve"> respectively, due to </w:t>
      </w:r>
      <w:r w:rsidR="00204331" w:rsidRPr="002E0038">
        <w:rPr>
          <w:rFonts w:ascii="Arial" w:hAnsi="Arial" w:cs="Arial"/>
          <w:sz w:val="22"/>
          <w:szCs w:val="22"/>
        </w:rPr>
        <w:t xml:space="preserve">lapse of </w:t>
      </w:r>
      <w:r w:rsidR="00A60803" w:rsidRPr="002E0038">
        <w:rPr>
          <w:rFonts w:ascii="Arial" w:hAnsi="Arial" w:cs="Arial"/>
          <w:sz w:val="22"/>
          <w:szCs w:val="22"/>
        </w:rPr>
        <w:t>prescription</w:t>
      </w:r>
      <w:r w:rsidR="00204331" w:rsidRPr="002E0038">
        <w:rPr>
          <w:rFonts w:ascii="Arial" w:hAnsi="Arial" w:cs="Arial"/>
          <w:sz w:val="22"/>
          <w:szCs w:val="22"/>
        </w:rPr>
        <w:t xml:space="preserve"> period</w:t>
      </w:r>
      <w:r w:rsidR="00A60803" w:rsidRPr="002E0038">
        <w:rPr>
          <w:rFonts w:ascii="Arial" w:hAnsi="Arial" w:cs="Arial"/>
          <w:sz w:val="22"/>
          <w:szCs w:val="22"/>
        </w:rPr>
        <w:t>.</w:t>
      </w:r>
      <w:r w:rsidR="003368F5" w:rsidRPr="002E0038">
        <w:rPr>
          <w:rFonts w:ascii="Arial" w:hAnsi="Arial" w:cs="Arial"/>
          <w:sz w:val="22"/>
          <w:szCs w:val="22"/>
        </w:rPr>
        <w:t xml:space="preserve"> Thus, 100 per</w:t>
      </w:r>
      <w:r w:rsidR="00D8501B" w:rsidRPr="002E0038">
        <w:rPr>
          <w:rFonts w:ascii="Arial" w:hAnsi="Arial" w:cs="Arial"/>
          <w:sz w:val="22"/>
          <w:szCs w:val="22"/>
        </w:rPr>
        <w:t xml:space="preserve"> </w:t>
      </w:r>
      <w:r w:rsidR="003368F5" w:rsidRPr="002E0038">
        <w:rPr>
          <w:rFonts w:ascii="Arial" w:hAnsi="Arial" w:cs="Arial"/>
          <w:sz w:val="22"/>
          <w:szCs w:val="22"/>
        </w:rPr>
        <w:t xml:space="preserve">cent allowance for </w:t>
      </w:r>
      <w:r w:rsidR="003368F5" w:rsidRPr="002E0038">
        <w:rPr>
          <w:rFonts w:ascii="Arial" w:hAnsi="Arial" w:cs="Arial"/>
          <w:sz w:val="22"/>
          <w:szCs w:val="22"/>
        </w:rPr>
        <w:lastRenderedPageBreak/>
        <w:t>impairment loss was provided.</w:t>
      </w:r>
      <w:r w:rsidR="00C51CC6">
        <w:rPr>
          <w:rFonts w:ascii="Arial" w:hAnsi="Arial" w:cs="Arial"/>
          <w:sz w:val="22"/>
          <w:szCs w:val="22"/>
        </w:rPr>
        <w:t xml:space="preserve"> The L</w:t>
      </w:r>
      <w:r w:rsidRPr="002E0038">
        <w:rPr>
          <w:rFonts w:ascii="Arial" w:hAnsi="Arial" w:cs="Arial"/>
          <w:sz w:val="22"/>
          <w:szCs w:val="22"/>
        </w:rPr>
        <w:t xml:space="preserve">egal </w:t>
      </w:r>
      <w:r w:rsidR="00C51CC6">
        <w:rPr>
          <w:rFonts w:ascii="Arial" w:hAnsi="Arial" w:cs="Arial"/>
          <w:sz w:val="22"/>
          <w:szCs w:val="22"/>
        </w:rPr>
        <w:t>O</w:t>
      </w:r>
      <w:r w:rsidRPr="002E0038">
        <w:rPr>
          <w:rFonts w:ascii="Arial" w:hAnsi="Arial" w:cs="Arial"/>
          <w:sz w:val="22"/>
          <w:szCs w:val="22"/>
        </w:rPr>
        <w:t>fficer will coordinate with LBP for verification of LBP bonds issued to NTA and request suspension of payment of bonds still in the hands of unidentified bearers</w:t>
      </w:r>
      <w:r w:rsidR="00F74109" w:rsidRPr="002E0038">
        <w:rPr>
          <w:rFonts w:ascii="Arial" w:hAnsi="Arial" w:cs="Arial"/>
          <w:sz w:val="22"/>
          <w:szCs w:val="22"/>
        </w:rPr>
        <w:t>, if any.</w:t>
      </w:r>
    </w:p>
    <w:p w:rsidR="00A60803" w:rsidRPr="002E0038" w:rsidRDefault="00A60803" w:rsidP="003E4433">
      <w:pPr>
        <w:jc w:val="both"/>
        <w:rPr>
          <w:rFonts w:ascii="Arial" w:hAnsi="Arial" w:cs="Arial"/>
          <w:sz w:val="22"/>
          <w:szCs w:val="22"/>
        </w:rPr>
      </w:pPr>
    </w:p>
    <w:p w:rsidR="009142D3" w:rsidRPr="002E0038" w:rsidRDefault="006E2CF2" w:rsidP="003E4433">
      <w:pPr>
        <w:pStyle w:val="ListParagraph"/>
        <w:tabs>
          <w:tab w:val="left" w:pos="851"/>
        </w:tabs>
        <w:ind w:left="0"/>
        <w:jc w:val="both"/>
        <w:rPr>
          <w:rFonts w:ascii="Arial" w:hAnsi="Arial" w:cs="Arial"/>
          <w:sz w:val="22"/>
          <w:szCs w:val="22"/>
        </w:rPr>
      </w:pPr>
      <w:r w:rsidRPr="002E0038">
        <w:rPr>
          <w:rFonts w:ascii="Arial" w:hAnsi="Arial" w:cs="Arial"/>
          <w:sz w:val="22"/>
          <w:szCs w:val="22"/>
        </w:rPr>
        <w:t>Reforestation</w:t>
      </w:r>
      <w:r w:rsidR="002504A8" w:rsidRPr="002E0038">
        <w:rPr>
          <w:rFonts w:ascii="Arial" w:hAnsi="Arial" w:cs="Arial"/>
          <w:sz w:val="22"/>
          <w:szCs w:val="22"/>
        </w:rPr>
        <w:t xml:space="preserve"> </w:t>
      </w:r>
      <w:r w:rsidR="009142D3" w:rsidRPr="002E0038">
        <w:rPr>
          <w:rFonts w:ascii="Arial" w:hAnsi="Arial" w:cs="Arial"/>
          <w:sz w:val="22"/>
          <w:szCs w:val="22"/>
        </w:rPr>
        <w:t xml:space="preserve">includes the amounts expended for reforestation projects in the 1980s by the Batac Branch Office for P334,722 and Candon Branch Office for P281,385 under the defunct Philippine Virginia Tobacco Administration (PVTA). The amounts will be adjusted to proper expense accounts upon completion of documents to support the </w:t>
      </w:r>
      <w:r w:rsidR="00BF2FD7">
        <w:rPr>
          <w:rFonts w:ascii="Arial" w:hAnsi="Arial" w:cs="Arial"/>
          <w:sz w:val="22"/>
          <w:szCs w:val="22"/>
        </w:rPr>
        <w:t xml:space="preserve">          </w:t>
      </w:r>
      <w:r w:rsidR="009142D3" w:rsidRPr="002E0038">
        <w:rPr>
          <w:rFonts w:ascii="Arial" w:hAnsi="Arial" w:cs="Arial"/>
          <w:sz w:val="22"/>
          <w:szCs w:val="22"/>
        </w:rPr>
        <w:t>said projects</w:t>
      </w:r>
      <w:r w:rsidR="00E2152C" w:rsidRPr="002E0038">
        <w:rPr>
          <w:rFonts w:ascii="Arial" w:hAnsi="Arial" w:cs="Arial"/>
          <w:sz w:val="22"/>
          <w:szCs w:val="22"/>
        </w:rPr>
        <w:t>.</w:t>
      </w:r>
    </w:p>
    <w:p w:rsidR="003048C4" w:rsidRPr="002E0038" w:rsidRDefault="003048C4" w:rsidP="003E4433">
      <w:pPr>
        <w:pStyle w:val="Caption"/>
        <w:tabs>
          <w:tab w:val="clear" w:pos="360"/>
          <w:tab w:val="left" w:pos="709"/>
        </w:tabs>
        <w:ind w:left="0" w:firstLine="0"/>
        <w:jc w:val="both"/>
        <w:rPr>
          <w:rFonts w:cs="Arial"/>
          <w:b w:val="0"/>
          <w:snapToGrid/>
          <w:color w:val="auto"/>
          <w:szCs w:val="22"/>
        </w:rPr>
      </w:pPr>
    </w:p>
    <w:p w:rsidR="00057150" w:rsidRPr="002E0038" w:rsidRDefault="003C2DE8" w:rsidP="003E4433">
      <w:pPr>
        <w:pStyle w:val="ListParagraph"/>
        <w:tabs>
          <w:tab w:val="left" w:pos="851"/>
        </w:tabs>
        <w:ind w:left="0"/>
        <w:jc w:val="both"/>
        <w:rPr>
          <w:rFonts w:ascii="Arial" w:hAnsi="Arial" w:cs="Arial"/>
          <w:sz w:val="22"/>
          <w:szCs w:val="22"/>
        </w:rPr>
      </w:pPr>
      <w:r w:rsidRPr="002E0038">
        <w:rPr>
          <w:rFonts w:ascii="Arial" w:hAnsi="Arial" w:cs="Arial"/>
          <w:sz w:val="22"/>
          <w:szCs w:val="22"/>
        </w:rPr>
        <w:t xml:space="preserve">Dormant receivables </w:t>
      </w:r>
      <w:r w:rsidR="005A55C7" w:rsidRPr="002E0038">
        <w:rPr>
          <w:rFonts w:ascii="Arial" w:hAnsi="Arial" w:cs="Arial"/>
          <w:sz w:val="22"/>
          <w:szCs w:val="22"/>
        </w:rPr>
        <w:t>include</w:t>
      </w:r>
      <w:r w:rsidR="00E60901" w:rsidRPr="002E0038">
        <w:rPr>
          <w:rFonts w:ascii="Arial" w:hAnsi="Arial" w:cs="Arial"/>
          <w:sz w:val="22"/>
          <w:szCs w:val="22"/>
        </w:rPr>
        <w:t xml:space="preserve"> </w:t>
      </w:r>
      <w:r w:rsidR="00821B00">
        <w:rPr>
          <w:rFonts w:ascii="Arial" w:hAnsi="Arial" w:cs="Arial"/>
          <w:sz w:val="22"/>
          <w:szCs w:val="22"/>
        </w:rPr>
        <w:t>the following sub-accounts:</w:t>
      </w:r>
    </w:p>
    <w:p w:rsidR="000D03FB" w:rsidRPr="00A271F4" w:rsidRDefault="000D03FB" w:rsidP="000D03FB"/>
    <w:tbl>
      <w:tblPr>
        <w:tblStyle w:val="TableGrid"/>
        <w:tblW w:w="8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40"/>
        <w:gridCol w:w="1800"/>
      </w:tblGrid>
      <w:tr w:rsidR="00FE1C28" w:rsidRPr="002123C0" w:rsidTr="00BF2FD7">
        <w:tc>
          <w:tcPr>
            <w:tcW w:w="6840" w:type="dxa"/>
            <w:tcBorders>
              <w:top w:val="single" w:sz="4" w:space="0" w:color="auto"/>
              <w:bottom w:val="single" w:sz="4" w:space="0" w:color="auto"/>
            </w:tcBorders>
          </w:tcPr>
          <w:p w:rsidR="00FE1C28" w:rsidRPr="00BF2FD7" w:rsidRDefault="00FE1C28" w:rsidP="00BA01EB">
            <w:pPr>
              <w:spacing w:line="264" w:lineRule="auto"/>
              <w:jc w:val="both"/>
              <w:rPr>
                <w:rFonts w:ascii="Arial Narrow" w:hAnsi="Arial Narrow" w:cs="Arial"/>
                <w:b/>
                <w:sz w:val="18"/>
                <w:szCs w:val="18"/>
              </w:rPr>
            </w:pPr>
          </w:p>
        </w:tc>
        <w:tc>
          <w:tcPr>
            <w:tcW w:w="1800" w:type="dxa"/>
            <w:tcBorders>
              <w:top w:val="single" w:sz="4" w:space="0" w:color="auto"/>
              <w:bottom w:val="single" w:sz="4" w:space="0" w:color="auto"/>
            </w:tcBorders>
          </w:tcPr>
          <w:p w:rsidR="00FE1C28" w:rsidRPr="00BF2FD7" w:rsidRDefault="00821B00" w:rsidP="00BF2FD7">
            <w:pPr>
              <w:spacing w:line="264" w:lineRule="auto"/>
              <w:ind w:right="-108"/>
              <w:jc w:val="right"/>
              <w:rPr>
                <w:rFonts w:ascii="Arial Narrow" w:hAnsi="Arial Narrow" w:cs="Arial"/>
                <w:b/>
                <w:sz w:val="18"/>
                <w:szCs w:val="18"/>
              </w:rPr>
            </w:pPr>
            <w:r w:rsidRPr="00BF2FD7">
              <w:rPr>
                <w:rFonts w:ascii="Arial Narrow" w:hAnsi="Arial Narrow" w:cs="Arial"/>
                <w:b/>
                <w:sz w:val="18"/>
                <w:szCs w:val="18"/>
              </w:rPr>
              <w:t>As of 12-31-17</w:t>
            </w:r>
          </w:p>
        </w:tc>
      </w:tr>
      <w:tr w:rsidR="00C51CC6" w:rsidRPr="002123C0" w:rsidTr="00BF2FD7">
        <w:tc>
          <w:tcPr>
            <w:tcW w:w="6840" w:type="dxa"/>
          </w:tcPr>
          <w:p w:rsidR="00C51CC6" w:rsidRPr="00BF2FD7" w:rsidRDefault="00C51CC6" w:rsidP="00BF2FD7">
            <w:pPr>
              <w:spacing w:line="264" w:lineRule="auto"/>
              <w:ind w:hanging="108"/>
              <w:jc w:val="both"/>
              <w:rPr>
                <w:rFonts w:ascii="Arial Narrow" w:hAnsi="Arial Narrow" w:cs="Arial"/>
                <w:sz w:val="18"/>
                <w:szCs w:val="18"/>
              </w:rPr>
            </w:pPr>
            <w:r w:rsidRPr="00BF2FD7">
              <w:rPr>
                <w:rFonts w:ascii="Arial Narrow" w:hAnsi="Arial Narrow" w:cs="Arial"/>
                <w:sz w:val="18"/>
                <w:szCs w:val="18"/>
              </w:rPr>
              <w:t>Notes receivables</w:t>
            </w:r>
          </w:p>
        </w:tc>
        <w:tc>
          <w:tcPr>
            <w:tcW w:w="1800" w:type="dxa"/>
          </w:tcPr>
          <w:p w:rsidR="00C51CC6" w:rsidRPr="00BF2FD7" w:rsidRDefault="00C51CC6" w:rsidP="00BF2FD7">
            <w:pPr>
              <w:spacing w:line="264" w:lineRule="auto"/>
              <w:ind w:right="-108"/>
              <w:jc w:val="right"/>
              <w:rPr>
                <w:rFonts w:ascii="Arial Narrow" w:hAnsi="Arial Narrow" w:cs="Arial"/>
                <w:sz w:val="18"/>
                <w:szCs w:val="18"/>
              </w:rPr>
            </w:pPr>
            <w:r w:rsidRPr="00BF2FD7">
              <w:rPr>
                <w:rFonts w:ascii="Arial Narrow" w:hAnsi="Arial Narrow" w:cs="Arial"/>
                <w:sz w:val="18"/>
                <w:szCs w:val="18"/>
              </w:rPr>
              <w:t>77,734,275</w:t>
            </w:r>
          </w:p>
        </w:tc>
      </w:tr>
      <w:tr w:rsidR="00C51CC6" w:rsidRPr="002123C0" w:rsidTr="00BF2FD7">
        <w:tc>
          <w:tcPr>
            <w:tcW w:w="6840" w:type="dxa"/>
          </w:tcPr>
          <w:p w:rsidR="00C51CC6" w:rsidRPr="00BF2FD7" w:rsidRDefault="00C51CC6" w:rsidP="00BF2FD7">
            <w:pPr>
              <w:spacing w:line="264" w:lineRule="auto"/>
              <w:ind w:hanging="108"/>
              <w:jc w:val="both"/>
              <w:rPr>
                <w:rFonts w:ascii="Arial Narrow" w:hAnsi="Arial Narrow" w:cs="Arial"/>
                <w:sz w:val="18"/>
                <w:szCs w:val="18"/>
              </w:rPr>
            </w:pPr>
            <w:r w:rsidRPr="00BF2FD7">
              <w:rPr>
                <w:rFonts w:ascii="Arial Narrow" w:hAnsi="Arial Narrow" w:cs="Arial"/>
                <w:sz w:val="18"/>
                <w:szCs w:val="18"/>
              </w:rPr>
              <w:t>Loans receivables – others</w:t>
            </w:r>
          </w:p>
        </w:tc>
        <w:tc>
          <w:tcPr>
            <w:tcW w:w="1800" w:type="dxa"/>
          </w:tcPr>
          <w:p w:rsidR="00C51CC6" w:rsidRPr="00BF2FD7" w:rsidRDefault="00C51CC6" w:rsidP="00BF2FD7">
            <w:pPr>
              <w:spacing w:line="264" w:lineRule="auto"/>
              <w:ind w:right="-108"/>
              <w:jc w:val="right"/>
              <w:rPr>
                <w:rFonts w:ascii="Arial Narrow" w:hAnsi="Arial Narrow" w:cs="Arial"/>
                <w:sz w:val="18"/>
                <w:szCs w:val="18"/>
              </w:rPr>
            </w:pPr>
            <w:r w:rsidRPr="00BF2FD7">
              <w:rPr>
                <w:rFonts w:ascii="Arial Narrow" w:hAnsi="Arial Narrow" w:cs="Arial"/>
                <w:sz w:val="18"/>
                <w:szCs w:val="18"/>
              </w:rPr>
              <w:t>64,167,014</w:t>
            </w:r>
          </w:p>
        </w:tc>
      </w:tr>
      <w:tr w:rsidR="00C51CC6" w:rsidRPr="002123C0" w:rsidTr="00BF2FD7">
        <w:tc>
          <w:tcPr>
            <w:tcW w:w="6840" w:type="dxa"/>
          </w:tcPr>
          <w:p w:rsidR="00C51CC6" w:rsidRPr="00BF2FD7" w:rsidRDefault="00C51CC6" w:rsidP="00BF2FD7">
            <w:pPr>
              <w:spacing w:line="264" w:lineRule="auto"/>
              <w:ind w:hanging="108"/>
              <w:jc w:val="both"/>
              <w:rPr>
                <w:rFonts w:ascii="Arial Narrow" w:hAnsi="Arial Narrow" w:cs="Arial"/>
                <w:sz w:val="18"/>
                <w:szCs w:val="18"/>
              </w:rPr>
            </w:pPr>
            <w:r w:rsidRPr="00BF2FD7">
              <w:rPr>
                <w:rFonts w:ascii="Arial Narrow" w:hAnsi="Arial Narrow" w:cs="Arial"/>
                <w:sz w:val="18"/>
                <w:szCs w:val="18"/>
              </w:rPr>
              <w:t>Interest receivable</w:t>
            </w:r>
          </w:p>
        </w:tc>
        <w:tc>
          <w:tcPr>
            <w:tcW w:w="1800" w:type="dxa"/>
          </w:tcPr>
          <w:p w:rsidR="00C51CC6" w:rsidRPr="00BF2FD7" w:rsidRDefault="00C51CC6" w:rsidP="00BF2FD7">
            <w:pPr>
              <w:spacing w:line="264" w:lineRule="auto"/>
              <w:ind w:right="-108"/>
              <w:jc w:val="right"/>
              <w:rPr>
                <w:rFonts w:ascii="Arial Narrow" w:hAnsi="Arial Narrow" w:cs="Arial"/>
                <w:sz w:val="18"/>
                <w:szCs w:val="18"/>
              </w:rPr>
            </w:pPr>
            <w:r w:rsidRPr="00BF2FD7">
              <w:rPr>
                <w:rFonts w:ascii="Arial Narrow" w:hAnsi="Arial Narrow" w:cs="Arial"/>
                <w:sz w:val="18"/>
                <w:szCs w:val="18"/>
              </w:rPr>
              <w:t>59,774,204</w:t>
            </w:r>
          </w:p>
        </w:tc>
      </w:tr>
      <w:tr w:rsidR="00C51CC6" w:rsidRPr="002123C0" w:rsidTr="00BF2FD7">
        <w:tc>
          <w:tcPr>
            <w:tcW w:w="6840" w:type="dxa"/>
          </w:tcPr>
          <w:p w:rsidR="00C51CC6" w:rsidRPr="00BF2FD7" w:rsidRDefault="00C51CC6" w:rsidP="00BF2FD7">
            <w:pPr>
              <w:spacing w:line="264" w:lineRule="auto"/>
              <w:ind w:hanging="108"/>
              <w:jc w:val="both"/>
              <w:rPr>
                <w:rFonts w:ascii="Arial Narrow" w:hAnsi="Arial Narrow" w:cs="Arial"/>
                <w:sz w:val="18"/>
                <w:szCs w:val="18"/>
              </w:rPr>
            </w:pPr>
            <w:r w:rsidRPr="00BF2FD7">
              <w:rPr>
                <w:rFonts w:ascii="Arial Narrow" w:hAnsi="Arial Narrow" w:cs="Arial"/>
                <w:sz w:val="18"/>
                <w:szCs w:val="18"/>
              </w:rPr>
              <w:t>Accounts receivable</w:t>
            </w:r>
          </w:p>
        </w:tc>
        <w:tc>
          <w:tcPr>
            <w:tcW w:w="1800" w:type="dxa"/>
          </w:tcPr>
          <w:p w:rsidR="00C51CC6" w:rsidRPr="00BF2FD7" w:rsidRDefault="00C51CC6" w:rsidP="00BF2FD7">
            <w:pPr>
              <w:spacing w:line="264" w:lineRule="auto"/>
              <w:ind w:right="-108"/>
              <w:jc w:val="right"/>
              <w:rPr>
                <w:rFonts w:ascii="Arial Narrow" w:hAnsi="Arial Narrow" w:cs="Arial"/>
                <w:sz w:val="18"/>
                <w:szCs w:val="18"/>
              </w:rPr>
            </w:pPr>
            <w:r w:rsidRPr="00BF2FD7">
              <w:rPr>
                <w:rFonts w:ascii="Arial Narrow" w:hAnsi="Arial Narrow" w:cs="Arial"/>
                <w:sz w:val="18"/>
                <w:szCs w:val="18"/>
              </w:rPr>
              <w:t>3,574,527</w:t>
            </w:r>
          </w:p>
        </w:tc>
      </w:tr>
      <w:tr w:rsidR="00C51CC6" w:rsidRPr="002123C0" w:rsidTr="00BF2FD7">
        <w:tc>
          <w:tcPr>
            <w:tcW w:w="6840" w:type="dxa"/>
          </w:tcPr>
          <w:p w:rsidR="00C51CC6" w:rsidRPr="00BF2FD7" w:rsidRDefault="00C51CC6" w:rsidP="00BF2FD7">
            <w:pPr>
              <w:spacing w:line="264" w:lineRule="auto"/>
              <w:ind w:hanging="108"/>
              <w:jc w:val="both"/>
              <w:rPr>
                <w:rFonts w:ascii="Arial Narrow" w:hAnsi="Arial Narrow" w:cs="Arial"/>
                <w:sz w:val="18"/>
                <w:szCs w:val="18"/>
              </w:rPr>
            </w:pPr>
            <w:r w:rsidRPr="00BF2FD7">
              <w:rPr>
                <w:rFonts w:ascii="Arial Narrow" w:hAnsi="Arial Narrow" w:cs="Arial"/>
                <w:sz w:val="18"/>
                <w:szCs w:val="18"/>
              </w:rPr>
              <w:t>Other receivables-others</w:t>
            </w:r>
          </w:p>
        </w:tc>
        <w:tc>
          <w:tcPr>
            <w:tcW w:w="1800" w:type="dxa"/>
          </w:tcPr>
          <w:p w:rsidR="00C51CC6" w:rsidRPr="00BF2FD7" w:rsidRDefault="00C51CC6" w:rsidP="00BF2FD7">
            <w:pPr>
              <w:spacing w:line="264" w:lineRule="auto"/>
              <w:ind w:right="-108"/>
              <w:jc w:val="right"/>
              <w:rPr>
                <w:rFonts w:ascii="Arial Narrow" w:hAnsi="Arial Narrow" w:cs="Arial"/>
                <w:sz w:val="18"/>
                <w:szCs w:val="18"/>
              </w:rPr>
            </w:pPr>
            <w:r w:rsidRPr="00BF2FD7">
              <w:rPr>
                <w:rFonts w:ascii="Arial Narrow" w:hAnsi="Arial Narrow" w:cs="Arial"/>
                <w:sz w:val="18"/>
                <w:szCs w:val="18"/>
              </w:rPr>
              <w:t>3,233,305</w:t>
            </w:r>
          </w:p>
        </w:tc>
      </w:tr>
      <w:tr w:rsidR="00C51CC6" w:rsidRPr="002123C0" w:rsidTr="00BF2FD7">
        <w:tc>
          <w:tcPr>
            <w:tcW w:w="6840" w:type="dxa"/>
          </w:tcPr>
          <w:p w:rsidR="00C51CC6" w:rsidRPr="00BF2FD7" w:rsidRDefault="00C51CC6" w:rsidP="00BF2FD7">
            <w:pPr>
              <w:spacing w:line="264" w:lineRule="auto"/>
              <w:ind w:hanging="108"/>
              <w:jc w:val="both"/>
              <w:rPr>
                <w:rFonts w:ascii="Arial Narrow" w:hAnsi="Arial Narrow" w:cs="Arial"/>
                <w:sz w:val="18"/>
                <w:szCs w:val="18"/>
              </w:rPr>
            </w:pPr>
            <w:r w:rsidRPr="00BF2FD7">
              <w:rPr>
                <w:rFonts w:ascii="Arial Narrow" w:hAnsi="Arial Narrow" w:cs="Arial"/>
                <w:sz w:val="18"/>
                <w:szCs w:val="18"/>
              </w:rPr>
              <w:t>Due from employees</w:t>
            </w:r>
          </w:p>
        </w:tc>
        <w:tc>
          <w:tcPr>
            <w:tcW w:w="1800" w:type="dxa"/>
          </w:tcPr>
          <w:p w:rsidR="00C51CC6" w:rsidRPr="00BF2FD7" w:rsidRDefault="00C51CC6" w:rsidP="00BF2FD7">
            <w:pPr>
              <w:spacing w:line="264" w:lineRule="auto"/>
              <w:ind w:right="-108"/>
              <w:jc w:val="right"/>
              <w:rPr>
                <w:rFonts w:ascii="Arial Narrow" w:hAnsi="Arial Narrow" w:cs="Arial"/>
                <w:sz w:val="18"/>
                <w:szCs w:val="18"/>
              </w:rPr>
            </w:pPr>
            <w:r w:rsidRPr="00BF2FD7">
              <w:rPr>
                <w:rFonts w:ascii="Arial Narrow" w:hAnsi="Arial Narrow" w:cs="Arial"/>
                <w:sz w:val="18"/>
                <w:szCs w:val="18"/>
              </w:rPr>
              <w:t>1,522,162</w:t>
            </w:r>
          </w:p>
        </w:tc>
      </w:tr>
      <w:tr w:rsidR="00C51CC6" w:rsidRPr="002123C0" w:rsidTr="00BF2FD7">
        <w:tc>
          <w:tcPr>
            <w:tcW w:w="6840" w:type="dxa"/>
          </w:tcPr>
          <w:p w:rsidR="00C51CC6" w:rsidRPr="00BF2FD7" w:rsidRDefault="00C51CC6" w:rsidP="00BF2FD7">
            <w:pPr>
              <w:spacing w:line="264" w:lineRule="auto"/>
              <w:ind w:hanging="108"/>
              <w:jc w:val="both"/>
              <w:rPr>
                <w:rFonts w:ascii="Arial Narrow" w:hAnsi="Arial Narrow" w:cs="Arial"/>
                <w:sz w:val="18"/>
                <w:szCs w:val="18"/>
              </w:rPr>
            </w:pPr>
            <w:r w:rsidRPr="00BF2FD7">
              <w:rPr>
                <w:rFonts w:ascii="Arial Narrow" w:hAnsi="Arial Narrow" w:cs="Arial"/>
                <w:sz w:val="18"/>
                <w:szCs w:val="18"/>
              </w:rPr>
              <w:t>Disallowances</w:t>
            </w:r>
          </w:p>
        </w:tc>
        <w:tc>
          <w:tcPr>
            <w:tcW w:w="1800" w:type="dxa"/>
          </w:tcPr>
          <w:p w:rsidR="00C51CC6" w:rsidRPr="00BF2FD7" w:rsidRDefault="00C51CC6" w:rsidP="00BF2FD7">
            <w:pPr>
              <w:spacing w:line="264" w:lineRule="auto"/>
              <w:ind w:right="-108"/>
              <w:jc w:val="right"/>
              <w:rPr>
                <w:rFonts w:ascii="Arial Narrow" w:hAnsi="Arial Narrow" w:cs="Arial"/>
                <w:sz w:val="18"/>
                <w:szCs w:val="18"/>
              </w:rPr>
            </w:pPr>
            <w:r w:rsidRPr="00BF2FD7">
              <w:rPr>
                <w:rFonts w:ascii="Arial Narrow" w:hAnsi="Arial Narrow" w:cs="Arial"/>
                <w:sz w:val="18"/>
                <w:szCs w:val="18"/>
              </w:rPr>
              <w:t>94,237</w:t>
            </w:r>
          </w:p>
        </w:tc>
      </w:tr>
      <w:tr w:rsidR="00FE1C28" w:rsidRPr="002123C0" w:rsidTr="00BF2FD7">
        <w:tc>
          <w:tcPr>
            <w:tcW w:w="6840" w:type="dxa"/>
          </w:tcPr>
          <w:p w:rsidR="00FE1C28" w:rsidRPr="00BF2FD7" w:rsidRDefault="0086616B" w:rsidP="00BF2FD7">
            <w:pPr>
              <w:spacing w:line="264" w:lineRule="auto"/>
              <w:ind w:hanging="108"/>
              <w:jc w:val="both"/>
              <w:rPr>
                <w:rFonts w:ascii="Arial Narrow" w:hAnsi="Arial Narrow" w:cs="Arial"/>
                <w:sz w:val="18"/>
                <w:szCs w:val="18"/>
              </w:rPr>
            </w:pPr>
            <w:r w:rsidRPr="00BF2FD7">
              <w:rPr>
                <w:rFonts w:ascii="Arial Narrow" w:hAnsi="Arial Narrow" w:cs="Arial"/>
                <w:sz w:val="18"/>
                <w:szCs w:val="18"/>
              </w:rPr>
              <w:t xml:space="preserve">Semi </w:t>
            </w:r>
            <w:r w:rsidR="00C51CC6" w:rsidRPr="00BF2FD7">
              <w:rPr>
                <w:rFonts w:ascii="Arial Narrow" w:hAnsi="Arial Narrow" w:cs="Arial"/>
                <w:sz w:val="18"/>
                <w:szCs w:val="18"/>
              </w:rPr>
              <w:t>e</w:t>
            </w:r>
            <w:r w:rsidRPr="00BF2FD7">
              <w:rPr>
                <w:rFonts w:ascii="Arial Narrow" w:hAnsi="Arial Narrow" w:cs="Arial"/>
                <w:sz w:val="18"/>
                <w:szCs w:val="18"/>
              </w:rPr>
              <w:t>xpendable</w:t>
            </w:r>
          </w:p>
        </w:tc>
        <w:tc>
          <w:tcPr>
            <w:tcW w:w="1800" w:type="dxa"/>
          </w:tcPr>
          <w:p w:rsidR="00FE1C28" w:rsidRPr="00BF2FD7" w:rsidRDefault="00FE1C28" w:rsidP="00BF2FD7">
            <w:pPr>
              <w:spacing w:line="264" w:lineRule="auto"/>
              <w:ind w:right="-108"/>
              <w:jc w:val="right"/>
              <w:rPr>
                <w:rFonts w:ascii="Arial Narrow" w:hAnsi="Arial Narrow" w:cs="Arial"/>
                <w:sz w:val="18"/>
                <w:szCs w:val="18"/>
              </w:rPr>
            </w:pPr>
            <w:r w:rsidRPr="00BF2FD7">
              <w:rPr>
                <w:rFonts w:ascii="Arial Narrow" w:hAnsi="Arial Narrow" w:cs="Arial"/>
                <w:sz w:val="18"/>
                <w:szCs w:val="18"/>
              </w:rPr>
              <w:t xml:space="preserve">  </w:t>
            </w:r>
            <w:r w:rsidR="0086616B" w:rsidRPr="00BF2FD7">
              <w:rPr>
                <w:rFonts w:ascii="Arial Narrow" w:hAnsi="Arial Narrow" w:cs="Arial"/>
                <w:sz w:val="18"/>
                <w:szCs w:val="18"/>
              </w:rPr>
              <w:t>90,437</w:t>
            </w:r>
          </w:p>
        </w:tc>
      </w:tr>
      <w:tr w:rsidR="0017208C" w:rsidRPr="002123C0" w:rsidTr="00BF2FD7">
        <w:trPr>
          <w:trHeight w:val="126"/>
        </w:trPr>
        <w:tc>
          <w:tcPr>
            <w:tcW w:w="6840" w:type="dxa"/>
          </w:tcPr>
          <w:p w:rsidR="0017208C" w:rsidRPr="00BF2FD7" w:rsidRDefault="0017208C" w:rsidP="00BF2FD7">
            <w:pPr>
              <w:spacing w:line="264" w:lineRule="auto"/>
              <w:ind w:hanging="108"/>
              <w:jc w:val="both"/>
              <w:rPr>
                <w:rFonts w:ascii="Arial Narrow" w:hAnsi="Arial Narrow" w:cs="Arial"/>
                <w:sz w:val="18"/>
                <w:szCs w:val="18"/>
              </w:rPr>
            </w:pPr>
            <w:r w:rsidRPr="00BF2FD7">
              <w:rPr>
                <w:rFonts w:ascii="Arial Narrow" w:hAnsi="Arial Narrow" w:cs="Arial"/>
                <w:sz w:val="18"/>
                <w:szCs w:val="18"/>
              </w:rPr>
              <w:t>Prepayment</w:t>
            </w:r>
          </w:p>
        </w:tc>
        <w:tc>
          <w:tcPr>
            <w:tcW w:w="1800" w:type="dxa"/>
          </w:tcPr>
          <w:p w:rsidR="0017208C" w:rsidRPr="00BF2FD7" w:rsidRDefault="0017208C" w:rsidP="00BF2FD7">
            <w:pPr>
              <w:spacing w:line="264" w:lineRule="auto"/>
              <w:ind w:right="-108"/>
              <w:jc w:val="right"/>
              <w:rPr>
                <w:rFonts w:ascii="Arial Narrow" w:hAnsi="Arial Narrow" w:cs="Arial"/>
                <w:sz w:val="18"/>
                <w:szCs w:val="18"/>
              </w:rPr>
            </w:pPr>
            <w:r w:rsidRPr="00BF2FD7">
              <w:rPr>
                <w:rFonts w:ascii="Arial Narrow" w:hAnsi="Arial Narrow" w:cs="Arial"/>
                <w:sz w:val="18"/>
                <w:szCs w:val="18"/>
              </w:rPr>
              <w:t>26,575</w:t>
            </w:r>
          </w:p>
        </w:tc>
      </w:tr>
      <w:tr w:rsidR="00FE1C28" w:rsidRPr="002123C0" w:rsidTr="00BF2FD7">
        <w:trPr>
          <w:trHeight w:val="222"/>
        </w:trPr>
        <w:tc>
          <w:tcPr>
            <w:tcW w:w="6840" w:type="dxa"/>
            <w:tcBorders>
              <w:top w:val="single" w:sz="4" w:space="0" w:color="auto"/>
              <w:bottom w:val="double" w:sz="4" w:space="0" w:color="auto"/>
            </w:tcBorders>
          </w:tcPr>
          <w:p w:rsidR="00FE1C28" w:rsidRPr="00BF2FD7" w:rsidRDefault="00FE1C28" w:rsidP="00BF2FD7">
            <w:pPr>
              <w:spacing w:line="264" w:lineRule="auto"/>
              <w:ind w:hanging="108"/>
              <w:jc w:val="both"/>
              <w:rPr>
                <w:rFonts w:ascii="Arial Narrow" w:hAnsi="Arial Narrow" w:cs="Arial"/>
                <w:b/>
                <w:sz w:val="18"/>
                <w:szCs w:val="18"/>
              </w:rPr>
            </w:pPr>
            <w:r w:rsidRPr="00BF2FD7">
              <w:rPr>
                <w:rFonts w:ascii="Arial Narrow" w:hAnsi="Arial Narrow" w:cs="Arial"/>
                <w:b/>
                <w:sz w:val="18"/>
                <w:szCs w:val="18"/>
              </w:rPr>
              <w:t>Total</w:t>
            </w:r>
          </w:p>
        </w:tc>
        <w:tc>
          <w:tcPr>
            <w:tcW w:w="1800" w:type="dxa"/>
            <w:tcBorders>
              <w:top w:val="single" w:sz="4" w:space="0" w:color="auto"/>
              <w:bottom w:val="double" w:sz="4" w:space="0" w:color="auto"/>
            </w:tcBorders>
          </w:tcPr>
          <w:p w:rsidR="00FE1C28" w:rsidRPr="00BF2FD7" w:rsidRDefault="000E2F52" w:rsidP="00BF2FD7">
            <w:pPr>
              <w:spacing w:line="264" w:lineRule="auto"/>
              <w:ind w:left="-111" w:right="-108"/>
              <w:jc w:val="right"/>
              <w:rPr>
                <w:rFonts w:ascii="Arial Narrow" w:hAnsi="Arial Narrow" w:cs="Arial"/>
                <w:b/>
                <w:sz w:val="18"/>
                <w:szCs w:val="18"/>
              </w:rPr>
            </w:pPr>
            <w:r w:rsidRPr="00BF2FD7">
              <w:rPr>
                <w:rFonts w:ascii="Arial Narrow" w:hAnsi="Arial Narrow" w:cs="Arial"/>
                <w:b/>
                <w:sz w:val="18"/>
                <w:szCs w:val="18"/>
              </w:rPr>
              <w:fldChar w:fldCharType="begin"/>
            </w:r>
            <w:r w:rsidR="00A75346" w:rsidRPr="00BF2FD7">
              <w:rPr>
                <w:rFonts w:ascii="Arial Narrow" w:hAnsi="Arial Narrow" w:cs="Arial"/>
                <w:b/>
                <w:sz w:val="18"/>
                <w:szCs w:val="18"/>
              </w:rPr>
              <w:instrText xml:space="preserve"> =SUM(b2:b6) </w:instrText>
            </w:r>
            <w:r w:rsidRPr="00BF2FD7">
              <w:rPr>
                <w:rFonts w:ascii="Arial Narrow" w:hAnsi="Arial Narrow" w:cs="Arial"/>
                <w:b/>
                <w:sz w:val="18"/>
                <w:szCs w:val="18"/>
              </w:rPr>
              <w:fldChar w:fldCharType="separate"/>
            </w:r>
            <w:r w:rsidR="00A75346" w:rsidRPr="00BF2FD7">
              <w:rPr>
                <w:rFonts w:ascii="Arial Narrow" w:hAnsi="Arial Narrow" w:cs="Arial"/>
                <w:b/>
                <w:noProof/>
                <w:sz w:val="18"/>
                <w:szCs w:val="18"/>
              </w:rPr>
              <w:t>210,216,736</w:t>
            </w:r>
            <w:r w:rsidRPr="00BF2FD7">
              <w:rPr>
                <w:rFonts w:ascii="Arial Narrow" w:hAnsi="Arial Narrow" w:cs="Arial"/>
                <w:b/>
                <w:sz w:val="18"/>
                <w:szCs w:val="18"/>
              </w:rPr>
              <w:fldChar w:fldCharType="end"/>
            </w:r>
          </w:p>
        </w:tc>
      </w:tr>
    </w:tbl>
    <w:p w:rsidR="006760C5" w:rsidRDefault="006760C5" w:rsidP="003F6B0E">
      <w:pPr>
        <w:jc w:val="both"/>
        <w:rPr>
          <w:rFonts w:ascii="Arial" w:hAnsi="Arial" w:cs="Arial"/>
          <w:b/>
          <w:sz w:val="22"/>
          <w:szCs w:val="22"/>
        </w:rPr>
      </w:pPr>
    </w:p>
    <w:p w:rsidR="00821B00" w:rsidRPr="002E0038" w:rsidRDefault="00821B00" w:rsidP="00821B00">
      <w:pPr>
        <w:pStyle w:val="ListParagraph"/>
        <w:tabs>
          <w:tab w:val="left" w:pos="851"/>
        </w:tabs>
        <w:ind w:left="0"/>
        <w:jc w:val="both"/>
        <w:rPr>
          <w:rFonts w:ascii="Arial" w:hAnsi="Arial" w:cs="Arial"/>
          <w:sz w:val="22"/>
          <w:szCs w:val="22"/>
        </w:rPr>
      </w:pPr>
      <w:r w:rsidRPr="002E0038">
        <w:rPr>
          <w:rFonts w:ascii="Arial" w:hAnsi="Arial" w:cs="Arial"/>
          <w:sz w:val="22"/>
          <w:szCs w:val="22"/>
        </w:rPr>
        <w:t>Other r</w:t>
      </w:r>
      <w:r>
        <w:rPr>
          <w:rFonts w:ascii="Arial" w:hAnsi="Arial" w:cs="Arial"/>
          <w:sz w:val="22"/>
          <w:szCs w:val="22"/>
        </w:rPr>
        <w:t>eceivables–o</w:t>
      </w:r>
      <w:r w:rsidRPr="002E0038">
        <w:rPr>
          <w:rFonts w:ascii="Arial" w:hAnsi="Arial" w:cs="Arial"/>
          <w:sz w:val="22"/>
          <w:szCs w:val="22"/>
        </w:rPr>
        <w:t>thers and Notes receivable</w:t>
      </w:r>
      <w:r>
        <w:rPr>
          <w:rFonts w:ascii="Arial" w:hAnsi="Arial" w:cs="Arial"/>
          <w:sz w:val="22"/>
          <w:szCs w:val="22"/>
        </w:rPr>
        <w:t xml:space="preserve"> represents receivables</w:t>
      </w:r>
      <w:r w:rsidRPr="002E0038">
        <w:rPr>
          <w:rFonts w:ascii="Arial" w:hAnsi="Arial" w:cs="Arial"/>
          <w:sz w:val="22"/>
          <w:szCs w:val="22"/>
        </w:rPr>
        <w:t xml:space="preserve"> from tobacco traders and cooperatives out of the tobacco trading augmentation loans availed from the Omnibus Credit Line with the Philippine National Bank (PNB) per Credit Agreement dated June 24, 1996. </w:t>
      </w:r>
    </w:p>
    <w:p w:rsidR="00821B00" w:rsidRDefault="00821B00" w:rsidP="003F6B0E">
      <w:pPr>
        <w:jc w:val="both"/>
        <w:rPr>
          <w:rFonts w:ascii="Arial" w:hAnsi="Arial" w:cs="Arial"/>
          <w:b/>
          <w:sz w:val="22"/>
          <w:szCs w:val="22"/>
        </w:rPr>
      </w:pPr>
    </w:p>
    <w:p w:rsidR="006760C5" w:rsidRPr="00A271F4" w:rsidRDefault="006760C5" w:rsidP="003F6B0E">
      <w:pPr>
        <w:jc w:val="both"/>
        <w:rPr>
          <w:rFonts w:ascii="Arial" w:hAnsi="Arial" w:cs="Arial"/>
          <w:b/>
          <w:sz w:val="22"/>
          <w:szCs w:val="22"/>
        </w:rPr>
      </w:pPr>
    </w:p>
    <w:p w:rsidR="00DF6A78" w:rsidRPr="00A271F4" w:rsidRDefault="004235A4" w:rsidP="003E4433">
      <w:pPr>
        <w:pStyle w:val="Caption"/>
        <w:numPr>
          <w:ilvl w:val="0"/>
          <w:numId w:val="1"/>
        </w:numPr>
        <w:tabs>
          <w:tab w:val="clear" w:pos="360"/>
        </w:tabs>
        <w:ind w:left="0" w:firstLine="0"/>
        <w:jc w:val="both"/>
        <w:rPr>
          <w:rFonts w:cs="Arial"/>
          <w:color w:val="auto"/>
          <w:szCs w:val="22"/>
        </w:rPr>
      </w:pPr>
      <w:r>
        <w:rPr>
          <w:rFonts w:cs="Arial"/>
          <w:color w:val="auto"/>
          <w:szCs w:val="22"/>
        </w:rPr>
        <w:t>FINANCIAL LIABILITIES</w:t>
      </w:r>
    </w:p>
    <w:p w:rsidR="00DF6A78" w:rsidRPr="00A271F4" w:rsidRDefault="00DF6A78" w:rsidP="003F6B0E">
      <w:pPr>
        <w:ind w:left="360"/>
        <w:jc w:val="both"/>
        <w:rPr>
          <w:rFonts w:ascii="Arial" w:hAnsi="Arial" w:cs="Arial"/>
          <w:sz w:val="22"/>
          <w:szCs w:val="22"/>
        </w:rPr>
      </w:pPr>
    </w:p>
    <w:p w:rsidR="00DF6A78" w:rsidRPr="00A271F4" w:rsidRDefault="00DF6A78" w:rsidP="003E4433">
      <w:pPr>
        <w:jc w:val="both"/>
        <w:rPr>
          <w:rFonts w:ascii="Arial" w:hAnsi="Arial" w:cs="Arial"/>
          <w:sz w:val="22"/>
          <w:szCs w:val="22"/>
        </w:rPr>
      </w:pPr>
      <w:r w:rsidRPr="00A271F4">
        <w:rPr>
          <w:rFonts w:ascii="Arial" w:hAnsi="Arial" w:cs="Arial"/>
          <w:sz w:val="22"/>
          <w:szCs w:val="22"/>
        </w:rPr>
        <w:t>The breakdown of the account is as follows:</w:t>
      </w:r>
    </w:p>
    <w:p w:rsidR="004425C8" w:rsidRPr="00A271F4" w:rsidRDefault="00DF6A78" w:rsidP="003F6B0E">
      <w:pPr>
        <w:tabs>
          <w:tab w:val="left" w:pos="0"/>
        </w:tabs>
        <w:ind w:left="360" w:hanging="270"/>
        <w:jc w:val="both"/>
        <w:rPr>
          <w:rFonts w:ascii="Arial" w:hAnsi="Arial" w:cs="Arial"/>
          <w:b/>
          <w:snapToGrid w:val="0"/>
          <w:sz w:val="22"/>
          <w:szCs w:val="22"/>
        </w:rPr>
      </w:pPr>
      <w:r w:rsidRPr="00A271F4">
        <w:rPr>
          <w:rFonts w:ascii="Arial" w:hAnsi="Arial" w:cs="Arial"/>
          <w:b/>
          <w:snapToGrid w:val="0"/>
          <w:sz w:val="22"/>
          <w:szCs w:val="22"/>
        </w:rPr>
        <w:t xml:space="preserve">     </w:t>
      </w:r>
    </w:p>
    <w:tbl>
      <w:tblPr>
        <w:tblW w:w="8640"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tblPr>
      <w:tblGrid>
        <w:gridCol w:w="4860"/>
        <w:gridCol w:w="1974"/>
        <w:gridCol w:w="1806"/>
      </w:tblGrid>
      <w:tr w:rsidR="000B6705" w:rsidRPr="002123C0" w:rsidTr="00BF2FD7">
        <w:trPr>
          <w:cantSplit/>
          <w:trHeight w:val="211"/>
        </w:trPr>
        <w:tc>
          <w:tcPr>
            <w:tcW w:w="4860" w:type="dxa"/>
            <w:tcBorders>
              <w:top w:val="single" w:sz="4" w:space="0" w:color="auto"/>
              <w:left w:val="nil"/>
              <w:bottom w:val="single" w:sz="6" w:space="0" w:color="auto"/>
              <w:right w:val="nil"/>
            </w:tcBorders>
          </w:tcPr>
          <w:p w:rsidR="000B6705" w:rsidRPr="00BF2FD7" w:rsidRDefault="000B6705" w:rsidP="00BF2FD7">
            <w:pPr>
              <w:spacing w:line="264" w:lineRule="auto"/>
              <w:ind w:left="-30" w:firstLine="30"/>
              <w:jc w:val="both"/>
              <w:rPr>
                <w:rFonts w:ascii="Arial Narrow" w:hAnsi="Arial Narrow" w:cs="Arial"/>
                <w:b/>
                <w:snapToGrid w:val="0"/>
                <w:sz w:val="18"/>
                <w:szCs w:val="18"/>
              </w:rPr>
            </w:pPr>
            <w:r w:rsidRPr="00BF2FD7">
              <w:rPr>
                <w:rFonts w:ascii="Arial Narrow" w:hAnsi="Arial Narrow" w:cs="Arial"/>
                <w:b/>
                <w:snapToGrid w:val="0"/>
                <w:sz w:val="18"/>
                <w:szCs w:val="18"/>
              </w:rPr>
              <w:t xml:space="preserve">       </w:t>
            </w:r>
          </w:p>
        </w:tc>
        <w:tc>
          <w:tcPr>
            <w:tcW w:w="1974" w:type="dxa"/>
            <w:tcBorders>
              <w:top w:val="single" w:sz="4" w:space="0" w:color="auto"/>
              <w:left w:val="nil"/>
              <w:bottom w:val="single" w:sz="6" w:space="0" w:color="auto"/>
              <w:right w:val="nil"/>
            </w:tcBorders>
          </w:tcPr>
          <w:p w:rsidR="000B6705" w:rsidRPr="00BF2FD7" w:rsidRDefault="000B6705" w:rsidP="00BF2FD7">
            <w:pPr>
              <w:spacing w:line="264" w:lineRule="auto"/>
              <w:ind w:left="-30" w:right="-30" w:firstLine="30"/>
              <w:jc w:val="right"/>
              <w:rPr>
                <w:rFonts w:ascii="Arial Narrow" w:hAnsi="Arial Narrow" w:cs="Arial"/>
                <w:b/>
                <w:snapToGrid w:val="0"/>
                <w:sz w:val="18"/>
                <w:szCs w:val="18"/>
              </w:rPr>
            </w:pPr>
            <w:r w:rsidRPr="00BF2FD7">
              <w:rPr>
                <w:rFonts w:ascii="Arial Narrow" w:hAnsi="Arial Narrow" w:cs="Arial"/>
                <w:b/>
                <w:snapToGrid w:val="0"/>
                <w:sz w:val="18"/>
                <w:szCs w:val="18"/>
              </w:rPr>
              <w:t>2017</w:t>
            </w:r>
          </w:p>
        </w:tc>
        <w:tc>
          <w:tcPr>
            <w:tcW w:w="1806" w:type="dxa"/>
            <w:tcBorders>
              <w:top w:val="single" w:sz="4" w:space="0" w:color="auto"/>
              <w:left w:val="nil"/>
              <w:bottom w:val="single" w:sz="6" w:space="0" w:color="auto"/>
              <w:right w:val="nil"/>
            </w:tcBorders>
          </w:tcPr>
          <w:p w:rsidR="000B6705" w:rsidRPr="00BF2FD7" w:rsidRDefault="000B6705" w:rsidP="00BF2FD7">
            <w:pPr>
              <w:spacing w:line="264" w:lineRule="auto"/>
              <w:ind w:left="-30" w:right="-30" w:firstLine="30"/>
              <w:jc w:val="right"/>
              <w:rPr>
                <w:rFonts w:ascii="Arial Narrow" w:hAnsi="Arial Narrow" w:cs="Arial"/>
                <w:b/>
                <w:snapToGrid w:val="0"/>
                <w:sz w:val="18"/>
                <w:szCs w:val="18"/>
              </w:rPr>
            </w:pPr>
            <w:r w:rsidRPr="00BF2FD7">
              <w:rPr>
                <w:rFonts w:ascii="Arial Narrow" w:hAnsi="Arial Narrow" w:cs="Arial"/>
                <w:b/>
                <w:snapToGrid w:val="0"/>
                <w:sz w:val="18"/>
                <w:szCs w:val="18"/>
              </w:rPr>
              <w:t>2016</w:t>
            </w:r>
          </w:p>
        </w:tc>
      </w:tr>
      <w:tr w:rsidR="0017208C" w:rsidRPr="002123C0" w:rsidTr="00BF2FD7">
        <w:trPr>
          <w:cantSplit/>
          <w:trHeight w:val="212"/>
        </w:trPr>
        <w:tc>
          <w:tcPr>
            <w:tcW w:w="4860" w:type="dxa"/>
            <w:tcBorders>
              <w:top w:val="nil"/>
              <w:left w:val="nil"/>
              <w:bottom w:val="nil"/>
              <w:right w:val="nil"/>
            </w:tcBorders>
          </w:tcPr>
          <w:p w:rsidR="0017208C" w:rsidRPr="00BF2FD7" w:rsidRDefault="0017208C" w:rsidP="00BF2FD7">
            <w:pPr>
              <w:spacing w:line="264" w:lineRule="auto"/>
              <w:ind w:left="-30" w:firstLine="30"/>
              <w:jc w:val="both"/>
              <w:rPr>
                <w:rFonts w:ascii="Arial Narrow" w:hAnsi="Arial Narrow" w:cs="Arial"/>
                <w:snapToGrid w:val="0"/>
                <w:sz w:val="18"/>
                <w:szCs w:val="18"/>
              </w:rPr>
            </w:pPr>
            <w:r w:rsidRPr="00BF2FD7">
              <w:rPr>
                <w:rFonts w:ascii="Arial Narrow" w:hAnsi="Arial Narrow" w:cs="Arial"/>
                <w:snapToGrid w:val="0"/>
                <w:sz w:val="18"/>
                <w:szCs w:val="18"/>
              </w:rPr>
              <w:t xml:space="preserve">Notes payable </w:t>
            </w:r>
          </w:p>
        </w:tc>
        <w:tc>
          <w:tcPr>
            <w:tcW w:w="1974" w:type="dxa"/>
            <w:tcBorders>
              <w:top w:val="nil"/>
              <w:left w:val="nil"/>
              <w:bottom w:val="nil"/>
              <w:right w:val="nil"/>
            </w:tcBorders>
          </w:tcPr>
          <w:p w:rsidR="0017208C" w:rsidRPr="00BF2FD7" w:rsidRDefault="0017208C" w:rsidP="00BF2FD7">
            <w:pPr>
              <w:spacing w:line="264" w:lineRule="auto"/>
              <w:ind w:left="-30" w:right="-30" w:firstLine="30"/>
              <w:jc w:val="right"/>
              <w:rPr>
                <w:rFonts w:ascii="Arial Narrow" w:hAnsi="Arial Narrow" w:cs="Arial"/>
                <w:snapToGrid w:val="0"/>
                <w:sz w:val="18"/>
                <w:szCs w:val="18"/>
              </w:rPr>
            </w:pPr>
            <w:r w:rsidRPr="00BF2FD7">
              <w:rPr>
                <w:rFonts w:ascii="Arial Narrow" w:hAnsi="Arial Narrow" w:cs="Arial"/>
                <w:snapToGrid w:val="0"/>
                <w:sz w:val="18"/>
                <w:szCs w:val="18"/>
              </w:rPr>
              <w:t>78,729,152</w:t>
            </w:r>
          </w:p>
        </w:tc>
        <w:tc>
          <w:tcPr>
            <w:tcW w:w="1806" w:type="dxa"/>
            <w:tcBorders>
              <w:top w:val="nil"/>
              <w:left w:val="nil"/>
              <w:bottom w:val="nil"/>
              <w:right w:val="nil"/>
            </w:tcBorders>
          </w:tcPr>
          <w:p w:rsidR="0017208C" w:rsidRPr="00BF2FD7" w:rsidRDefault="0017208C" w:rsidP="00BF2FD7">
            <w:pPr>
              <w:spacing w:line="264" w:lineRule="auto"/>
              <w:ind w:left="-30" w:right="-30" w:firstLine="30"/>
              <w:jc w:val="right"/>
              <w:rPr>
                <w:rFonts w:ascii="Arial Narrow" w:hAnsi="Arial Narrow" w:cs="Arial"/>
                <w:snapToGrid w:val="0"/>
                <w:sz w:val="18"/>
                <w:szCs w:val="18"/>
              </w:rPr>
            </w:pPr>
            <w:r w:rsidRPr="00BF2FD7">
              <w:rPr>
                <w:rFonts w:ascii="Arial Narrow" w:hAnsi="Arial Narrow" w:cs="Arial"/>
                <w:snapToGrid w:val="0"/>
                <w:sz w:val="18"/>
                <w:szCs w:val="18"/>
              </w:rPr>
              <w:t>78,729,152</w:t>
            </w:r>
          </w:p>
        </w:tc>
      </w:tr>
      <w:tr w:rsidR="000B6705" w:rsidRPr="002123C0" w:rsidTr="00BF2FD7">
        <w:trPr>
          <w:cantSplit/>
          <w:trHeight w:val="65"/>
        </w:trPr>
        <w:tc>
          <w:tcPr>
            <w:tcW w:w="4860" w:type="dxa"/>
            <w:tcBorders>
              <w:top w:val="nil"/>
              <w:left w:val="nil"/>
              <w:bottom w:val="nil"/>
              <w:right w:val="nil"/>
            </w:tcBorders>
          </w:tcPr>
          <w:p w:rsidR="000B6705" w:rsidRPr="00BF2FD7" w:rsidRDefault="00821B00" w:rsidP="00BF2FD7">
            <w:pPr>
              <w:spacing w:line="264" w:lineRule="auto"/>
              <w:ind w:left="-30" w:firstLine="30"/>
              <w:jc w:val="both"/>
              <w:rPr>
                <w:rFonts w:ascii="Arial Narrow" w:hAnsi="Arial Narrow" w:cs="Arial"/>
                <w:snapToGrid w:val="0"/>
                <w:sz w:val="18"/>
                <w:szCs w:val="18"/>
              </w:rPr>
            </w:pPr>
            <w:r w:rsidRPr="00BF2FD7">
              <w:rPr>
                <w:rFonts w:ascii="Arial Narrow" w:hAnsi="Arial Narrow" w:cs="Arial"/>
                <w:snapToGrid w:val="0"/>
                <w:sz w:val="18"/>
                <w:szCs w:val="18"/>
              </w:rPr>
              <w:t>Accounts payable</w:t>
            </w:r>
          </w:p>
        </w:tc>
        <w:tc>
          <w:tcPr>
            <w:tcW w:w="1974" w:type="dxa"/>
            <w:tcBorders>
              <w:top w:val="nil"/>
              <w:left w:val="nil"/>
              <w:bottom w:val="nil"/>
              <w:right w:val="nil"/>
            </w:tcBorders>
          </w:tcPr>
          <w:p w:rsidR="000B6705" w:rsidRPr="00BF2FD7" w:rsidRDefault="000B6705" w:rsidP="00BF2FD7">
            <w:pPr>
              <w:spacing w:line="264" w:lineRule="auto"/>
              <w:ind w:left="-30" w:right="-30" w:firstLine="30"/>
              <w:jc w:val="right"/>
              <w:rPr>
                <w:rFonts w:ascii="Arial Narrow" w:hAnsi="Arial Narrow" w:cs="Arial"/>
                <w:snapToGrid w:val="0"/>
                <w:sz w:val="18"/>
                <w:szCs w:val="18"/>
              </w:rPr>
            </w:pPr>
            <w:r w:rsidRPr="00BF2FD7">
              <w:rPr>
                <w:rFonts w:ascii="Arial Narrow" w:hAnsi="Arial Narrow" w:cs="Arial"/>
                <w:snapToGrid w:val="0"/>
                <w:sz w:val="18"/>
                <w:szCs w:val="18"/>
              </w:rPr>
              <w:t>51,433,593</w:t>
            </w:r>
          </w:p>
        </w:tc>
        <w:tc>
          <w:tcPr>
            <w:tcW w:w="1806" w:type="dxa"/>
            <w:tcBorders>
              <w:top w:val="nil"/>
              <w:left w:val="nil"/>
              <w:bottom w:val="nil"/>
              <w:right w:val="nil"/>
            </w:tcBorders>
          </w:tcPr>
          <w:p w:rsidR="000B6705" w:rsidRPr="00BF2FD7" w:rsidRDefault="000D03FB" w:rsidP="00BF2FD7">
            <w:pPr>
              <w:spacing w:line="264" w:lineRule="auto"/>
              <w:ind w:left="-30" w:right="-30" w:firstLine="30"/>
              <w:jc w:val="right"/>
              <w:rPr>
                <w:rFonts w:ascii="Arial Narrow" w:hAnsi="Arial Narrow" w:cs="Arial"/>
                <w:snapToGrid w:val="0"/>
                <w:sz w:val="18"/>
                <w:szCs w:val="18"/>
              </w:rPr>
            </w:pPr>
            <w:r w:rsidRPr="00BF2FD7">
              <w:rPr>
                <w:rFonts w:ascii="Arial Narrow" w:hAnsi="Arial Narrow" w:cs="Arial"/>
                <w:snapToGrid w:val="0"/>
                <w:sz w:val="18"/>
                <w:szCs w:val="18"/>
              </w:rPr>
              <w:t>90,507,709</w:t>
            </w:r>
          </w:p>
        </w:tc>
      </w:tr>
      <w:tr w:rsidR="000B6705" w:rsidRPr="002123C0" w:rsidTr="00BF2FD7">
        <w:trPr>
          <w:cantSplit/>
          <w:trHeight w:val="202"/>
        </w:trPr>
        <w:tc>
          <w:tcPr>
            <w:tcW w:w="4860" w:type="dxa"/>
            <w:tcBorders>
              <w:top w:val="nil"/>
              <w:left w:val="nil"/>
              <w:bottom w:val="nil"/>
              <w:right w:val="nil"/>
            </w:tcBorders>
          </w:tcPr>
          <w:p w:rsidR="000D03FB" w:rsidRPr="00BF2FD7" w:rsidRDefault="000B6705" w:rsidP="00BF2FD7">
            <w:pPr>
              <w:spacing w:line="264" w:lineRule="auto"/>
              <w:ind w:left="-30" w:firstLine="30"/>
              <w:jc w:val="both"/>
              <w:rPr>
                <w:rFonts w:ascii="Arial Narrow" w:hAnsi="Arial Narrow" w:cs="Arial"/>
                <w:snapToGrid w:val="0"/>
                <w:sz w:val="18"/>
                <w:szCs w:val="18"/>
              </w:rPr>
            </w:pPr>
            <w:r w:rsidRPr="00BF2FD7">
              <w:rPr>
                <w:rFonts w:ascii="Arial Narrow" w:hAnsi="Arial Narrow" w:cs="Arial"/>
                <w:snapToGrid w:val="0"/>
                <w:sz w:val="18"/>
                <w:szCs w:val="18"/>
              </w:rPr>
              <w:t>Due to officers and employees</w:t>
            </w:r>
          </w:p>
        </w:tc>
        <w:tc>
          <w:tcPr>
            <w:tcW w:w="1974" w:type="dxa"/>
            <w:tcBorders>
              <w:top w:val="nil"/>
              <w:left w:val="nil"/>
              <w:bottom w:val="nil"/>
              <w:right w:val="nil"/>
            </w:tcBorders>
          </w:tcPr>
          <w:p w:rsidR="00277016" w:rsidRPr="00BF2FD7" w:rsidRDefault="000B6705" w:rsidP="00BF2FD7">
            <w:pPr>
              <w:spacing w:line="264" w:lineRule="auto"/>
              <w:ind w:left="-30" w:right="-30" w:firstLine="30"/>
              <w:jc w:val="right"/>
              <w:rPr>
                <w:rFonts w:ascii="Arial Narrow" w:hAnsi="Arial Narrow" w:cs="Arial"/>
                <w:snapToGrid w:val="0"/>
                <w:sz w:val="18"/>
                <w:szCs w:val="18"/>
              </w:rPr>
            </w:pPr>
            <w:r w:rsidRPr="00BF2FD7">
              <w:rPr>
                <w:rFonts w:ascii="Arial Narrow" w:hAnsi="Arial Narrow" w:cs="Arial"/>
                <w:snapToGrid w:val="0"/>
                <w:sz w:val="18"/>
                <w:szCs w:val="18"/>
              </w:rPr>
              <w:t>4,789,052</w:t>
            </w:r>
          </w:p>
        </w:tc>
        <w:tc>
          <w:tcPr>
            <w:tcW w:w="1806" w:type="dxa"/>
            <w:tcBorders>
              <w:top w:val="nil"/>
              <w:left w:val="nil"/>
              <w:bottom w:val="nil"/>
              <w:right w:val="nil"/>
            </w:tcBorders>
          </w:tcPr>
          <w:p w:rsidR="000D03FB" w:rsidRPr="00BF2FD7" w:rsidRDefault="000D03FB" w:rsidP="00BF2FD7">
            <w:pPr>
              <w:spacing w:line="264" w:lineRule="auto"/>
              <w:ind w:left="-30" w:right="-30" w:firstLine="30"/>
              <w:jc w:val="right"/>
              <w:rPr>
                <w:rFonts w:ascii="Arial Narrow" w:hAnsi="Arial Narrow" w:cs="Arial"/>
                <w:snapToGrid w:val="0"/>
                <w:sz w:val="18"/>
                <w:szCs w:val="18"/>
              </w:rPr>
            </w:pPr>
            <w:r w:rsidRPr="00BF2FD7">
              <w:rPr>
                <w:rFonts w:ascii="Arial Narrow" w:hAnsi="Arial Narrow" w:cs="Arial"/>
                <w:snapToGrid w:val="0"/>
                <w:sz w:val="18"/>
                <w:szCs w:val="18"/>
              </w:rPr>
              <w:t>5,115,162</w:t>
            </w:r>
          </w:p>
        </w:tc>
      </w:tr>
      <w:tr w:rsidR="00C007BC" w:rsidRPr="002123C0" w:rsidTr="009E5C75">
        <w:trPr>
          <w:cantSplit/>
          <w:trHeight w:val="202"/>
        </w:trPr>
        <w:tc>
          <w:tcPr>
            <w:tcW w:w="4860" w:type="dxa"/>
            <w:tcBorders>
              <w:top w:val="nil"/>
              <w:left w:val="nil"/>
              <w:bottom w:val="single" w:sz="6" w:space="0" w:color="auto"/>
              <w:right w:val="nil"/>
            </w:tcBorders>
          </w:tcPr>
          <w:p w:rsidR="00C007BC" w:rsidRPr="00BF2FD7" w:rsidRDefault="00C007BC" w:rsidP="00BF2FD7">
            <w:pPr>
              <w:spacing w:line="264" w:lineRule="auto"/>
              <w:ind w:left="-30" w:firstLine="30"/>
              <w:jc w:val="both"/>
              <w:rPr>
                <w:rFonts w:ascii="Arial Narrow" w:hAnsi="Arial Narrow" w:cs="Arial"/>
                <w:snapToGrid w:val="0"/>
                <w:sz w:val="18"/>
                <w:szCs w:val="18"/>
              </w:rPr>
            </w:pPr>
            <w:r w:rsidRPr="00BF2FD7">
              <w:rPr>
                <w:rFonts w:ascii="Arial Narrow" w:hAnsi="Arial Narrow" w:cs="Arial"/>
                <w:snapToGrid w:val="0"/>
                <w:sz w:val="18"/>
                <w:szCs w:val="18"/>
              </w:rPr>
              <w:t>Interest payable</w:t>
            </w:r>
          </w:p>
        </w:tc>
        <w:tc>
          <w:tcPr>
            <w:tcW w:w="1974" w:type="dxa"/>
            <w:tcBorders>
              <w:top w:val="nil"/>
              <w:left w:val="nil"/>
              <w:bottom w:val="single" w:sz="6" w:space="0" w:color="auto"/>
              <w:right w:val="nil"/>
            </w:tcBorders>
          </w:tcPr>
          <w:p w:rsidR="00C007BC" w:rsidRPr="00BF2FD7" w:rsidRDefault="00C007BC" w:rsidP="00BF2FD7">
            <w:pPr>
              <w:spacing w:line="264" w:lineRule="auto"/>
              <w:ind w:left="-30" w:right="-30" w:firstLine="30"/>
              <w:jc w:val="right"/>
              <w:rPr>
                <w:rFonts w:ascii="Arial Narrow" w:hAnsi="Arial Narrow" w:cs="Arial"/>
                <w:snapToGrid w:val="0"/>
                <w:sz w:val="18"/>
                <w:szCs w:val="18"/>
              </w:rPr>
            </w:pPr>
            <w:r w:rsidRPr="00BF2FD7">
              <w:rPr>
                <w:rFonts w:ascii="Arial Narrow" w:hAnsi="Arial Narrow" w:cs="Arial"/>
                <w:snapToGrid w:val="0"/>
                <w:sz w:val="18"/>
                <w:szCs w:val="18"/>
              </w:rPr>
              <w:t>-</w:t>
            </w:r>
          </w:p>
        </w:tc>
        <w:tc>
          <w:tcPr>
            <w:tcW w:w="1806" w:type="dxa"/>
            <w:tcBorders>
              <w:top w:val="nil"/>
              <w:left w:val="nil"/>
              <w:bottom w:val="single" w:sz="6" w:space="0" w:color="auto"/>
              <w:right w:val="nil"/>
            </w:tcBorders>
          </w:tcPr>
          <w:p w:rsidR="00C007BC" w:rsidRPr="00BF2FD7" w:rsidRDefault="00C007BC" w:rsidP="00BF2FD7">
            <w:pPr>
              <w:spacing w:line="264" w:lineRule="auto"/>
              <w:ind w:left="-30" w:right="-30" w:firstLine="30"/>
              <w:jc w:val="right"/>
              <w:rPr>
                <w:rFonts w:ascii="Arial Narrow" w:hAnsi="Arial Narrow" w:cs="Arial"/>
                <w:snapToGrid w:val="0"/>
                <w:sz w:val="18"/>
                <w:szCs w:val="18"/>
              </w:rPr>
            </w:pPr>
            <w:r w:rsidRPr="00BF2FD7">
              <w:rPr>
                <w:rFonts w:ascii="Arial Narrow" w:hAnsi="Arial Narrow" w:cs="Arial"/>
                <w:snapToGrid w:val="0"/>
                <w:sz w:val="18"/>
                <w:szCs w:val="18"/>
              </w:rPr>
              <w:t>40,606</w:t>
            </w:r>
          </w:p>
        </w:tc>
      </w:tr>
      <w:tr w:rsidR="000B6705" w:rsidRPr="002123C0" w:rsidTr="009E5C75">
        <w:trPr>
          <w:cantSplit/>
          <w:trHeight w:val="51"/>
        </w:trPr>
        <w:tc>
          <w:tcPr>
            <w:tcW w:w="4860" w:type="dxa"/>
            <w:tcBorders>
              <w:top w:val="single" w:sz="6" w:space="0" w:color="auto"/>
              <w:left w:val="nil"/>
              <w:bottom w:val="double" w:sz="4" w:space="0" w:color="auto"/>
              <w:right w:val="nil"/>
            </w:tcBorders>
          </w:tcPr>
          <w:p w:rsidR="000B6705" w:rsidRPr="00BF2FD7" w:rsidRDefault="000B6705" w:rsidP="00BF2FD7">
            <w:pPr>
              <w:spacing w:line="264" w:lineRule="auto"/>
              <w:ind w:left="-30" w:firstLine="30"/>
              <w:jc w:val="both"/>
              <w:rPr>
                <w:rFonts w:ascii="Arial Narrow" w:hAnsi="Arial Narrow" w:cs="Arial"/>
                <w:b/>
                <w:snapToGrid w:val="0"/>
                <w:sz w:val="18"/>
                <w:szCs w:val="18"/>
              </w:rPr>
            </w:pPr>
          </w:p>
        </w:tc>
        <w:tc>
          <w:tcPr>
            <w:tcW w:w="1974" w:type="dxa"/>
            <w:tcBorders>
              <w:top w:val="single" w:sz="6" w:space="0" w:color="auto"/>
              <w:left w:val="nil"/>
              <w:bottom w:val="double" w:sz="4" w:space="0" w:color="auto"/>
              <w:right w:val="nil"/>
            </w:tcBorders>
          </w:tcPr>
          <w:p w:rsidR="000B6705" w:rsidRPr="00BF2FD7" w:rsidRDefault="000E2F52" w:rsidP="00BF2FD7">
            <w:pPr>
              <w:spacing w:line="264" w:lineRule="auto"/>
              <w:ind w:left="-30" w:right="-30" w:firstLine="30"/>
              <w:jc w:val="right"/>
              <w:rPr>
                <w:rFonts w:ascii="Arial Narrow" w:hAnsi="Arial Narrow" w:cs="Arial"/>
                <w:b/>
                <w:sz w:val="18"/>
                <w:szCs w:val="18"/>
              </w:rPr>
            </w:pPr>
            <w:r w:rsidRPr="00BF2FD7">
              <w:rPr>
                <w:rFonts w:ascii="Arial Narrow" w:hAnsi="Arial Narrow" w:cs="Arial"/>
                <w:b/>
                <w:sz w:val="18"/>
                <w:szCs w:val="18"/>
              </w:rPr>
              <w:fldChar w:fldCharType="begin"/>
            </w:r>
            <w:r w:rsidR="00C007BC" w:rsidRPr="00BF2FD7">
              <w:rPr>
                <w:rFonts w:ascii="Arial Narrow" w:hAnsi="Arial Narrow" w:cs="Arial"/>
                <w:b/>
                <w:sz w:val="18"/>
                <w:szCs w:val="18"/>
              </w:rPr>
              <w:instrText xml:space="preserve"> =SUM(b2:b5) </w:instrText>
            </w:r>
            <w:r w:rsidRPr="00BF2FD7">
              <w:rPr>
                <w:rFonts w:ascii="Arial Narrow" w:hAnsi="Arial Narrow" w:cs="Arial"/>
                <w:b/>
                <w:sz w:val="18"/>
                <w:szCs w:val="18"/>
              </w:rPr>
              <w:fldChar w:fldCharType="separate"/>
            </w:r>
            <w:r w:rsidR="00C007BC" w:rsidRPr="00BF2FD7">
              <w:rPr>
                <w:rFonts w:ascii="Arial Narrow" w:hAnsi="Arial Narrow" w:cs="Arial"/>
                <w:b/>
                <w:noProof/>
                <w:sz w:val="18"/>
                <w:szCs w:val="18"/>
              </w:rPr>
              <w:t>134,951,797</w:t>
            </w:r>
            <w:r w:rsidRPr="00BF2FD7">
              <w:rPr>
                <w:rFonts w:ascii="Arial Narrow" w:hAnsi="Arial Narrow" w:cs="Arial"/>
                <w:b/>
                <w:sz w:val="18"/>
                <w:szCs w:val="18"/>
              </w:rPr>
              <w:fldChar w:fldCharType="end"/>
            </w:r>
          </w:p>
        </w:tc>
        <w:tc>
          <w:tcPr>
            <w:tcW w:w="1806" w:type="dxa"/>
            <w:tcBorders>
              <w:top w:val="single" w:sz="6" w:space="0" w:color="auto"/>
              <w:left w:val="nil"/>
              <w:bottom w:val="double" w:sz="4" w:space="0" w:color="auto"/>
              <w:right w:val="nil"/>
            </w:tcBorders>
          </w:tcPr>
          <w:p w:rsidR="000B6705" w:rsidRPr="00BF2FD7" w:rsidRDefault="000E2F52" w:rsidP="00BF2FD7">
            <w:pPr>
              <w:spacing w:line="264" w:lineRule="auto"/>
              <w:ind w:left="-30" w:right="-30" w:firstLine="30"/>
              <w:jc w:val="right"/>
              <w:rPr>
                <w:rFonts w:ascii="Arial Narrow" w:hAnsi="Arial Narrow" w:cs="Arial"/>
                <w:b/>
                <w:sz w:val="18"/>
                <w:szCs w:val="18"/>
              </w:rPr>
            </w:pPr>
            <w:r w:rsidRPr="00BF2FD7">
              <w:rPr>
                <w:rFonts w:ascii="Arial Narrow" w:hAnsi="Arial Narrow" w:cs="Arial"/>
                <w:b/>
                <w:sz w:val="18"/>
                <w:szCs w:val="18"/>
              </w:rPr>
              <w:fldChar w:fldCharType="begin"/>
            </w:r>
            <w:r w:rsidR="00C007BC" w:rsidRPr="00BF2FD7">
              <w:rPr>
                <w:rFonts w:ascii="Arial Narrow" w:hAnsi="Arial Narrow" w:cs="Arial"/>
                <w:b/>
                <w:sz w:val="18"/>
                <w:szCs w:val="18"/>
              </w:rPr>
              <w:instrText xml:space="preserve"> =SUM(c2:c5) </w:instrText>
            </w:r>
            <w:r w:rsidRPr="00BF2FD7">
              <w:rPr>
                <w:rFonts w:ascii="Arial Narrow" w:hAnsi="Arial Narrow" w:cs="Arial"/>
                <w:b/>
                <w:sz w:val="18"/>
                <w:szCs w:val="18"/>
              </w:rPr>
              <w:fldChar w:fldCharType="separate"/>
            </w:r>
            <w:r w:rsidR="00C007BC" w:rsidRPr="00BF2FD7">
              <w:rPr>
                <w:rFonts w:ascii="Arial Narrow" w:hAnsi="Arial Narrow" w:cs="Arial"/>
                <w:b/>
                <w:noProof/>
                <w:sz w:val="18"/>
                <w:szCs w:val="18"/>
              </w:rPr>
              <w:t>174,392,629</w:t>
            </w:r>
            <w:r w:rsidRPr="00BF2FD7">
              <w:rPr>
                <w:rFonts w:ascii="Arial Narrow" w:hAnsi="Arial Narrow" w:cs="Arial"/>
                <w:b/>
                <w:sz w:val="18"/>
                <w:szCs w:val="18"/>
              </w:rPr>
              <w:fldChar w:fldCharType="end"/>
            </w:r>
          </w:p>
        </w:tc>
      </w:tr>
    </w:tbl>
    <w:p w:rsidR="00791436" w:rsidRPr="00A271F4" w:rsidRDefault="00791436" w:rsidP="003F6B0E">
      <w:pPr>
        <w:jc w:val="both"/>
        <w:rPr>
          <w:rFonts w:ascii="Arial" w:hAnsi="Arial" w:cs="Arial"/>
          <w:sz w:val="22"/>
          <w:szCs w:val="22"/>
        </w:rPr>
      </w:pPr>
    </w:p>
    <w:p w:rsidR="00756608" w:rsidRPr="00756608" w:rsidRDefault="00756608" w:rsidP="00AB56A1">
      <w:pPr>
        <w:pStyle w:val="ListParagraph"/>
        <w:numPr>
          <w:ilvl w:val="0"/>
          <w:numId w:val="8"/>
        </w:numPr>
        <w:tabs>
          <w:tab w:val="left" w:pos="709"/>
        </w:tabs>
        <w:jc w:val="both"/>
        <w:rPr>
          <w:rFonts w:ascii="Arial" w:hAnsi="Arial" w:cs="Arial"/>
          <w:snapToGrid w:val="0"/>
          <w:vanish/>
          <w:sz w:val="22"/>
          <w:szCs w:val="22"/>
        </w:rPr>
      </w:pPr>
    </w:p>
    <w:p w:rsidR="001A4B2C" w:rsidRPr="001A4B2C" w:rsidRDefault="001A4B2C" w:rsidP="00AB56A1">
      <w:pPr>
        <w:pStyle w:val="ListParagraph"/>
        <w:numPr>
          <w:ilvl w:val="0"/>
          <w:numId w:val="14"/>
        </w:numPr>
        <w:tabs>
          <w:tab w:val="left" w:pos="709"/>
        </w:tabs>
        <w:jc w:val="both"/>
        <w:rPr>
          <w:rFonts w:ascii="Arial" w:hAnsi="Arial" w:cs="Arial"/>
          <w:snapToGrid w:val="0"/>
          <w:vanish/>
          <w:sz w:val="22"/>
          <w:szCs w:val="22"/>
        </w:rPr>
      </w:pPr>
    </w:p>
    <w:p w:rsidR="001A4B2C" w:rsidRPr="001A4B2C" w:rsidRDefault="001A4B2C" w:rsidP="00AB56A1">
      <w:pPr>
        <w:pStyle w:val="ListParagraph"/>
        <w:numPr>
          <w:ilvl w:val="0"/>
          <w:numId w:val="14"/>
        </w:numPr>
        <w:tabs>
          <w:tab w:val="left" w:pos="709"/>
        </w:tabs>
        <w:jc w:val="both"/>
        <w:rPr>
          <w:rFonts w:ascii="Arial" w:hAnsi="Arial" w:cs="Arial"/>
          <w:snapToGrid w:val="0"/>
          <w:vanish/>
          <w:sz w:val="22"/>
          <w:szCs w:val="22"/>
        </w:rPr>
      </w:pPr>
    </w:p>
    <w:p w:rsidR="001A4B2C" w:rsidRPr="001A4B2C" w:rsidRDefault="001A4B2C" w:rsidP="00AB56A1">
      <w:pPr>
        <w:pStyle w:val="ListParagraph"/>
        <w:numPr>
          <w:ilvl w:val="0"/>
          <w:numId w:val="14"/>
        </w:numPr>
        <w:tabs>
          <w:tab w:val="left" w:pos="709"/>
        </w:tabs>
        <w:jc w:val="both"/>
        <w:rPr>
          <w:rFonts w:ascii="Arial" w:hAnsi="Arial" w:cs="Arial"/>
          <w:snapToGrid w:val="0"/>
          <w:vanish/>
          <w:sz w:val="22"/>
          <w:szCs w:val="22"/>
        </w:rPr>
      </w:pPr>
    </w:p>
    <w:p w:rsidR="001A4B2C" w:rsidRPr="001A4B2C" w:rsidRDefault="001A4B2C" w:rsidP="00AB56A1">
      <w:pPr>
        <w:pStyle w:val="ListParagraph"/>
        <w:numPr>
          <w:ilvl w:val="0"/>
          <w:numId w:val="14"/>
        </w:numPr>
        <w:tabs>
          <w:tab w:val="left" w:pos="709"/>
        </w:tabs>
        <w:jc w:val="both"/>
        <w:rPr>
          <w:rFonts w:ascii="Arial" w:hAnsi="Arial" w:cs="Arial"/>
          <w:snapToGrid w:val="0"/>
          <w:vanish/>
          <w:sz w:val="22"/>
          <w:szCs w:val="22"/>
        </w:rPr>
      </w:pPr>
    </w:p>
    <w:p w:rsidR="00751653" w:rsidRDefault="00751653" w:rsidP="00751653">
      <w:pPr>
        <w:pStyle w:val="Caption"/>
        <w:tabs>
          <w:tab w:val="clear" w:pos="360"/>
        </w:tabs>
        <w:ind w:left="0" w:firstLine="0"/>
        <w:jc w:val="both"/>
        <w:rPr>
          <w:rFonts w:cs="Arial"/>
          <w:b w:val="0"/>
          <w:color w:val="auto"/>
          <w:szCs w:val="22"/>
        </w:rPr>
      </w:pPr>
      <w:r w:rsidRPr="00A271F4">
        <w:rPr>
          <w:rFonts w:cs="Arial"/>
          <w:b w:val="0"/>
          <w:color w:val="auto"/>
          <w:szCs w:val="22"/>
        </w:rPr>
        <w:t>The Notes payable account represents long-term loan from the PNB through the Omnibus Credit Line per Credit Agreement with NTA dated June 24, 1996 which was transferred to the Philippine Deposit Insurance Corporation (PDIC) by way of “</w:t>
      </w:r>
      <w:proofErr w:type="spellStart"/>
      <w:r w:rsidRPr="00A271F4">
        <w:rPr>
          <w:rFonts w:cs="Arial"/>
          <w:b w:val="0"/>
          <w:i/>
          <w:color w:val="auto"/>
          <w:szCs w:val="22"/>
        </w:rPr>
        <w:t>dacion</w:t>
      </w:r>
      <w:proofErr w:type="spellEnd"/>
      <w:r w:rsidRPr="00A271F4">
        <w:rPr>
          <w:rFonts w:cs="Arial"/>
          <w:b w:val="0"/>
          <w:i/>
          <w:color w:val="auto"/>
          <w:szCs w:val="22"/>
        </w:rPr>
        <w:t xml:space="preserve"> en </w:t>
      </w:r>
      <w:proofErr w:type="spellStart"/>
      <w:r w:rsidRPr="00A271F4">
        <w:rPr>
          <w:rFonts w:cs="Arial"/>
          <w:b w:val="0"/>
          <w:i/>
          <w:color w:val="auto"/>
          <w:szCs w:val="22"/>
        </w:rPr>
        <w:t>pago</w:t>
      </w:r>
      <w:proofErr w:type="spellEnd"/>
      <w:r w:rsidRPr="00A271F4">
        <w:rPr>
          <w:rFonts w:cs="Arial"/>
          <w:b w:val="0"/>
          <w:i/>
          <w:color w:val="auto"/>
          <w:szCs w:val="22"/>
        </w:rPr>
        <w:t xml:space="preserve">” </w:t>
      </w:r>
      <w:r w:rsidRPr="00A271F4">
        <w:rPr>
          <w:rFonts w:cs="Arial"/>
          <w:b w:val="0"/>
          <w:color w:val="auto"/>
          <w:szCs w:val="22"/>
        </w:rPr>
        <w:t xml:space="preserve">agreement on July 30, 2002.  The loan is payable for a period of eight years, with four years grace period and the repayment started on the fifth year up to July 2009. </w:t>
      </w:r>
    </w:p>
    <w:p w:rsidR="00751653" w:rsidRDefault="00751653" w:rsidP="00751653">
      <w:pPr>
        <w:pStyle w:val="Caption"/>
        <w:tabs>
          <w:tab w:val="clear" w:pos="360"/>
        </w:tabs>
        <w:ind w:left="0" w:firstLine="0"/>
        <w:jc w:val="both"/>
        <w:rPr>
          <w:rFonts w:cs="Arial"/>
          <w:b w:val="0"/>
          <w:color w:val="auto"/>
          <w:szCs w:val="22"/>
        </w:rPr>
      </w:pPr>
    </w:p>
    <w:p w:rsidR="00751653" w:rsidRDefault="00751653" w:rsidP="00751653">
      <w:pPr>
        <w:pStyle w:val="Caption"/>
        <w:tabs>
          <w:tab w:val="clear" w:pos="360"/>
        </w:tabs>
        <w:ind w:left="0" w:firstLine="0"/>
        <w:jc w:val="both"/>
        <w:rPr>
          <w:rFonts w:cs="Arial"/>
          <w:b w:val="0"/>
          <w:color w:val="auto"/>
          <w:szCs w:val="22"/>
        </w:rPr>
      </w:pPr>
      <w:r w:rsidRPr="00A271F4">
        <w:rPr>
          <w:rFonts w:cs="Arial"/>
          <w:b w:val="0"/>
          <w:color w:val="auto"/>
          <w:szCs w:val="22"/>
        </w:rPr>
        <w:t>The principal pegged at P52</w:t>
      </w:r>
      <w:proofErr w:type="gramStart"/>
      <w:r w:rsidRPr="00A271F4">
        <w:rPr>
          <w:rFonts w:cs="Arial"/>
          <w:b w:val="0"/>
          <w:color w:val="auto"/>
          <w:szCs w:val="22"/>
        </w:rPr>
        <w:t>,000,000</w:t>
      </w:r>
      <w:proofErr w:type="gramEnd"/>
      <w:r w:rsidRPr="00A271F4">
        <w:rPr>
          <w:rFonts w:cs="Arial"/>
          <w:b w:val="0"/>
          <w:color w:val="auto"/>
          <w:szCs w:val="22"/>
        </w:rPr>
        <w:t xml:space="preserve"> escalated to P78,729,152 including capitalized interest </w:t>
      </w:r>
      <w:r w:rsidRPr="00BF2FD7">
        <w:rPr>
          <w:rFonts w:cs="Arial"/>
          <w:b w:val="0"/>
          <w:color w:val="auto"/>
          <w:szCs w:val="22"/>
        </w:rPr>
        <w:t>of P67,673,650</w:t>
      </w:r>
      <w:r w:rsidRPr="00A271F4">
        <w:rPr>
          <w:rFonts w:cs="Arial"/>
          <w:b w:val="0"/>
          <w:color w:val="auto"/>
          <w:szCs w:val="22"/>
        </w:rPr>
        <w:t xml:space="preserve"> as at December 31, 2015. This is the subject of Ombudsman Case No. OMB 0-00-1147 which was recommended for DISMISSAL for want of probable cause by the Preliminary Investigation and Administrative Adjudication Bureau – A, and approved by Acting Ombudsman Orlando C. </w:t>
      </w:r>
      <w:proofErr w:type="spellStart"/>
      <w:r w:rsidRPr="00A271F4">
        <w:rPr>
          <w:rFonts w:cs="Arial"/>
          <w:b w:val="0"/>
          <w:color w:val="auto"/>
          <w:szCs w:val="22"/>
        </w:rPr>
        <w:t>Casimiro</w:t>
      </w:r>
      <w:proofErr w:type="spellEnd"/>
      <w:r w:rsidRPr="00A271F4">
        <w:rPr>
          <w:rFonts w:cs="Arial"/>
          <w:b w:val="0"/>
          <w:color w:val="auto"/>
          <w:szCs w:val="22"/>
        </w:rPr>
        <w:t xml:space="preserve"> on March 6, 2008.</w:t>
      </w:r>
    </w:p>
    <w:p w:rsidR="00751653" w:rsidRPr="00751653" w:rsidRDefault="00751653" w:rsidP="00751653">
      <w:pPr>
        <w:pStyle w:val="Caption"/>
        <w:tabs>
          <w:tab w:val="clear" w:pos="360"/>
        </w:tabs>
        <w:ind w:left="0" w:firstLine="0"/>
        <w:jc w:val="both"/>
        <w:rPr>
          <w:rFonts w:cs="Arial"/>
          <w:b w:val="0"/>
          <w:color w:val="auto"/>
          <w:szCs w:val="22"/>
        </w:rPr>
      </w:pPr>
      <w:r w:rsidRPr="00751653">
        <w:rPr>
          <w:rFonts w:cs="Arial"/>
          <w:b w:val="0"/>
          <w:szCs w:val="22"/>
        </w:rPr>
        <w:lastRenderedPageBreak/>
        <w:t xml:space="preserve">In a letter dated July 22, 2015 to the PDIC, the NTA reiterated its request to surrender the NTA (PVTA) properties located in Bo. San Isidro, Rodriguez, Rizal in payment for its total obligation where NTA manifested to enter into a </w:t>
      </w:r>
      <w:proofErr w:type="spellStart"/>
      <w:r w:rsidRPr="00751653">
        <w:rPr>
          <w:rFonts w:cs="Arial"/>
          <w:b w:val="0"/>
          <w:i/>
          <w:szCs w:val="22"/>
        </w:rPr>
        <w:t>dacion</w:t>
      </w:r>
      <w:proofErr w:type="spellEnd"/>
      <w:r w:rsidRPr="00751653">
        <w:rPr>
          <w:rFonts w:cs="Arial"/>
          <w:b w:val="0"/>
          <w:i/>
          <w:szCs w:val="22"/>
        </w:rPr>
        <w:t xml:space="preserve"> en </w:t>
      </w:r>
      <w:proofErr w:type="spellStart"/>
      <w:r w:rsidRPr="00751653">
        <w:rPr>
          <w:rFonts w:cs="Arial"/>
          <w:b w:val="0"/>
          <w:i/>
          <w:szCs w:val="22"/>
        </w:rPr>
        <w:t>pago</w:t>
      </w:r>
      <w:proofErr w:type="spellEnd"/>
      <w:r w:rsidRPr="00751653">
        <w:rPr>
          <w:rFonts w:cs="Arial"/>
          <w:b w:val="0"/>
          <w:szCs w:val="22"/>
        </w:rPr>
        <w:t xml:space="preserve"> for the disposable portions of the properties as full equivalent of the NTA’s principal loan, including interests and penalties thereon, instead of foreclosure of real estate mortgages constituted over the NTA properties.  </w:t>
      </w:r>
    </w:p>
    <w:p w:rsidR="00751653" w:rsidRPr="00BF2FD7" w:rsidRDefault="00751653" w:rsidP="00751653">
      <w:pPr>
        <w:pStyle w:val="Caption"/>
        <w:tabs>
          <w:tab w:val="clear" w:pos="360"/>
          <w:tab w:val="left" w:pos="709"/>
        </w:tabs>
        <w:ind w:left="0" w:firstLine="0"/>
        <w:jc w:val="both"/>
        <w:rPr>
          <w:rFonts w:cs="Arial"/>
          <w:b w:val="0"/>
          <w:color w:val="auto"/>
          <w:sz w:val="20"/>
        </w:rPr>
      </w:pPr>
    </w:p>
    <w:p w:rsidR="00DF6A78" w:rsidRPr="00A271F4" w:rsidRDefault="00DF6A78" w:rsidP="003E4433">
      <w:pPr>
        <w:pStyle w:val="Caption"/>
        <w:tabs>
          <w:tab w:val="clear" w:pos="360"/>
          <w:tab w:val="left" w:pos="709"/>
        </w:tabs>
        <w:ind w:left="0" w:firstLine="0"/>
        <w:jc w:val="both"/>
        <w:rPr>
          <w:rFonts w:cs="Arial"/>
          <w:b w:val="0"/>
          <w:color w:val="auto"/>
          <w:szCs w:val="22"/>
        </w:rPr>
      </w:pPr>
      <w:r w:rsidRPr="00A271F4">
        <w:rPr>
          <w:rFonts w:cs="Arial"/>
          <w:b w:val="0"/>
          <w:color w:val="auto"/>
          <w:szCs w:val="22"/>
        </w:rPr>
        <w:t xml:space="preserve">The Accounts </w:t>
      </w:r>
      <w:r w:rsidR="003975AF" w:rsidRPr="00A271F4">
        <w:rPr>
          <w:rFonts w:cs="Arial"/>
          <w:b w:val="0"/>
          <w:color w:val="auto"/>
          <w:szCs w:val="22"/>
        </w:rPr>
        <w:t>p</w:t>
      </w:r>
      <w:r w:rsidRPr="00A271F4">
        <w:rPr>
          <w:rFonts w:cs="Arial"/>
          <w:b w:val="0"/>
          <w:color w:val="auto"/>
          <w:szCs w:val="22"/>
        </w:rPr>
        <w:t>ayable account consists mostly of unliquidated</w:t>
      </w:r>
      <w:r w:rsidR="00C007BC">
        <w:rPr>
          <w:rFonts w:cs="Arial"/>
          <w:b w:val="0"/>
          <w:color w:val="auto"/>
          <w:szCs w:val="22"/>
        </w:rPr>
        <w:t xml:space="preserve"> or </w:t>
      </w:r>
      <w:r w:rsidRPr="00A271F4">
        <w:rPr>
          <w:rFonts w:cs="Arial"/>
          <w:b w:val="0"/>
          <w:color w:val="auto"/>
          <w:szCs w:val="22"/>
        </w:rPr>
        <w:t>certified obli</w:t>
      </w:r>
      <w:r w:rsidR="00F172DB" w:rsidRPr="00A271F4">
        <w:rPr>
          <w:rFonts w:cs="Arial"/>
          <w:b w:val="0"/>
          <w:color w:val="auto"/>
          <w:szCs w:val="22"/>
        </w:rPr>
        <w:t>ga</w:t>
      </w:r>
      <w:r w:rsidR="003B4842" w:rsidRPr="00A271F4">
        <w:rPr>
          <w:rFonts w:cs="Arial"/>
          <w:b w:val="0"/>
          <w:color w:val="auto"/>
          <w:szCs w:val="22"/>
        </w:rPr>
        <w:t>tions as at December 31, 2017</w:t>
      </w:r>
      <w:r w:rsidRPr="00A271F4">
        <w:rPr>
          <w:rFonts w:cs="Arial"/>
          <w:b w:val="0"/>
          <w:color w:val="auto"/>
          <w:szCs w:val="22"/>
        </w:rPr>
        <w:t>.</w:t>
      </w:r>
    </w:p>
    <w:p w:rsidR="00DF6A78" w:rsidRPr="00BF2FD7" w:rsidRDefault="00DF6A78" w:rsidP="003E4433">
      <w:pPr>
        <w:tabs>
          <w:tab w:val="left" w:pos="0"/>
        </w:tabs>
        <w:ind w:hanging="270"/>
        <w:jc w:val="both"/>
        <w:rPr>
          <w:rFonts w:ascii="Arial" w:hAnsi="Arial" w:cs="Arial"/>
          <w:snapToGrid w:val="0"/>
        </w:rPr>
      </w:pPr>
    </w:p>
    <w:p w:rsidR="00DF6A78" w:rsidRPr="00A271F4" w:rsidRDefault="000B084F" w:rsidP="003E4433">
      <w:pPr>
        <w:pStyle w:val="Caption"/>
        <w:tabs>
          <w:tab w:val="clear" w:pos="360"/>
          <w:tab w:val="left" w:pos="709"/>
        </w:tabs>
        <w:ind w:left="0" w:firstLine="0"/>
        <w:jc w:val="both"/>
        <w:rPr>
          <w:rFonts w:cs="Arial"/>
          <w:b w:val="0"/>
          <w:color w:val="auto"/>
          <w:szCs w:val="22"/>
        </w:rPr>
      </w:pPr>
      <w:r w:rsidRPr="00A271F4">
        <w:rPr>
          <w:rFonts w:cs="Arial"/>
          <w:b w:val="0"/>
          <w:color w:val="auto"/>
          <w:szCs w:val="22"/>
        </w:rPr>
        <w:t>The Due to officers and e</w:t>
      </w:r>
      <w:r w:rsidR="00DF6A78" w:rsidRPr="00A271F4">
        <w:rPr>
          <w:rFonts w:cs="Arial"/>
          <w:b w:val="0"/>
          <w:color w:val="auto"/>
          <w:szCs w:val="22"/>
        </w:rPr>
        <w:t>mployees account comprise</w:t>
      </w:r>
      <w:r w:rsidR="00FF5FD6" w:rsidRPr="00A271F4">
        <w:rPr>
          <w:rFonts w:cs="Arial"/>
          <w:b w:val="0"/>
          <w:color w:val="auto"/>
          <w:szCs w:val="22"/>
        </w:rPr>
        <w:t>s</w:t>
      </w:r>
      <w:r w:rsidR="00DF6A78" w:rsidRPr="00A271F4">
        <w:rPr>
          <w:rFonts w:cs="Arial"/>
          <w:b w:val="0"/>
          <w:color w:val="auto"/>
          <w:szCs w:val="22"/>
        </w:rPr>
        <w:t xml:space="preserve"> unpaid claims of employees of the tobacco agencies in </w:t>
      </w:r>
      <w:r w:rsidR="00130431" w:rsidRPr="00A271F4">
        <w:rPr>
          <w:rFonts w:cs="Arial"/>
          <w:b w:val="0"/>
          <w:color w:val="auto"/>
          <w:szCs w:val="22"/>
        </w:rPr>
        <w:t xml:space="preserve">CY </w:t>
      </w:r>
      <w:r w:rsidR="00DF6A78" w:rsidRPr="00A271F4">
        <w:rPr>
          <w:rFonts w:cs="Arial"/>
          <w:b w:val="0"/>
          <w:color w:val="auto"/>
          <w:szCs w:val="22"/>
        </w:rPr>
        <w:t>1987 but carried in the books of NTA after the consolidation.</w:t>
      </w:r>
    </w:p>
    <w:p w:rsidR="00C25F18" w:rsidRPr="00BF2FD7" w:rsidRDefault="00C25F18" w:rsidP="00C25F18">
      <w:pPr>
        <w:rPr>
          <w:rFonts w:ascii="Arial Narrow" w:hAnsi="Arial Narrow"/>
        </w:rPr>
      </w:pPr>
    </w:p>
    <w:p w:rsidR="00C25F18" w:rsidRPr="00BF2FD7" w:rsidRDefault="00C25F18" w:rsidP="00C25F18">
      <w:pPr>
        <w:rPr>
          <w:rFonts w:ascii="Arial Narrow" w:hAnsi="Arial Narrow"/>
        </w:rPr>
      </w:pPr>
    </w:p>
    <w:p w:rsidR="00DF6A78" w:rsidRPr="00A271F4" w:rsidRDefault="00DF6A78" w:rsidP="003E4433">
      <w:pPr>
        <w:pStyle w:val="Caption"/>
        <w:numPr>
          <w:ilvl w:val="0"/>
          <w:numId w:val="1"/>
        </w:numPr>
        <w:tabs>
          <w:tab w:val="clear" w:pos="360"/>
        </w:tabs>
        <w:ind w:left="0" w:firstLine="0"/>
        <w:jc w:val="both"/>
        <w:rPr>
          <w:rFonts w:cs="Arial"/>
          <w:color w:val="auto"/>
          <w:szCs w:val="22"/>
        </w:rPr>
      </w:pPr>
      <w:bookmarkStart w:id="3" w:name="_Hlk510272669"/>
      <w:r w:rsidRPr="00A271F4">
        <w:rPr>
          <w:rFonts w:cs="Arial"/>
          <w:color w:val="auto"/>
          <w:szCs w:val="22"/>
        </w:rPr>
        <w:t>INTER-AGENCY PAYABLES</w:t>
      </w:r>
    </w:p>
    <w:p w:rsidR="00DF6A78" w:rsidRPr="00A271F4" w:rsidRDefault="00DF6A78" w:rsidP="003F6B0E">
      <w:pPr>
        <w:ind w:left="360"/>
        <w:jc w:val="both"/>
        <w:rPr>
          <w:rFonts w:ascii="Arial" w:hAnsi="Arial" w:cs="Arial"/>
          <w:b/>
          <w:snapToGrid w:val="0"/>
          <w:sz w:val="22"/>
          <w:szCs w:val="22"/>
        </w:rPr>
      </w:pPr>
    </w:p>
    <w:p w:rsidR="00DF6A78" w:rsidRPr="00A271F4" w:rsidRDefault="00DF6A78" w:rsidP="003E4433">
      <w:pPr>
        <w:jc w:val="both"/>
        <w:rPr>
          <w:rFonts w:ascii="Arial" w:hAnsi="Arial" w:cs="Arial"/>
          <w:snapToGrid w:val="0"/>
          <w:sz w:val="22"/>
          <w:szCs w:val="22"/>
        </w:rPr>
      </w:pPr>
      <w:r w:rsidRPr="00A271F4">
        <w:rPr>
          <w:rFonts w:ascii="Arial" w:hAnsi="Arial" w:cs="Arial"/>
          <w:snapToGrid w:val="0"/>
          <w:sz w:val="22"/>
          <w:szCs w:val="22"/>
        </w:rPr>
        <w:t>The breakdown of this account is as follows:</w:t>
      </w:r>
    </w:p>
    <w:p w:rsidR="00057150" w:rsidRPr="00BF2FD7" w:rsidRDefault="00057150" w:rsidP="003F6B0E">
      <w:pPr>
        <w:ind w:left="360"/>
        <w:jc w:val="both"/>
        <w:rPr>
          <w:rFonts w:ascii="Arial" w:hAnsi="Arial" w:cs="Arial"/>
          <w:snapToGrid w:val="0"/>
          <w:sz w:val="18"/>
          <w:szCs w:val="18"/>
        </w:rPr>
      </w:pPr>
    </w:p>
    <w:tbl>
      <w:tblPr>
        <w:tblW w:w="8640"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tblPr>
      <w:tblGrid>
        <w:gridCol w:w="4860"/>
        <w:gridCol w:w="1984"/>
        <w:gridCol w:w="1796"/>
      </w:tblGrid>
      <w:tr w:rsidR="000B6705" w:rsidRPr="002123C0" w:rsidTr="00BF2FD7">
        <w:trPr>
          <w:cantSplit/>
          <w:trHeight w:val="204"/>
        </w:trPr>
        <w:tc>
          <w:tcPr>
            <w:tcW w:w="4860" w:type="dxa"/>
            <w:tcBorders>
              <w:top w:val="single" w:sz="4" w:space="0" w:color="auto"/>
              <w:left w:val="nil"/>
              <w:bottom w:val="single" w:sz="4" w:space="0" w:color="auto"/>
              <w:right w:val="nil"/>
            </w:tcBorders>
          </w:tcPr>
          <w:p w:rsidR="000B6705" w:rsidRPr="00BF2FD7" w:rsidRDefault="000B6705" w:rsidP="00BA01EB">
            <w:pPr>
              <w:spacing w:line="264" w:lineRule="auto"/>
              <w:jc w:val="both"/>
              <w:rPr>
                <w:rFonts w:ascii="Arial Narrow" w:hAnsi="Arial Narrow" w:cs="Arial"/>
                <w:b/>
                <w:snapToGrid w:val="0"/>
                <w:sz w:val="18"/>
                <w:szCs w:val="18"/>
              </w:rPr>
            </w:pPr>
            <w:r w:rsidRPr="00BF2FD7">
              <w:rPr>
                <w:rFonts w:ascii="Arial Narrow" w:hAnsi="Arial Narrow" w:cs="Arial"/>
                <w:b/>
                <w:snapToGrid w:val="0"/>
                <w:sz w:val="18"/>
                <w:szCs w:val="18"/>
              </w:rPr>
              <w:t xml:space="preserve">     </w:t>
            </w:r>
          </w:p>
        </w:tc>
        <w:tc>
          <w:tcPr>
            <w:tcW w:w="1984" w:type="dxa"/>
            <w:tcBorders>
              <w:top w:val="single" w:sz="4" w:space="0" w:color="auto"/>
              <w:left w:val="nil"/>
              <w:bottom w:val="single" w:sz="4" w:space="0" w:color="auto"/>
              <w:right w:val="nil"/>
            </w:tcBorders>
          </w:tcPr>
          <w:p w:rsidR="000B6705" w:rsidRPr="00BF2FD7" w:rsidRDefault="000B6705" w:rsidP="00BF2FD7">
            <w:pPr>
              <w:spacing w:line="264" w:lineRule="auto"/>
              <w:ind w:right="-30"/>
              <w:jc w:val="right"/>
              <w:rPr>
                <w:rFonts w:ascii="Arial Narrow" w:hAnsi="Arial Narrow" w:cs="Arial"/>
                <w:b/>
                <w:snapToGrid w:val="0"/>
                <w:sz w:val="18"/>
                <w:szCs w:val="18"/>
              </w:rPr>
            </w:pPr>
            <w:r w:rsidRPr="00BF2FD7">
              <w:rPr>
                <w:rFonts w:ascii="Arial Narrow" w:hAnsi="Arial Narrow" w:cs="Arial"/>
                <w:b/>
                <w:snapToGrid w:val="0"/>
                <w:sz w:val="18"/>
                <w:szCs w:val="18"/>
              </w:rPr>
              <w:t xml:space="preserve">                 2017</w:t>
            </w:r>
          </w:p>
        </w:tc>
        <w:tc>
          <w:tcPr>
            <w:tcW w:w="1796" w:type="dxa"/>
            <w:tcBorders>
              <w:top w:val="single" w:sz="4" w:space="0" w:color="auto"/>
              <w:left w:val="nil"/>
              <w:bottom w:val="single" w:sz="4" w:space="0" w:color="auto"/>
              <w:right w:val="nil"/>
            </w:tcBorders>
          </w:tcPr>
          <w:p w:rsidR="000B6705" w:rsidRPr="00BF2FD7" w:rsidRDefault="000B6705" w:rsidP="00BF2FD7">
            <w:pPr>
              <w:spacing w:line="264" w:lineRule="auto"/>
              <w:ind w:right="-30"/>
              <w:jc w:val="right"/>
              <w:rPr>
                <w:rFonts w:ascii="Arial Narrow" w:hAnsi="Arial Narrow" w:cs="Arial"/>
                <w:b/>
                <w:snapToGrid w:val="0"/>
                <w:sz w:val="18"/>
                <w:szCs w:val="18"/>
              </w:rPr>
            </w:pPr>
            <w:r w:rsidRPr="00BF2FD7">
              <w:rPr>
                <w:rFonts w:ascii="Arial Narrow" w:hAnsi="Arial Narrow" w:cs="Arial"/>
                <w:b/>
                <w:snapToGrid w:val="0"/>
                <w:sz w:val="18"/>
                <w:szCs w:val="18"/>
              </w:rPr>
              <w:t>2016</w:t>
            </w:r>
          </w:p>
        </w:tc>
      </w:tr>
      <w:tr w:rsidR="000B6705" w:rsidRPr="002123C0" w:rsidTr="00BF2FD7">
        <w:trPr>
          <w:cantSplit/>
          <w:trHeight w:val="164"/>
        </w:trPr>
        <w:tc>
          <w:tcPr>
            <w:tcW w:w="4860" w:type="dxa"/>
            <w:tcBorders>
              <w:top w:val="single" w:sz="4" w:space="0" w:color="auto"/>
              <w:left w:val="nil"/>
              <w:bottom w:val="nil"/>
              <w:right w:val="nil"/>
            </w:tcBorders>
          </w:tcPr>
          <w:p w:rsidR="000B6705" w:rsidRPr="00BF2FD7" w:rsidRDefault="000B6705" w:rsidP="00BA01EB">
            <w:pPr>
              <w:spacing w:line="264" w:lineRule="auto"/>
              <w:jc w:val="both"/>
              <w:rPr>
                <w:rFonts w:ascii="Arial Narrow" w:hAnsi="Arial Narrow" w:cs="Arial"/>
                <w:snapToGrid w:val="0"/>
                <w:sz w:val="18"/>
                <w:szCs w:val="18"/>
              </w:rPr>
            </w:pPr>
            <w:r w:rsidRPr="00BF2FD7">
              <w:rPr>
                <w:rFonts w:ascii="Arial Narrow" w:hAnsi="Arial Narrow" w:cs="Arial"/>
                <w:snapToGrid w:val="0"/>
                <w:sz w:val="18"/>
                <w:szCs w:val="18"/>
              </w:rPr>
              <w:t xml:space="preserve">Due to Bureau of Internal Revenue </w:t>
            </w:r>
          </w:p>
        </w:tc>
        <w:tc>
          <w:tcPr>
            <w:tcW w:w="1984" w:type="dxa"/>
            <w:tcBorders>
              <w:top w:val="single" w:sz="4" w:space="0" w:color="auto"/>
              <w:left w:val="nil"/>
              <w:bottom w:val="nil"/>
              <w:right w:val="nil"/>
            </w:tcBorders>
          </w:tcPr>
          <w:p w:rsidR="000B6705" w:rsidRPr="00BF2FD7" w:rsidRDefault="000B6705"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3,559,353</w:t>
            </w:r>
          </w:p>
        </w:tc>
        <w:tc>
          <w:tcPr>
            <w:tcW w:w="1796" w:type="dxa"/>
            <w:tcBorders>
              <w:top w:val="single" w:sz="4" w:space="0" w:color="auto"/>
              <w:left w:val="nil"/>
              <w:bottom w:val="nil"/>
              <w:right w:val="nil"/>
            </w:tcBorders>
          </w:tcPr>
          <w:p w:rsidR="000B6705" w:rsidRPr="00BF2FD7" w:rsidRDefault="001D089B"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1,813,341</w:t>
            </w:r>
          </w:p>
        </w:tc>
      </w:tr>
      <w:tr w:rsidR="000B6705" w:rsidRPr="002123C0" w:rsidTr="00BF2FD7">
        <w:trPr>
          <w:cantSplit/>
          <w:trHeight w:val="203"/>
        </w:trPr>
        <w:tc>
          <w:tcPr>
            <w:tcW w:w="4860" w:type="dxa"/>
            <w:tcBorders>
              <w:top w:val="nil"/>
              <w:left w:val="nil"/>
              <w:bottom w:val="nil"/>
              <w:right w:val="nil"/>
            </w:tcBorders>
          </w:tcPr>
          <w:p w:rsidR="000B6705" w:rsidRPr="00BF2FD7" w:rsidRDefault="000B6705" w:rsidP="00BA01EB">
            <w:pPr>
              <w:spacing w:line="264" w:lineRule="auto"/>
              <w:jc w:val="both"/>
              <w:rPr>
                <w:rFonts w:ascii="Arial Narrow" w:hAnsi="Arial Narrow" w:cs="Arial"/>
                <w:snapToGrid w:val="0"/>
                <w:sz w:val="18"/>
                <w:szCs w:val="18"/>
              </w:rPr>
            </w:pPr>
            <w:r w:rsidRPr="00BF2FD7">
              <w:rPr>
                <w:rFonts w:ascii="Arial Narrow" w:hAnsi="Arial Narrow" w:cs="Arial"/>
                <w:snapToGrid w:val="0"/>
                <w:sz w:val="18"/>
                <w:szCs w:val="18"/>
              </w:rPr>
              <w:t>Due to Government Service Insurance System</w:t>
            </w:r>
          </w:p>
        </w:tc>
        <w:tc>
          <w:tcPr>
            <w:tcW w:w="1984" w:type="dxa"/>
            <w:tcBorders>
              <w:top w:val="nil"/>
              <w:left w:val="nil"/>
              <w:bottom w:val="nil"/>
              <w:right w:val="nil"/>
            </w:tcBorders>
          </w:tcPr>
          <w:p w:rsidR="000B6705" w:rsidRPr="00BF2FD7" w:rsidRDefault="000B6705"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1,727,435</w:t>
            </w:r>
          </w:p>
        </w:tc>
        <w:tc>
          <w:tcPr>
            <w:tcW w:w="1796" w:type="dxa"/>
            <w:tcBorders>
              <w:top w:val="nil"/>
              <w:left w:val="nil"/>
              <w:bottom w:val="nil"/>
              <w:right w:val="nil"/>
            </w:tcBorders>
          </w:tcPr>
          <w:p w:rsidR="000B6705" w:rsidRPr="00BF2FD7" w:rsidRDefault="001D089B"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1,779,296</w:t>
            </w:r>
          </w:p>
        </w:tc>
      </w:tr>
      <w:tr w:rsidR="000B6705" w:rsidRPr="002123C0" w:rsidTr="00BF2FD7">
        <w:trPr>
          <w:cantSplit/>
          <w:trHeight w:val="157"/>
        </w:trPr>
        <w:tc>
          <w:tcPr>
            <w:tcW w:w="4860" w:type="dxa"/>
            <w:tcBorders>
              <w:top w:val="nil"/>
              <w:left w:val="nil"/>
              <w:bottom w:val="nil"/>
              <w:right w:val="nil"/>
            </w:tcBorders>
          </w:tcPr>
          <w:p w:rsidR="000B6705" w:rsidRPr="00BF2FD7" w:rsidRDefault="000B6705" w:rsidP="00BA01EB">
            <w:pPr>
              <w:spacing w:line="264" w:lineRule="auto"/>
              <w:jc w:val="both"/>
              <w:rPr>
                <w:rFonts w:ascii="Arial Narrow" w:hAnsi="Arial Narrow" w:cs="Arial"/>
                <w:snapToGrid w:val="0"/>
                <w:sz w:val="18"/>
                <w:szCs w:val="18"/>
              </w:rPr>
            </w:pPr>
            <w:r w:rsidRPr="00BF2FD7">
              <w:rPr>
                <w:rFonts w:ascii="Arial Narrow" w:hAnsi="Arial Narrow" w:cs="Arial"/>
                <w:snapToGrid w:val="0"/>
                <w:sz w:val="18"/>
                <w:szCs w:val="18"/>
              </w:rPr>
              <w:t>Due to Pag-IBIG</w:t>
            </w:r>
          </w:p>
        </w:tc>
        <w:tc>
          <w:tcPr>
            <w:tcW w:w="1984" w:type="dxa"/>
            <w:tcBorders>
              <w:top w:val="nil"/>
              <w:left w:val="nil"/>
              <w:bottom w:val="nil"/>
              <w:right w:val="nil"/>
            </w:tcBorders>
          </w:tcPr>
          <w:p w:rsidR="000B6705" w:rsidRPr="00BF2FD7" w:rsidRDefault="000B6705" w:rsidP="00BF2FD7">
            <w:pPr>
              <w:tabs>
                <w:tab w:val="left" w:pos="1408"/>
              </w:tabs>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271,057</w:t>
            </w:r>
          </w:p>
        </w:tc>
        <w:tc>
          <w:tcPr>
            <w:tcW w:w="1796" w:type="dxa"/>
            <w:tcBorders>
              <w:top w:val="nil"/>
              <w:left w:val="nil"/>
              <w:bottom w:val="nil"/>
              <w:right w:val="nil"/>
            </w:tcBorders>
          </w:tcPr>
          <w:p w:rsidR="000B6705" w:rsidRPr="00BF2FD7" w:rsidRDefault="001D089B" w:rsidP="00BF2FD7">
            <w:pPr>
              <w:tabs>
                <w:tab w:val="left" w:pos="1408"/>
              </w:tabs>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113,580</w:t>
            </w:r>
          </w:p>
        </w:tc>
      </w:tr>
      <w:tr w:rsidR="000B6705" w:rsidRPr="002123C0" w:rsidTr="00BF2FD7">
        <w:trPr>
          <w:cantSplit/>
          <w:trHeight w:val="194"/>
        </w:trPr>
        <w:tc>
          <w:tcPr>
            <w:tcW w:w="4860" w:type="dxa"/>
            <w:tcBorders>
              <w:top w:val="nil"/>
              <w:left w:val="nil"/>
              <w:bottom w:val="single" w:sz="6" w:space="0" w:color="auto"/>
              <w:right w:val="nil"/>
            </w:tcBorders>
          </w:tcPr>
          <w:p w:rsidR="000B6705" w:rsidRPr="00BF2FD7" w:rsidRDefault="000B6705" w:rsidP="00BA01EB">
            <w:pPr>
              <w:spacing w:line="264" w:lineRule="auto"/>
              <w:jc w:val="both"/>
              <w:rPr>
                <w:rFonts w:ascii="Arial Narrow" w:hAnsi="Arial Narrow" w:cs="Arial"/>
                <w:snapToGrid w:val="0"/>
                <w:sz w:val="18"/>
                <w:szCs w:val="18"/>
              </w:rPr>
            </w:pPr>
            <w:r w:rsidRPr="00BF2FD7">
              <w:rPr>
                <w:rFonts w:ascii="Arial Narrow" w:hAnsi="Arial Narrow" w:cs="Arial"/>
                <w:snapToGrid w:val="0"/>
                <w:sz w:val="18"/>
                <w:szCs w:val="18"/>
              </w:rPr>
              <w:t>Due to PhilHealth</w:t>
            </w:r>
          </w:p>
        </w:tc>
        <w:tc>
          <w:tcPr>
            <w:tcW w:w="1984" w:type="dxa"/>
            <w:tcBorders>
              <w:top w:val="nil"/>
              <w:left w:val="nil"/>
              <w:bottom w:val="single" w:sz="6" w:space="0" w:color="auto"/>
              <w:right w:val="nil"/>
            </w:tcBorders>
          </w:tcPr>
          <w:p w:rsidR="000B6705" w:rsidRPr="00BF2FD7" w:rsidRDefault="000B6705"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56,286</w:t>
            </w:r>
          </w:p>
        </w:tc>
        <w:tc>
          <w:tcPr>
            <w:tcW w:w="1796" w:type="dxa"/>
            <w:tcBorders>
              <w:top w:val="nil"/>
              <w:left w:val="nil"/>
              <w:bottom w:val="single" w:sz="6" w:space="0" w:color="auto"/>
              <w:right w:val="nil"/>
            </w:tcBorders>
          </w:tcPr>
          <w:p w:rsidR="000B6705" w:rsidRPr="00BF2FD7" w:rsidRDefault="001D089B"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21,061</w:t>
            </w:r>
          </w:p>
        </w:tc>
      </w:tr>
      <w:tr w:rsidR="000B6705" w:rsidRPr="002123C0" w:rsidTr="00BF2FD7">
        <w:trPr>
          <w:cantSplit/>
          <w:trHeight w:val="193"/>
        </w:trPr>
        <w:tc>
          <w:tcPr>
            <w:tcW w:w="4860" w:type="dxa"/>
            <w:tcBorders>
              <w:top w:val="single" w:sz="6" w:space="0" w:color="auto"/>
              <w:left w:val="nil"/>
              <w:bottom w:val="double" w:sz="4" w:space="0" w:color="auto"/>
              <w:right w:val="nil"/>
            </w:tcBorders>
          </w:tcPr>
          <w:p w:rsidR="000B6705" w:rsidRPr="00BF2FD7" w:rsidRDefault="000B6705" w:rsidP="00BA01EB">
            <w:pPr>
              <w:spacing w:line="264" w:lineRule="auto"/>
              <w:jc w:val="both"/>
              <w:rPr>
                <w:rFonts w:ascii="Arial Narrow" w:hAnsi="Arial Narrow" w:cs="Arial"/>
                <w:b/>
                <w:snapToGrid w:val="0"/>
                <w:sz w:val="18"/>
                <w:szCs w:val="18"/>
              </w:rPr>
            </w:pPr>
          </w:p>
        </w:tc>
        <w:tc>
          <w:tcPr>
            <w:tcW w:w="1984" w:type="dxa"/>
            <w:tcBorders>
              <w:top w:val="single" w:sz="6" w:space="0" w:color="auto"/>
              <w:left w:val="nil"/>
              <w:bottom w:val="double" w:sz="4" w:space="0" w:color="auto"/>
              <w:right w:val="nil"/>
            </w:tcBorders>
          </w:tcPr>
          <w:p w:rsidR="000B6705" w:rsidRPr="00BF2FD7" w:rsidRDefault="000E2F52" w:rsidP="00BF2FD7">
            <w:pPr>
              <w:spacing w:line="264" w:lineRule="auto"/>
              <w:ind w:right="-30"/>
              <w:jc w:val="right"/>
              <w:rPr>
                <w:rFonts w:ascii="Arial Narrow" w:hAnsi="Arial Narrow" w:cs="Arial"/>
                <w:b/>
                <w:snapToGrid w:val="0"/>
                <w:sz w:val="18"/>
                <w:szCs w:val="18"/>
              </w:rPr>
            </w:pPr>
            <w:r w:rsidRPr="00BF2FD7">
              <w:rPr>
                <w:rFonts w:ascii="Arial Narrow" w:hAnsi="Arial Narrow" w:cs="Arial"/>
                <w:b/>
                <w:snapToGrid w:val="0"/>
                <w:sz w:val="18"/>
                <w:szCs w:val="18"/>
              </w:rPr>
              <w:fldChar w:fldCharType="begin"/>
            </w:r>
            <w:r w:rsidR="00C007BC" w:rsidRPr="00BF2FD7">
              <w:rPr>
                <w:rFonts w:ascii="Arial Narrow" w:hAnsi="Arial Narrow" w:cs="Arial"/>
                <w:b/>
                <w:snapToGrid w:val="0"/>
                <w:sz w:val="18"/>
                <w:szCs w:val="18"/>
              </w:rPr>
              <w:instrText xml:space="preserve"> =SUM(b2:b5) </w:instrText>
            </w:r>
            <w:r w:rsidRPr="00BF2FD7">
              <w:rPr>
                <w:rFonts w:ascii="Arial Narrow" w:hAnsi="Arial Narrow" w:cs="Arial"/>
                <w:b/>
                <w:snapToGrid w:val="0"/>
                <w:sz w:val="18"/>
                <w:szCs w:val="18"/>
              </w:rPr>
              <w:fldChar w:fldCharType="separate"/>
            </w:r>
            <w:r w:rsidR="00C007BC" w:rsidRPr="00BF2FD7">
              <w:rPr>
                <w:rFonts w:ascii="Arial Narrow" w:hAnsi="Arial Narrow" w:cs="Arial"/>
                <w:b/>
                <w:noProof/>
                <w:snapToGrid w:val="0"/>
                <w:sz w:val="18"/>
                <w:szCs w:val="18"/>
              </w:rPr>
              <w:t>5,614,131</w:t>
            </w:r>
            <w:r w:rsidRPr="00BF2FD7">
              <w:rPr>
                <w:rFonts w:ascii="Arial Narrow" w:hAnsi="Arial Narrow" w:cs="Arial"/>
                <w:b/>
                <w:snapToGrid w:val="0"/>
                <w:sz w:val="18"/>
                <w:szCs w:val="18"/>
              </w:rPr>
              <w:fldChar w:fldCharType="end"/>
            </w:r>
          </w:p>
        </w:tc>
        <w:tc>
          <w:tcPr>
            <w:tcW w:w="1796" w:type="dxa"/>
            <w:tcBorders>
              <w:top w:val="single" w:sz="6" w:space="0" w:color="auto"/>
              <w:left w:val="nil"/>
              <w:bottom w:val="double" w:sz="4" w:space="0" w:color="auto"/>
              <w:right w:val="nil"/>
            </w:tcBorders>
          </w:tcPr>
          <w:p w:rsidR="000B6705" w:rsidRPr="00BF2FD7" w:rsidRDefault="000E2F52" w:rsidP="00BF2FD7">
            <w:pPr>
              <w:spacing w:line="264" w:lineRule="auto"/>
              <w:ind w:right="-30"/>
              <w:jc w:val="right"/>
              <w:rPr>
                <w:rFonts w:ascii="Arial Narrow" w:hAnsi="Arial Narrow" w:cs="Arial"/>
                <w:b/>
                <w:snapToGrid w:val="0"/>
                <w:sz w:val="18"/>
                <w:szCs w:val="18"/>
              </w:rPr>
            </w:pPr>
            <w:r w:rsidRPr="00BF2FD7">
              <w:rPr>
                <w:rFonts w:ascii="Arial Narrow" w:hAnsi="Arial Narrow" w:cs="Arial"/>
                <w:b/>
                <w:snapToGrid w:val="0"/>
                <w:sz w:val="18"/>
                <w:szCs w:val="18"/>
              </w:rPr>
              <w:fldChar w:fldCharType="begin"/>
            </w:r>
            <w:r w:rsidR="00C007BC" w:rsidRPr="00BF2FD7">
              <w:rPr>
                <w:rFonts w:ascii="Arial Narrow" w:hAnsi="Arial Narrow" w:cs="Arial"/>
                <w:b/>
                <w:snapToGrid w:val="0"/>
                <w:sz w:val="18"/>
                <w:szCs w:val="18"/>
              </w:rPr>
              <w:instrText xml:space="preserve"> =SUM(c2:c5) </w:instrText>
            </w:r>
            <w:r w:rsidRPr="00BF2FD7">
              <w:rPr>
                <w:rFonts w:ascii="Arial Narrow" w:hAnsi="Arial Narrow" w:cs="Arial"/>
                <w:b/>
                <w:snapToGrid w:val="0"/>
                <w:sz w:val="18"/>
                <w:szCs w:val="18"/>
              </w:rPr>
              <w:fldChar w:fldCharType="separate"/>
            </w:r>
            <w:r w:rsidR="00C007BC" w:rsidRPr="00BF2FD7">
              <w:rPr>
                <w:rFonts w:ascii="Arial Narrow" w:hAnsi="Arial Narrow" w:cs="Arial"/>
                <w:b/>
                <w:noProof/>
                <w:snapToGrid w:val="0"/>
                <w:sz w:val="18"/>
                <w:szCs w:val="18"/>
              </w:rPr>
              <w:t>3,727,278</w:t>
            </w:r>
            <w:r w:rsidRPr="00BF2FD7">
              <w:rPr>
                <w:rFonts w:ascii="Arial Narrow" w:hAnsi="Arial Narrow" w:cs="Arial"/>
                <w:b/>
                <w:snapToGrid w:val="0"/>
                <w:sz w:val="18"/>
                <w:szCs w:val="18"/>
              </w:rPr>
              <w:fldChar w:fldCharType="end"/>
            </w:r>
          </w:p>
        </w:tc>
      </w:tr>
    </w:tbl>
    <w:p w:rsidR="00010BC9" w:rsidRPr="00BF2FD7" w:rsidRDefault="00010BC9" w:rsidP="003F6B0E">
      <w:pPr>
        <w:pStyle w:val="Caption"/>
        <w:tabs>
          <w:tab w:val="clear" w:pos="360"/>
          <w:tab w:val="left" w:pos="540"/>
        </w:tabs>
        <w:ind w:left="0" w:firstLine="0"/>
        <w:jc w:val="both"/>
        <w:rPr>
          <w:rFonts w:cs="Arial"/>
          <w:b w:val="0"/>
          <w:color w:val="auto"/>
          <w:sz w:val="20"/>
        </w:rPr>
      </w:pPr>
    </w:p>
    <w:p w:rsidR="00BF7390" w:rsidRPr="00BF7390" w:rsidRDefault="00BF7390" w:rsidP="00AB56A1">
      <w:pPr>
        <w:pStyle w:val="ListParagraph"/>
        <w:numPr>
          <w:ilvl w:val="0"/>
          <w:numId w:val="14"/>
        </w:numPr>
        <w:jc w:val="both"/>
        <w:rPr>
          <w:rFonts w:ascii="Arial" w:hAnsi="Arial" w:cs="Arial"/>
          <w:snapToGrid w:val="0"/>
          <w:vanish/>
          <w:sz w:val="22"/>
          <w:szCs w:val="22"/>
        </w:rPr>
      </w:pPr>
    </w:p>
    <w:p w:rsidR="00DF6A78" w:rsidRPr="00A271F4" w:rsidRDefault="00DF6A78" w:rsidP="003E4433">
      <w:pPr>
        <w:pStyle w:val="Caption"/>
        <w:tabs>
          <w:tab w:val="clear" w:pos="360"/>
          <w:tab w:val="left" w:pos="709"/>
        </w:tabs>
        <w:ind w:left="0" w:firstLine="0"/>
        <w:jc w:val="both"/>
        <w:rPr>
          <w:rFonts w:cs="Arial"/>
          <w:b w:val="0"/>
          <w:color w:val="auto"/>
          <w:szCs w:val="22"/>
        </w:rPr>
      </w:pPr>
      <w:r w:rsidRPr="00A271F4">
        <w:rPr>
          <w:rFonts w:cs="Arial"/>
          <w:b w:val="0"/>
          <w:color w:val="auto"/>
          <w:szCs w:val="22"/>
        </w:rPr>
        <w:t>This account includes legal/statutory deductions withheld from the salaries of employees for remittance to the Bureau of Internal Revenue (BIR), Government Service Insurance System (GSIS), Home Development Mutual Fund (HDMF/</w:t>
      </w:r>
      <w:proofErr w:type="spellStart"/>
      <w:r w:rsidRPr="00A271F4">
        <w:rPr>
          <w:rFonts w:cs="Arial"/>
          <w:b w:val="0"/>
          <w:color w:val="auto"/>
          <w:szCs w:val="22"/>
        </w:rPr>
        <w:t>Pag</w:t>
      </w:r>
      <w:proofErr w:type="spellEnd"/>
      <w:r w:rsidRPr="00A271F4">
        <w:rPr>
          <w:rFonts w:cs="Arial"/>
          <w:b w:val="0"/>
          <w:color w:val="auto"/>
          <w:szCs w:val="22"/>
        </w:rPr>
        <w:t xml:space="preserve">-IBIG) and </w:t>
      </w:r>
      <w:proofErr w:type="spellStart"/>
      <w:r w:rsidRPr="00A271F4">
        <w:rPr>
          <w:rFonts w:cs="Arial"/>
          <w:b w:val="0"/>
          <w:color w:val="auto"/>
          <w:szCs w:val="22"/>
        </w:rPr>
        <w:t>Phil</w:t>
      </w:r>
      <w:r w:rsidR="005A58A5" w:rsidRPr="00A271F4">
        <w:rPr>
          <w:rFonts w:cs="Arial"/>
          <w:b w:val="0"/>
          <w:color w:val="auto"/>
          <w:szCs w:val="22"/>
        </w:rPr>
        <w:t>H</w:t>
      </w:r>
      <w:bookmarkEnd w:id="3"/>
      <w:r w:rsidRPr="00A271F4">
        <w:rPr>
          <w:rFonts w:cs="Arial"/>
          <w:b w:val="0"/>
          <w:color w:val="auto"/>
          <w:szCs w:val="22"/>
        </w:rPr>
        <w:t>ealth</w:t>
      </w:r>
      <w:proofErr w:type="spellEnd"/>
      <w:r w:rsidR="00FA6657">
        <w:rPr>
          <w:rFonts w:cs="Arial"/>
          <w:b w:val="0"/>
          <w:color w:val="auto"/>
          <w:szCs w:val="22"/>
        </w:rPr>
        <w:t>.</w:t>
      </w:r>
    </w:p>
    <w:p w:rsidR="00964FDE" w:rsidRDefault="00964FDE" w:rsidP="0053609F">
      <w:pPr>
        <w:rPr>
          <w:rFonts w:ascii="Arial" w:hAnsi="Arial" w:cs="Arial"/>
          <w:sz w:val="22"/>
          <w:szCs w:val="22"/>
        </w:rPr>
      </w:pPr>
    </w:p>
    <w:p w:rsidR="00964FDE" w:rsidRPr="002E0038" w:rsidRDefault="00964FDE" w:rsidP="0053609F">
      <w:pPr>
        <w:rPr>
          <w:rFonts w:ascii="Arial" w:hAnsi="Arial" w:cs="Arial"/>
          <w:sz w:val="22"/>
          <w:szCs w:val="22"/>
        </w:rPr>
      </w:pPr>
    </w:p>
    <w:p w:rsidR="0053609F" w:rsidRPr="00A271F4" w:rsidRDefault="0053609F" w:rsidP="00BF2FD7">
      <w:pPr>
        <w:pStyle w:val="Caption"/>
        <w:numPr>
          <w:ilvl w:val="0"/>
          <w:numId w:val="1"/>
        </w:numPr>
        <w:tabs>
          <w:tab w:val="clear" w:pos="360"/>
          <w:tab w:val="left" w:pos="720"/>
        </w:tabs>
        <w:ind w:left="0" w:firstLine="0"/>
        <w:jc w:val="both"/>
        <w:rPr>
          <w:rFonts w:cs="Arial"/>
          <w:color w:val="auto"/>
          <w:szCs w:val="22"/>
        </w:rPr>
      </w:pPr>
      <w:r w:rsidRPr="00A271F4">
        <w:rPr>
          <w:rFonts w:cs="Arial"/>
          <w:color w:val="auto"/>
          <w:szCs w:val="22"/>
        </w:rPr>
        <w:t>INTRA-AGENCY PAYABLES</w:t>
      </w:r>
    </w:p>
    <w:p w:rsidR="0053609F" w:rsidRPr="00A271F4" w:rsidRDefault="0053609F" w:rsidP="0053609F">
      <w:pPr>
        <w:ind w:left="360"/>
        <w:jc w:val="both"/>
        <w:rPr>
          <w:rFonts w:ascii="Arial" w:hAnsi="Arial" w:cs="Arial"/>
          <w:b/>
          <w:snapToGrid w:val="0"/>
          <w:sz w:val="22"/>
          <w:szCs w:val="22"/>
        </w:rPr>
      </w:pPr>
    </w:p>
    <w:p w:rsidR="0053609F" w:rsidRPr="00A271F4" w:rsidRDefault="0053609F" w:rsidP="003E4433">
      <w:pPr>
        <w:jc w:val="both"/>
        <w:rPr>
          <w:rFonts w:ascii="Arial" w:hAnsi="Arial" w:cs="Arial"/>
          <w:snapToGrid w:val="0"/>
          <w:sz w:val="22"/>
          <w:szCs w:val="22"/>
        </w:rPr>
      </w:pPr>
      <w:r w:rsidRPr="00A271F4">
        <w:rPr>
          <w:rFonts w:ascii="Arial" w:hAnsi="Arial" w:cs="Arial"/>
          <w:snapToGrid w:val="0"/>
          <w:sz w:val="22"/>
          <w:szCs w:val="22"/>
        </w:rPr>
        <w:t>The breakdown of this account is as follows:</w:t>
      </w:r>
    </w:p>
    <w:p w:rsidR="007B6CC5" w:rsidRPr="00BF2FD7" w:rsidRDefault="007B6CC5">
      <w:pPr>
        <w:rPr>
          <w:rFonts w:ascii="Arial" w:hAnsi="Arial" w:cs="Arial"/>
          <w:sz w:val="18"/>
          <w:szCs w:val="18"/>
        </w:rPr>
      </w:pPr>
    </w:p>
    <w:tbl>
      <w:tblPr>
        <w:tblW w:w="8640"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tblPr>
      <w:tblGrid>
        <w:gridCol w:w="4860"/>
        <w:gridCol w:w="1984"/>
        <w:gridCol w:w="1796"/>
      </w:tblGrid>
      <w:tr w:rsidR="000B6705" w:rsidRPr="002123C0" w:rsidTr="00BF2FD7">
        <w:trPr>
          <w:cantSplit/>
          <w:trHeight w:val="199"/>
        </w:trPr>
        <w:tc>
          <w:tcPr>
            <w:tcW w:w="4860" w:type="dxa"/>
            <w:tcBorders>
              <w:top w:val="single" w:sz="4" w:space="0" w:color="auto"/>
              <w:left w:val="nil"/>
              <w:bottom w:val="single" w:sz="4" w:space="0" w:color="auto"/>
              <w:right w:val="nil"/>
            </w:tcBorders>
          </w:tcPr>
          <w:p w:rsidR="000B6705" w:rsidRPr="00BF2FD7" w:rsidRDefault="000B6705" w:rsidP="00BA01EB">
            <w:pPr>
              <w:spacing w:line="264" w:lineRule="auto"/>
              <w:jc w:val="both"/>
              <w:rPr>
                <w:rFonts w:ascii="Arial Narrow" w:hAnsi="Arial Narrow" w:cs="Arial"/>
                <w:b/>
                <w:snapToGrid w:val="0"/>
                <w:sz w:val="18"/>
                <w:szCs w:val="18"/>
              </w:rPr>
            </w:pPr>
            <w:r w:rsidRPr="00BF2FD7">
              <w:rPr>
                <w:rFonts w:ascii="Arial Narrow" w:hAnsi="Arial Narrow" w:cs="Arial"/>
                <w:b/>
                <w:snapToGrid w:val="0"/>
                <w:sz w:val="18"/>
                <w:szCs w:val="18"/>
              </w:rPr>
              <w:t xml:space="preserve">     </w:t>
            </w:r>
          </w:p>
        </w:tc>
        <w:tc>
          <w:tcPr>
            <w:tcW w:w="1984" w:type="dxa"/>
            <w:tcBorders>
              <w:top w:val="single" w:sz="4" w:space="0" w:color="auto"/>
              <w:left w:val="nil"/>
              <w:bottom w:val="single" w:sz="4" w:space="0" w:color="auto"/>
              <w:right w:val="nil"/>
            </w:tcBorders>
          </w:tcPr>
          <w:p w:rsidR="000B6705" w:rsidRPr="00BF2FD7" w:rsidRDefault="000B6705" w:rsidP="00BF2FD7">
            <w:pPr>
              <w:spacing w:line="264" w:lineRule="auto"/>
              <w:ind w:right="-30"/>
              <w:jc w:val="right"/>
              <w:rPr>
                <w:rFonts w:ascii="Arial Narrow" w:hAnsi="Arial Narrow" w:cs="Arial"/>
                <w:b/>
                <w:snapToGrid w:val="0"/>
                <w:sz w:val="18"/>
                <w:szCs w:val="18"/>
              </w:rPr>
            </w:pPr>
            <w:r w:rsidRPr="00BF2FD7">
              <w:rPr>
                <w:rFonts w:ascii="Arial Narrow" w:hAnsi="Arial Narrow" w:cs="Arial"/>
                <w:b/>
                <w:snapToGrid w:val="0"/>
                <w:sz w:val="18"/>
                <w:szCs w:val="18"/>
              </w:rPr>
              <w:t xml:space="preserve">                 2017</w:t>
            </w:r>
          </w:p>
        </w:tc>
        <w:tc>
          <w:tcPr>
            <w:tcW w:w="1796" w:type="dxa"/>
            <w:tcBorders>
              <w:top w:val="single" w:sz="4" w:space="0" w:color="auto"/>
              <w:left w:val="nil"/>
              <w:bottom w:val="single" w:sz="4" w:space="0" w:color="auto"/>
              <w:right w:val="nil"/>
            </w:tcBorders>
          </w:tcPr>
          <w:p w:rsidR="000B6705" w:rsidRPr="00BF2FD7" w:rsidRDefault="000B6705" w:rsidP="00BA01EB">
            <w:pPr>
              <w:spacing w:line="264" w:lineRule="auto"/>
              <w:ind w:right="-30"/>
              <w:jc w:val="right"/>
              <w:rPr>
                <w:rFonts w:ascii="Arial Narrow" w:hAnsi="Arial Narrow" w:cs="Arial"/>
                <w:b/>
                <w:snapToGrid w:val="0"/>
                <w:sz w:val="18"/>
                <w:szCs w:val="18"/>
              </w:rPr>
            </w:pPr>
            <w:r w:rsidRPr="00BF2FD7">
              <w:rPr>
                <w:rFonts w:ascii="Arial Narrow" w:hAnsi="Arial Narrow" w:cs="Arial"/>
                <w:b/>
                <w:snapToGrid w:val="0"/>
                <w:sz w:val="18"/>
                <w:szCs w:val="18"/>
              </w:rPr>
              <w:t>2016</w:t>
            </w:r>
          </w:p>
        </w:tc>
      </w:tr>
      <w:tr w:rsidR="000B6705" w:rsidRPr="002123C0" w:rsidTr="00BF2FD7">
        <w:trPr>
          <w:cantSplit/>
          <w:trHeight w:val="160"/>
        </w:trPr>
        <w:tc>
          <w:tcPr>
            <w:tcW w:w="4860" w:type="dxa"/>
            <w:tcBorders>
              <w:top w:val="single" w:sz="4" w:space="0" w:color="auto"/>
              <w:left w:val="nil"/>
              <w:bottom w:val="nil"/>
              <w:right w:val="nil"/>
            </w:tcBorders>
          </w:tcPr>
          <w:p w:rsidR="000B6705" w:rsidRPr="00BF2FD7" w:rsidRDefault="000B6705" w:rsidP="00BA01EB">
            <w:pPr>
              <w:spacing w:line="264" w:lineRule="auto"/>
              <w:jc w:val="both"/>
              <w:rPr>
                <w:rFonts w:ascii="Arial Narrow" w:hAnsi="Arial Narrow" w:cs="Arial"/>
                <w:snapToGrid w:val="0"/>
                <w:sz w:val="18"/>
                <w:szCs w:val="18"/>
              </w:rPr>
            </w:pPr>
            <w:r w:rsidRPr="00BF2FD7">
              <w:rPr>
                <w:rFonts w:ascii="Arial Narrow" w:hAnsi="Arial Narrow" w:cs="Arial"/>
                <w:snapToGrid w:val="0"/>
                <w:sz w:val="18"/>
                <w:szCs w:val="18"/>
              </w:rPr>
              <w:t xml:space="preserve">Due to Central Office </w:t>
            </w:r>
          </w:p>
        </w:tc>
        <w:tc>
          <w:tcPr>
            <w:tcW w:w="1984" w:type="dxa"/>
            <w:tcBorders>
              <w:top w:val="single" w:sz="4" w:space="0" w:color="auto"/>
              <w:left w:val="nil"/>
              <w:bottom w:val="nil"/>
              <w:right w:val="nil"/>
            </w:tcBorders>
          </w:tcPr>
          <w:p w:rsidR="000B6705" w:rsidRPr="00BF2FD7" w:rsidRDefault="000B6705"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1,883,924</w:t>
            </w:r>
          </w:p>
        </w:tc>
        <w:tc>
          <w:tcPr>
            <w:tcW w:w="1796" w:type="dxa"/>
            <w:tcBorders>
              <w:top w:val="single" w:sz="4" w:space="0" w:color="auto"/>
              <w:left w:val="nil"/>
              <w:bottom w:val="nil"/>
              <w:right w:val="nil"/>
            </w:tcBorders>
          </w:tcPr>
          <w:p w:rsidR="000B6705" w:rsidRPr="00BF2FD7" w:rsidRDefault="00C007BC" w:rsidP="00BA01EB">
            <w:pPr>
              <w:spacing w:line="264" w:lineRule="auto"/>
              <w:jc w:val="right"/>
              <w:rPr>
                <w:rFonts w:ascii="Arial Narrow" w:hAnsi="Arial Narrow" w:cs="Arial"/>
                <w:snapToGrid w:val="0"/>
                <w:sz w:val="18"/>
                <w:szCs w:val="18"/>
              </w:rPr>
            </w:pPr>
            <w:r w:rsidRPr="00BF2FD7">
              <w:rPr>
                <w:rFonts w:ascii="Arial Narrow" w:hAnsi="Arial Narrow" w:cs="Arial"/>
                <w:snapToGrid w:val="0"/>
                <w:sz w:val="18"/>
                <w:szCs w:val="18"/>
              </w:rPr>
              <w:t>-</w:t>
            </w:r>
          </w:p>
        </w:tc>
      </w:tr>
      <w:tr w:rsidR="000B6705" w:rsidRPr="002123C0" w:rsidTr="00BF2FD7">
        <w:trPr>
          <w:cantSplit/>
          <w:trHeight w:val="198"/>
        </w:trPr>
        <w:tc>
          <w:tcPr>
            <w:tcW w:w="4860" w:type="dxa"/>
            <w:tcBorders>
              <w:top w:val="nil"/>
              <w:left w:val="nil"/>
              <w:bottom w:val="nil"/>
              <w:right w:val="nil"/>
            </w:tcBorders>
          </w:tcPr>
          <w:p w:rsidR="000B6705" w:rsidRPr="00BF2FD7" w:rsidRDefault="000B6705" w:rsidP="00BA01EB">
            <w:pPr>
              <w:spacing w:line="264" w:lineRule="auto"/>
              <w:jc w:val="both"/>
              <w:rPr>
                <w:rFonts w:ascii="Arial Narrow" w:hAnsi="Arial Narrow" w:cs="Arial"/>
                <w:snapToGrid w:val="0"/>
                <w:sz w:val="18"/>
                <w:szCs w:val="18"/>
              </w:rPr>
            </w:pPr>
            <w:r w:rsidRPr="00BF2FD7">
              <w:rPr>
                <w:rFonts w:ascii="Arial Narrow" w:hAnsi="Arial Narrow" w:cs="Arial"/>
                <w:snapToGrid w:val="0"/>
                <w:sz w:val="18"/>
                <w:szCs w:val="18"/>
              </w:rPr>
              <w:t>Due to AgriPinoy</w:t>
            </w:r>
          </w:p>
        </w:tc>
        <w:tc>
          <w:tcPr>
            <w:tcW w:w="1984" w:type="dxa"/>
            <w:tcBorders>
              <w:top w:val="nil"/>
              <w:left w:val="nil"/>
              <w:bottom w:val="nil"/>
              <w:right w:val="nil"/>
            </w:tcBorders>
          </w:tcPr>
          <w:p w:rsidR="000B6705" w:rsidRPr="00BF2FD7" w:rsidRDefault="000B6705"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277,340</w:t>
            </w:r>
          </w:p>
        </w:tc>
        <w:tc>
          <w:tcPr>
            <w:tcW w:w="1796" w:type="dxa"/>
            <w:tcBorders>
              <w:top w:val="nil"/>
              <w:left w:val="nil"/>
              <w:bottom w:val="nil"/>
              <w:right w:val="nil"/>
            </w:tcBorders>
          </w:tcPr>
          <w:p w:rsidR="000B6705" w:rsidRPr="00BF2FD7" w:rsidRDefault="00C007BC" w:rsidP="00BA01EB">
            <w:pPr>
              <w:spacing w:line="264" w:lineRule="auto"/>
              <w:jc w:val="right"/>
              <w:rPr>
                <w:rFonts w:ascii="Arial Narrow" w:hAnsi="Arial Narrow" w:cs="Arial"/>
                <w:snapToGrid w:val="0"/>
                <w:sz w:val="18"/>
                <w:szCs w:val="18"/>
              </w:rPr>
            </w:pPr>
            <w:r w:rsidRPr="00BF2FD7">
              <w:rPr>
                <w:rFonts w:ascii="Arial Narrow" w:hAnsi="Arial Narrow" w:cs="Arial"/>
                <w:snapToGrid w:val="0"/>
                <w:sz w:val="18"/>
                <w:szCs w:val="18"/>
              </w:rPr>
              <w:t>-</w:t>
            </w:r>
          </w:p>
        </w:tc>
      </w:tr>
      <w:tr w:rsidR="000B6705" w:rsidRPr="002123C0" w:rsidTr="00BF2FD7">
        <w:trPr>
          <w:cantSplit/>
          <w:trHeight w:val="188"/>
        </w:trPr>
        <w:tc>
          <w:tcPr>
            <w:tcW w:w="4860" w:type="dxa"/>
            <w:tcBorders>
              <w:top w:val="single" w:sz="6" w:space="0" w:color="auto"/>
              <w:left w:val="nil"/>
              <w:bottom w:val="double" w:sz="4" w:space="0" w:color="auto"/>
              <w:right w:val="nil"/>
            </w:tcBorders>
          </w:tcPr>
          <w:p w:rsidR="000B6705" w:rsidRPr="00BF2FD7" w:rsidRDefault="000B6705" w:rsidP="00BA01EB">
            <w:pPr>
              <w:spacing w:line="264" w:lineRule="auto"/>
              <w:jc w:val="both"/>
              <w:rPr>
                <w:rFonts w:ascii="Arial Narrow" w:hAnsi="Arial Narrow" w:cs="Arial"/>
                <w:b/>
                <w:snapToGrid w:val="0"/>
                <w:sz w:val="18"/>
                <w:szCs w:val="18"/>
              </w:rPr>
            </w:pPr>
          </w:p>
        </w:tc>
        <w:tc>
          <w:tcPr>
            <w:tcW w:w="1984" w:type="dxa"/>
            <w:tcBorders>
              <w:top w:val="single" w:sz="6" w:space="0" w:color="auto"/>
              <w:left w:val="nil"/>
              <w:bottom w:val="double" w:sz="4" w:space="0" w:color="auto"/>
              <w:right w:val="nil"/>
            </w:tcBorders>
          </w:tcPr>
          <w:p w:rsidR="000B6705" w:rsidRPr="00BF2FD7" w:rsidRDefault="000E2F52" w:rsidP="00BF2FD7">
            <w:pPr>
              <w:spacing w:line="264" w:lineRule="auto"/>
              <w:ind w:right="-30"/>
              <w:jc w:val="right"/>
              <w:rPr>
                <w:rFonts w:ascii="Arial Narrow" w:hAnsi="Arial Narrow" w:cs="Arial"/>
                <w:b/>
                <w:snapToGrid w:val="0"/>
                <w:sz w:val="18"/>
                <w:szCs w:val="18"/>
              </w:rPr>
            </w:pPr>
            <w:r w:rsidRPr="00BF2FD7">
              <w:rPr>
                <w:rFonts w:ascii="Arial Narrow" w:hAnsi="Arial Narrow" w:cs="Arial"/>
                <w:b/>
                <w:snapToGrid w:val="0"/>
                <w:sz w:val="18"/>
                <w:szCs w:val="18"/>
              </w:rPr>
              <w:fldChar w:fldCharType="begin"/>
            </w:r>
            <w:r w:rsidR="00C007BC" w:rsidRPr="00BF2FD7">
              <w:rPr>
                <w:rFonts w:ascii="Arial Narrow" w:hAnsi="Arial Narrow" w:cs="Arial"/>
                <w:b/>
                <w:snapToGrid w:val="0"/>
                <w:sz w:val="18"/>
                <w:szCs w:val="18"/>
              </w:rPr>
              <w:instrText xml:space="preserve"> =SUM(b2:b3) </w:instrText>
            </w:r>
            <w:r w:rsidRPr="00BF2FD7">
              <w:rPr>
                <w:rFonts w:ascii="Arial Narrow" w:hAnsi="Arial Narrow" w:cs="Arial"/>
                <w:b/>
                <w:snapToGrid w:val="0"/>
                <w:sz w:val="18"/>
                <w:szCs w:val="18"/>
              </w:rPr>
              <w:fldChar w:fldCharType="separate"/>
            </w:r>
            <w:r w:rsidR="00C007BC" w:rsidRPr="00BF2FD7">
              <w:rPr>
                <w:rFonts w:ascii="Arial Narrow" w:hAnsi="Arial Narrow" w:cs="Arial"/>
                <w:b/>
                <w:noProof/>
                <w:snapToGrid w:val="0"/>
                <w:sz w:val="18"/>
                <w:szCs w:val="18"/>
              </w:rPr>
              <w:t>2,161,264</w:t>
            </w:r>
            <w:r w:rsidRPr="00BF2FD7">
              <w:rPr>
                <w:rFonts w:ascii="Arial Narrow" w:hAnsi="Arial Narrow" w:cs="Arial"/>
                <w:b/>
                <w:snapToGrid w:val="0"/>
                <w:sz w:val="18"/>
                <w:szCs w:val="18"/>
              </w:rPr>
              <w:fldChar w:fldCharType="end"/>
            </w:r>
          </w:p>
        </w:tc>
        <w:tc>
          <w:tcPr>
            <w:tcW w:w="1796" w:type="dxa"/>
            <w:tcBorders>
              <w:top w:val="single" w:sz="6" w:space="0" w:color="auto"/>
              <w:left w:val="nil"/>
              <w:bottom w:val="double" w:sz="4" w:space="0" w:color="auto"/>
              <w:right w:val="nil"/>
            </w:tcBorders>
          </w:tcPr>
          <w:p w:rsidR="000B6705" w:rsidRPr="00BF2FD7" w:rsidRDefault="00C007BC" w:rsidP="00BA01EB">
            <w:pPr>
              <w:spacing w:line="264" w:lineRule="auto"/>
              <w:ind w:right="-30"/>
              <w:jc w:val="right"/>
              <w:rPr>
                <w:rFonts w:ascii="Arial Narrow" w:hAnsi="Arial Narrow" w:cs="Arial"/>
                <w:b/>
                <w:snapToGrid w:val="0"/>
                <w:sz w:val="18"/>
                <w:szCs w:val="18"/>
              </w:rPr>
            </w:pPr>
            <w:r w:rsidRPr="00BF2FD7">
              <w:rPr>
                <w:rFonts w:ascii="Arial Narrow" w:hAnsi="Arial Narrow" w:cs="Arial"/>
                <w:b/>
                <w:snapToGrid w:val="0"/>
                <w:sz w:val="18"/>
                <w:szCs w:val="18"/>
              </w:rPr>
              <w:t>-</w:t>
            </w:r>
          </w:p>
        </w:tc>
      </w:tr>
    </w:tbl>
    <w:p w:rsidR="00BF7390" w:rsidRPr="00BF7390" w:rsidRDefault="00BF7390" w:rsidP="00AB56A1">
      <w:pPr>
        <w:pStyle w:val="ListParagraph"/>
        <w:numPr>
          <w:ilvl w:val="0"/>
          <w:numId w:val="14"/>
        </w:numPr>
        <w:jc w:val="both"/>
        <w:rPr>
          <w:rFonts w:ascii="Arial" w:hAnsi="Arial" w:cs="Arial"/>
          <w:snapToGrid w:val="0"/>
          <w:vanish/>
          <w:color w:val="000000"/>
          <w:sz w:val="22"/>
          <w:szCs w:val="22"/>
        </w:rPr>
      </w:pPr>
    </w:p>
    <w:p w:rsidR="00751653" w:rsidRDefault="00751653" w:rsidP="003E4433">
      <w:pPr>
        <w:pStyle w:val="Caption"/>
        <w:tabs>
          <w:tab w:val="clear" w:pos="360"/>
          <w:tab w:val="left" w:pos="709"/>
        </w:tabs>
        <w:ind w:left="0" w:firstLine="0"/>
        <w:jc w:val="both"/>
        <w:rPr>
          <w:rFonts w:cs="Arial"/>
          <w:b w:val="0"/>
          <w:szCs w:val="22"/>
        </w:rPr>
      </w:pPr>
    </w:p>
    <w:p w:rsidR="00FA6657" w:rsidRPr="000D3914" w:rsidRDefault="00A51C4B" w:rsidP="000D3914">
      <w:pPr>
        <w:pStyle w:val="Caption"/>
        <w:tabs>
          <w:tab w:val="clear" w:pos="360"/>
          <w:tab w:val="left" w:pos="709"/>
        </w:tabs>
        <w:ind w:left="0" w:firstLine="0"/>
        <w:jc w:val="both"/>
        <w:rPr>
          <w:rFonts w:cs="Arial"/>
          <w:b w:val="0"/>
          <w:szCs w:val="22"/>
        </w:rPr>
      </w:pPr>
      <w:r w:rsidRPr="00BF7390">
        <w:rPr>
          <w:rFonts w:cs="Arial"/>
          <w:b w:val="0"/>
          <w:szCs w:val="22"/>
        </w:rPr>
        <w:t>The accounts represent</w:t>
      </w:r>
      <w:r w:rsidR="003E77DA" w:rsidRPr="00BF7390">
        <w:rPr>
          <w:rFonts w:cs="Arial"/>
          <w:b w:val="0"/>
          <w:szCs w:val="22"/>
        </w:rPr>
        <w:t xml:space="preserve"> </w:t>
      </w:r>
      <w:r w:rsidR="0024579A" w:rsidRPr="00BF7390">
        <w:rPr>
          <w:rFonts w:cs="Arial"/>
          <w:b w:val="0"/>
          <w:szCs w:val="22"/>
        </w:rPr>
        <w:t xml:space="preserve">net of </w:t>
      </w:r>
      <w:r w:rsidR="00404699" w:rsidRPr="00BF7390">
        <w:rPr>
          <w:rFonts w:cs="Arial"/>
          <w:b w:val="0"/>
          <w:szCs w:val="22"/>
        </w:rPr>
        <w:t xml:space="preserve">intra-agency receivables representing </w:t>
      </w:r>
      <w:r w:rsidR="00B91A40" w:rsidRPr="00BF7390">
        <w:rPr>
          <w:rFonts w:cs="Arial"/>
          <w:b w:val="0"/>
          <w:szCs w:val="22"/>
        </w:rPr>
        <w:t>float items such</w:t>
      </w:r>
      <w:r w:rsidR="00EB1695">
        <w:rPr>
          <w:rFonts w:cs="Arial"/>
          <w:b w:val="0"/>
          <w:szCs w:val="22"/>
        </w:rPr>
        <w:t xml:space="preserve"> as</w:t>
      </w:r>
      <w:r w:rsidR="00B91A40" w:rsidRPr="00BF7390">
        <w:rPr>
          <w:rFonts w:cs="Arial"/>
          <w:b w:val="0"/>
          <w:szCs w:val="22"/>
        </w:rPr>
        <w:t xml:space="preserve"> </w:t>
      </w:r>
      <w:r w:rsidR="00B91A40" w:rsidRPr="001A4B2C">
        <w:rPr>
          <w:rFonts w:cs="Arial"/>
          <w:b w:val="0"/>
          <w:color w:val="auto"/>
          <w:szCs w:val="22"/>
        </w:rPr>
        <w:t>un</w:t>
      </w:r>
      <w:r w:rsidR="00C007BC" w:rsidRPr="001A4B2C">
        <w:rPr>
          <w:rFonts w:cs="Arial"/>
          <w:b w:val="0"/>
          <w:color w:val="auto"/>
          <w:szCs w:val="22"/>
        </w:rPr>
        <w:t>recorded</w:t>
      </w:r>
      <w:r w:rsidR="00B91A40" w:rsidRPr="00BF7390">
        <w:rPr>
          <w:rFonts w:cs="Arial"/>
          <w:b w:val="0"/>
          <w:szCs w:val="22"/>
        </w:rPr>
        <w:t xml:space="preserve"> capital outlay by branch offices; on line deposits not taken up by Central </w:t>
      </w:r>
      <w:r w:rsidR="00B91A40" w:rsidRPr="00BF7390">
        <w:rPr>
          <w:rFonts w:cs="Arial"/>
          <w:b w:val="0"/>
          <w:color w:val="auto"/>
          <w:szCs w:val="22"/>
        </w:rPr>
        <w:t>office</w:t>
      </w:r>
      <w:r w:rsidR="00B91A40" w:rsidRPr="00BF7390">
        <w:rPr>
          <w:rFonts w:cs="Arial"/>
          <w:b w:val="0"/>
          <w:szCs w:val="22"/>
        </w:rPr>
        <w:t xml:space="preserve"> and fertilizers intended for distribution to farmers in </w:t>
      </w:r>
      <w:r w:rsidR="00913EE7">
        <w:rPr>
          <w:rFonts w:cs="Arial"/>
          <w:b w:val="0"/>
          <w:szCs w:val="22"/>
        </w:rPr>
        <w:t xml:space="preserve">CY </w:t>
      </w:r>
      <w:r w:rsidR="00B91A40" w:rsidRPr="00BF7390">
        <w:rPr>
          <w:rFonts w:cs="Arial"/>
          <w:b w:val="0"/>
          <w:szCs w:val="22"/>
        </w:rPr>
        <w:t>2018.</w:t>
      </w:r>
    </w:p>
    <w:p w:rsidR="00FA6657" w:rsidRDefault="00FA6657" w:rsidP="0053609F">
      <w:pPr>
        <w:rPr>
          <w:rFonts w:ascii="Arial" w:hAnsi="Arial" w:cs="Arial"/>
          <w:sz w:val="22"/>
          <w:szCs w:val="22"/>
        </w:rPr>
      </w:pPr>
    </w:p>
    <w:p w:rsidR="00FA6657" w:rsidRDefault="00FA6657" w:rsidP="0053609F">
      <w:pPr>
        <w:rPr>
          <w:rFonts w:ascii="Arial" w:hAnsi="Arial" w:cs="Arial"/>
          <w:sz w:val="22"/>
          <w:szCs w:val="22"/>
        </w:rPr>
      </w:pPr>
    </w:p>
    <w:p w:rsidR="00DF6A78" w:rsidRPr="00756608" w:rsidRDefault="00670918" w:rsidP="00BF2FD7">
      <w:pPr>
        <w:pStyle w:val="Caption"/>
        <w:numPr>
          <w:ilvl w:val="0"/>
          <w:numId w:val="1"/>
        </w:numPr>
        <w:tabs>
          <w:tab w:val="clear" w:pos="360"/>
          <w:tab w:val="left" w:pos="720"/>
        </w:tabs>
        <w:ind w:left="0" w:firstLine="0"/>
        <w:jc w:val="both"/>
        <w:rPr>
          <w:rFonts w:cs="Arial"/>
          <w:b w:val="0"/>
          <w:szCs w:val="22"/>
        </w:rPr>
      </w:pPr>
      <w:r w:rsidRPr="00435A33">
        <w:rPr>
          <w:rFonts w:cs="Arial"/>
          <w:color w:val="auto"/>
          <w:szCs w:val="22"/>
        </w:rPr>
        <w:t>OTHER</w:t>
      </w:r>
      <w:r w:rsidR="00DF6A78" w:rsidRPr="00756608">
        <w:rPr>
          <w:rFonts w:cs="Arial"/>
          <w:szCs w:val="22"/>
        </w:rPr>
        <w:t xml:space="preserve"> CURRENT LIABILITIES</w:t>
      </w:r>
    </w:p>
    <w:p w:rsidR="00DF6A78" w:rsidRPr="00BF2FD7" w:rsidRDefault="00DF6A78" w:rsidP="003F6B0E">
      <w:pPr>
        <w:ind w:left="360"/>
        <w:jc w:val="both"/>
        <w:rPr>
          <w:rFonts w:ascii="Arial" w:hAnsi="Arial" w:cs="Arial"/>
          <w:snapToGrid w:val="0"/>
        </w:rPr>
      </w:pPr>
    </w:p>
    <w:p w:rsidR="00DF6A78" w:rsidRPr="00A271F4" w:rsidRDefault="00DF6A78" w:rsidP="003E4433">
      <w:pPr>
        <w:jc w:val="both"/>
        <w:rPr>
          <w:rFonts w:ascii="Arial" w:hAnsi="Arial" w:cs="Arial"/>
          <w:snapToGrid w:val="0"/>
          <w:sz w:val="22"/>
          <w:szCs w:val="22"/>
        </w:rPr>
      </w:pPr>
      <w:r w:rsidRPr="00A271F4">
        <w:rPr>
          <w:rFonts w:ascii="Arial" w:hAnsi="Arial" w:cs="Arial"/>
          <w:snapToGrid w:val="0"/>
          <w:sz w:val="22"/>
          <w:szCs w:val="22"/>
        </w:rPr>
        <w:t>The breakdown of this account is as follows:</w:t>
      </w:r>
    </w:p>
    <w:p w:rsidR="00FF56B9" w:rsidRPr="00BF2FD7" w:rsidRDefault="00FF56B9" w:rsidP="003F6B0E">
      <w:pPr>
        <w:ind w:left="360"/>
        <w:jc w:val="both"/>
        <w:rPr>
          <w:rFonts w:ascii="Arial" w:hAnsi="Arial" w:cs="Arial"/>
          <w:snapToGrid w:val="0"/>
          <w:sz w:val="18"/>
          <w:szCs w:val="18"/>
        </w:rPr>
      </w:pPr>
    </w:p>
    <w:tbl>
      <w:tblPr>
        <w:tblW w:w="8640" w:type="dxa"/>
        <w:tblInd w:w="3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30" w:type="dxa"/>
          <w:right w:w="30" w:type="dxa"/>
        </w:tblCellMar>
        <w:tblLook w:val="0000"/>
      </w:tblPr>
      <w:tblGrid>
        <w:gridCol w:w="4860"/>
        <w:gridCol w:w="1984"/>
        <w:gridCol w:w="1796"/>
      </w:tblGrid>
      <w:tr w:rsidR="000B6705" w:rsidRPr="002123C0" w:rsidTr="00BF2FD7">
        <w:trPr>
          <w:cantSplit/>
          <w:trHeight w:val="184"/>
        </w:trPr>
        <w:tc>
          <w:tcPr>
            <w:tcW w:w="4860" w:type="dxa"/>
            <w:tcBorders>
              <w:top w:val="single" w:sz="4" w:space="0" w:color="auto"/>
              <w:left w:val="nil"/>
              <w:bottom w:val="single" w:sz="4" w:space="0" w:color="auto"/>
              <w:right w:val="nil"/>
            </w:tcBorders>
          </w:tcPr>
          <w:p w:rsidR="000B6705" w:rsidRPr="00BF2FD7" w:rsidRDefault="000B6705" w:rsidP="00BA01EB">
            <w:pPr>
              <w:spacing w:line="264" w:lineRule="auto"/>
              <w:jc w:val="both"/>
              <w:rPr>
                <w:rFonts w:ascii="Arial Narrow" w:hAnsi="Arial Narrow" w:cs="Arial"/>
                <w:b/>
                <w:snapToGrid w:val="0"/>
                <w:sz w:val="18"/>
                <w:szCs w:val="18"/>
              </w:rPr>
            </w:pPr>
            <w:r w:rsidRPr="00BF2FD7">
              <w:rPr>
                <w:rFonts w:ascii="Arial Narrow" w:hAnsi="Arial Narrow" w:cs="Arial"/>
                <w:b/>
                <w:snapToGrid w:val="0"/>
                <w:sz w:val="18"/>
                <w:szCs w:val="18"/>
              </w:rPr>
              <w:t xml:space="preserve">        </w:t>
            </w:r>
          </w:p>
        </w:tc>
        <w:tc>
          <w:tcPr>
            <w:tcW w:w="1984" w:type="dxa"/>
            <w:tcBorders>
              <w:top w:val="single" w:sz="4" w:space="0" w:color="auto"/>
              <w:left w:val="nil"/>
              <w:bottom w:val="single" w:sz="4" w:space="0" w:color="auto"/>
              <w:right w:val="nil"/>
            </w:tcBorders>
          </w:tcPr>
          <w:p w:rsidR="000B6705" w:rsidRPr="00BF2FD7" w:rsidRDefault="000B6705" w:rsidP="00BF2FD7">
            <w:pPr>
              <w:spacing w:line="264" w:lineRule="auto"/>
              <w:ind w:right="-30"/>
              <w:jc w:val="right"/>
              <w:rPr>
                <w:rFonts w:ascii="Arial Narrow" w:hAnsi="Arial Narrow" w:cs="Arial"/>
                <w:b/>
                <w:snapToGrid w:val="0"/>
                <w:sz w:val="18"/>
                <w:szCs w:val="18"/>
              </w:rPr>
            </w:pPr>
            <w:r w:rsidRPr="00BF2FD7">
              <w:rPr>
                <w:rFonts w:ascii="Arial Narrow" w:hAnsi="Arial Narrow" w:cs="Arial"/>
                <w:b/>
                <w:snapToGrid w:val="0"/>
                <w:sz w:val="18"/>
                <w:szCs w:val="18"/>
              </w:rPr>
              <w:t>2017</w:t>
            </w:r>
          </w:p>
        </w:tc>
        <w:tc>
          <w:tcPr>
            <w:tcW w:w="1796" w:type="dxa"/>
            <w:tcBorders>
              <w:top w:val="single" w:sz="4" w:space="0" w:color="auto"/>
              <w:left w:val="nil"/>
              <w:bottom w:val="single" w:sz="4" w:space="0" w:color="auto"/>
              <w:right w:val="nil"/>
            </w:tcBorders>
          </w:tcPr>
          <w:p w:rsidR="000B6705" w:rsidRPr="00BF2FD7" w:rsidRDefault="000B6705" w:rsidP="00BF2FD7">
            <w:pPr>
              <w:spacing w:line="264" w:lineRule="auto"/>
              <w:ind w:right="-30"/>
              <w:jc w:val="right"/>
              <w:rPr>
                <w:rFonts w:ascii="Arial Narrow" w:hAnsi="Arial Narrow" w:cs="Arial"/>
                <w:b/>
                <w:snapToGrid w:val="0"/>
                <w:sz w:val="18"/>
                <w:szCs w:val="18"/>
              </w:rPr>
            </w:pPr>
            <w:r w:rsidRPr="00BF2FD7">
              <w:rPr>
                <w:rFonts w:ascii="Arial Narrow" w:hAnsi="Arial Narrow" w:cs="Arial"/>
                <w:b/>
                <w:snapToGrid w:val="0"/>
                <w:sz w:val="18"/>
                <w:szCs w:val="18"/>
              </w:rPr>
              <w:t>2016</w:t>
            </w:r>
          </w:p>
        </w:tc>
      </w:tr>
      <w:tr w:rsidR="000B6705" w:rsidRPr="002123C0" w:rsidTr="00BF2FD7">
        <w:trPr>
          <w:cantSplit/>
          <w:trHeight w:val="56"/>
        </w:trPr>
        <w:tc>
          <w:tcPr>
            <w:tcW w:w="4860" w:type="dxa"/>
            <w:tcBorders>
              <w:top w:val="single" w:sz="4" w:space="0" w:color="auto"/>
              <w:left w:val="nil"/>
              <w:bottom w:val="nil"/>
              <w:right w:val="nil"/>
            </w:tcBorders>
          </w:tcPr>
          <w:p w:rsidR="000B6705" w:rsidRPr="00BF2FD7" w:rsidRDefault="000B6705" w:rsidP="00BA01EB">
            <w:pPr>
              <w:spacing w:line="264" w:lineRule="auto"/>
              <w:jc w:val="both"/>
              <w:rPr>
                <w:rFonts w:ascii="Arial Narrow" w:hAnsi="Arial Narrow" w:cs="Arial"/>
                <w:snapToGrid w:val="0"/>
                <w:sz w:val="18"/>
                <w:szCs w:val="18"/>
              </w:rPr>
            </w:pPr>
            <w:r w:rsidRPr="00BF2FD7">
              <w:rPr>
                <w:rFonts w:ascii="Arial Narrow" w:hAnsi="Arial Narrow" w:cs="Arial"/>
                <w:snapToGrid w:val="0"/>
                <w:sz w:val="18"/>
                <w:szCs w:val="18"/>
              </w:rPr>
              <w:t>Guaranty deposits payable</w:t>
            </w:r>
          </w:p>
        </w:tc>
        <w:tc>
          <w:tcPr>
            <w:tcW w:w="1984" w:type="dxa"/>
            <w:tcBorders>
              <w:top w:val="single" w:sz="4" w:space="0" w:color="auto"/>
              <w:left w:val="nil"/>
              <w:bottom w:val="nil"/>
              <w:right w:val="nil"/>
            </w:tcBorders>
          </w:tcPr>
          <w:p w:rsidR="000B6705" w:rsidRPr="00BF2FD7" w:rsidRDefault="000B6705"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186,667</w:t>
            </w:r>
          </w:p>
        </w:tc>
        <w:tc>
          <w:tcPr>
            <w:tcW w:w="1796" w:type="dxa"/>
            <w:tcBorders>
              <w:top w:val="single" w:sz="4" w:space="0" w:color="auto"/>
              <w:left w:val="nil"/>
              <w:bottom w:val="nil"/>
              <w:right w:val="nil"/>
            </w:tcBorders>
          </w:tcPr>
          <w:p w:rsidR="000B6705" w:rsidRPr="00BF2FD7" w:rsidRDefault="001D089B"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195,667</w:t>
            </w:r>
          </w:p>
        </w:tc>
      </w:tr>
      <w:tr w:rsidR="000B6705" w:rsidRPr="002123C0" w:rsidTr="00BF2FD7">
        <w:trPr>
          <w:cantSplit/>
          <w:trHeight w:val="72"/>
        </w:trPr>
        <w:tc>
          <w:tcPr>
            <w:tcW w:w="4860" w:type="dxa"/>
            <w:tcBorders>
              <w:top w:val="nil"/>
              <w:left w:val="nil"/>
              <w:bottom w:val="nil"/>
              <w:right w:val="nil"/>
            </w:tcBorders>
          </w:tcPr>
          <w:p w:rsidR="000B6705" w:rsidRPr="00BF2FD7" w:rsidRDefault="000B6705" w:rsidP="00AF3E54">
            <w:pPr>
              <w:spacing w:line="264" w:lineRule="auto"/>
              <w:jc w:val="both"/>
              <w:rPr>
                <w:rFonts w:ascii="Arial Narrow" w:hAnsi="Arial Narrow" w:cs="Arial"/>
                <w:snapToGrid w:val="0"/>
                <w:sz w:val="18"/>
                <w:szCs w:val="18"/>
              </w:rPr>
            </w:pPr>
            <w:r w:rsidRPr="00BF2FD7">
              <w:rPr>
                <w:rFonts w:ascii="Arial Narrow" w:hAnsi="Arial Narrow" w:cs="Arial"/>
                <w:snapToGrid w:val="0"/>
                <w:sz w:val="18"/>
                <w:szCs w:val="18"/>
              </w:rPr>
              <w:t>Performance bonds payable</w:t>
            </w:r>
          </w:p>
        </w:tc>
        <w:tc>
          <w:tcPr>
            <w:tcW w:w="1984" w:type="dxa"/>
            <w:tcBorders>
              <w:top w:val="nil"/>
              <w:left w:val="nil"/>
              <w:bottom w:val="nil"/>
              <w:right w:val="nil"/>
            </w:tcBorders>
          </w:tcPr>
          <w:p w:rsidR="000B6705" w:rsidRPr="00BF2FD7" w:rsidRDefault="00C007BC"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w:t>
            </w:r>
          </w:p>
        </w:tc>
        <w:tc>
          <w:tcPr>
            <w:tcW w:w="1796" w:type="dxa"/>
            <w:tcBorders>
              <w:top w:val="nil"/>
              <w:left w:val="nil"/>
              <w:bottom w:val="nil"/>
              <w:right w:val="nil"/>
            </w:tcBorders>
          </w:tcPr>
          <w:p w:rsidR="001D089B" w:rsidRPr="00BF2FD7" w:rsidRDefault="001D089B"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10</w:t>
            </w:r>
          </w:p>
        </w:tc>
      </w:tr>
      <w:tr w:rsidR="00C007BC" w:rsidRPr="002123C0" w:rsidTr="00BF2FD7">
        <w:trPr>
          <w:cantSplit/>
          <w:trHeight w:val="117"/>
        </w:trPr>
        <w:tc>
          <w:tcPr>
            <w:tcW w:w="4860" w:type="dxa"/>
            <w:tcBorders>
              <w:top w:val="nil"/>
              <w:left w:val="nil"/>
              <w:bottom w:val="single" w:sz="4" w:space="0" w:color="auto"/>
              <w:right w:val="nil"/>
            </w:tcBorders>
          </w:tcPr>
          <w:p w:rsidR="00C007BC" w:rsidRPr="00BF2FD7" w:rsidRDefault="00C007BC" w:rsidP="00BA01EB">
            <w:pPr>
              <w:spacing w:line="264" w:lineRule="auto"/>
              <w:jc w:val="both"/>
              <w:rPr>
                <w:rFonts w:ascii="Arial Narrow" w:hAnsi="Arial Narrow" w:cs="Arial"/>
                <w:snapToGrid w:val="0"/>
                <w:sz w:val="18"/>
                <w:szCs w:val="18"/>
              </w:rPr>
            </w:pPr>
            <w:r w:rsidRPr="00BF2FD7">
              <w:rPr>
                <w:rFonts w:ascii="Arial Narrow" w:hAnsi="Arial Narrow" w:cs="Arial"/>
                <w:snapToGrid w:val="0"/>
                <w:sz w:val="18"/>
                <w:szCs w:val="18"/>
              </w:rPr>
              <w:t>Other payables</w:t>
            </w:r>
          </w:p>
        </w:tc>
        <w:tc>
          <w:tcPr>
            <w:tcW w:w="1984" w:type="dxa"/>
            <w:tcBorders>
              <w:top w:val="nil"/>
              <w:left w:val="nil"/>
              <w:bottom w:val="single" w:sz="4" w:space="0" w:color="auto"/>
              <w:right w:val="nil"/>
            </w:tcBorders>
          </w:tcPr>
          <w:p w:rsidR="00C007BC" w:rsidRPr="00BF2FD7" w:rsidRDefault="00C007BC"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33,026,252</w:t>
            </w:r>
          </w:p>
        </w:tc>
        <w:tc>
          <w:tcPr>
            <w:tcW w:w="1796" w:type="dxa"/>
            <w:tcBorders>
              <w:top w:val="nil"/>
              <w:left w:val="nil"/>
              <w:bottom w:val="single" w:sz="4" w:space="0" w:color="auto"/>
              <w:right w:val="nil"/>
            </w:tcBorders>
          </w:tcPr>
          <w:p w:rsidR="00C007BC" w:rsidRPr="00BF2FD7" w:rsidRDefault="00C007BC" w:rsidP="00BF2FD7">
            <w:pPr>
              <w:spacing w:line="264" w:lineRule="auto"/>
              <w:ind w:right="-30"/>
              <w:jc w:val="right"/>
              <w:rPr>
                <w:rFonts w:ascii="Arial Narrow" w:hAnsi="Arial Narrow" w:cs="Arial"/>
                <w:snapToGrid w:val="0"/>
                <w:sz w:val="18"/>
                <w:szCs w:val="18"/>
              </w:rPr>
            </w:pPr>
            <w:r w:rsidRPr="00BF2FD7">
              <w:rPr>
                <w:rFonts w:ascii="Arial Narrow" w:hAnsi="Arial Narrow" w:cs="Arial"/>
                <w:snapToGrid w:val="0"/>
                <w:sz w:val="18"/>
                <w:szCs w:val="18"/>
              </w:rPr>
              <w:t>20,403,31</w:t>
            </w:r>
            <w:r w:rsidR="00AF3E54" w:rsidRPr="00BF2FD7">
              <w:rPr>
                <w:rFonts w:ascii="Arial Narrow" w:hAnsi="Arial Narrow" w:cs="Arial"/>
                <w:snapToGrid w:val="0"/>
                <w:sz w:val="18"/>
                <w:szCs w:val="18"/>
              </w:rPr>
              <w:t>0</w:t>
            </w:r>
          </w:p>
        </w:tc>
      </w:tr>
      <w:tr w:rsidR="000B6705" w:rsidRPr="002123C0" w:rsidTr="00BF2FD7">
        <w:trPr>
          <w:cantSplit/>
          <w:trHeight w:val="56"/>
        </w:trPr>
        <w:tc>
          <w:tcPr>
            <w:tcW w:w="4860" w:type="dxa"/>
            <w:tcBorders>
              <w:top w:val="single" w:sz="4" w:space="0" w:color="auto"/>
              <w:left w:val="nil"/>
              <w:bottom w:val="double" w:sz="6" w:space="0" w:color="auto"/>
              <w:right w:val="nil"/>
            </w:tcBorders>
          </w:tcPr>
          <w:p w:rsidR="000B6705" w:rsidRPr="00BF2FD7" w:rsidRDefault="000B6705" w:rsidP="00BA01EB">
            <w:pPr>
              <w:spacing w:line="264" w:lineRule="auto"/>
              <w:jc w:val="both"/>
              <w:rPr>
                <w:rFonts w:ascii="Arial Narrow" w:hAnsi="Arial Narrow" w:cs="Arial"/>
                <w:b/>
                <w:snapToGrid w:val="0"/>
                <w:sz w:val="18"/>
                <w:szCs w:val="18"/>
              </w:rPr>
            </w:pPr>
          </w:p>
        </w:tc>
        <w:tc>
          <w:tcPr>
            <w:tcW w:w="1984" w:type="dxa"/>
            <w:tcBorders>
              <w:top w:val="single" w:sz="4" w:space="0" w:color="auto"/>
              <w:left w:val="nil"/>
              <w:bottom w:val="double" w:sz="6" w:space="0" w:color="auto"/>
              <w:right w:val="nil"/>
            </w:tcBorders>
            <w:vAlign w:val="bottom"/>
          </w:tcPr>
          <w:p w:rsidR="000B6705" w:rsidRPr="00BF2FD7" w:rsidRDefault="000E2F52" w:rsidP="00BF2FD7">
            <w:pPr>
              <w:spacing w:line="264" w:lineRule="auto"/>
              <w:ind w:left="492" w:right="-30" w:hanging="492"/>
              <w:jc w:val="right"/>
              <w:rPr>
                <w:rFonts w:ascii="Arial Narrow" w:hAnsi="Arial Narrow" w:cs="Arial"/>
                <w:b/>
                <w:snapToGrid w:val="0"/>
                <w:sz w:val="18"/>
                <w:szCs w:val="18"/>
              </w:rPr>
            </w:pPr>
            <w:r w:rsidRPr="00BF2FD7">
              <w:rPr>
                <w:rFonts w:ascii="Arial Narrow" w:hAnsi="Arial Narrow" w:cs="Arial"/>
                <w:b/>
                <w:snapToGrid w:val="0"/>
                <w:sz w:val="18"/>
                <w:szCs w:val="18"/>
              </w:rPr>
              <w:fldChar w:fldCharType="begin"/>
            </w:r>
            <w:r w:rsidR="00C007BC" w:rsidRPr="00BF2FD7">
              <w:rPr>
                <w:rFonts w:ascii="Arial Narrow" w:hAnsi="Arial Narrow" w:cs="Arial"/>
                <w:b/>
                <w:snapToGrid w:val="0"/>
                <w:sz w:val="18"/>
                <w:szCs w:val="18"/>
              </w:rPr>
              <w:instrText xml:space="preserve"> =SUM(b2:b4) </w:instrText>
            </w:r>
            <w:r w:rsidRPr="00BF2FD7">
              <w:rPr>
                <w:rFonts w:ascii="Arial Narrow" w:hAnsi="Arial Narrow" w:cs="Arial"/>
                <w:b/>
                <w:snapToGrid w:val="0"/>
                <w:sz w:val="18"/>
                <w:szCs w:val="18"/>
              </w:rPr>
              <w:fldChar w:fldCharType="separate"/>
            </w:r>
            <w:r w:rsidR="00C007BC" w:rsidRPr="00BF2FD7">
              <w:rPr>
                <w:rFonts w:ascii="Arial Narrow" w:hAnsi="Arial Narrow" w:cs="Arial"/>
                <w:b/>
                <w:noProof/>
                <w:snapToGrid w:val="0"/>
                <w:sz w:val="18"/>
                <w:szCs w:val="18"/>
              </w:rPr>
              <w:t>33,212,919</w:t>
            </w:r>
            <w:r w:rsidRPr="00BF2FD7">
              <w:rPr>
                <w:rFonts w:ascii="Arial Narrow" w:hAnsi="Arial Narrow" w:cs="Arial"/>
                <w:b/>
                <w:snapToGrid w:val="0"/>
                <w:sz w:val="18"/>
                <w:szCs w:val="18"/>
              </w:rPr>
              <w:fldChar w:fldCharType="end"/>
            </w:r>
            <w:r w:rsidR="000B6705" w:rsidRPr="00BF2FD7">
              <w:rPr>
                <w:rFonts w:ascii="Arial Narrow" w:hAnsi="Arial Narrow" w:cs="Arial"/>
                <w:b/>
                <w:snapToGrid w:val="0"/>
                <w:sz w:val="18"/>
                <w:szCs w:val="18"/>
              </w:rPr>
              <w:t xml:space="preserve">              </w:t>
            </w:r>
          </w:p>
        </w:tc>
        <w:tc>
          <w:tcPr>
            <w:tcW w:w="1796" w:type="dxa"/>
            <w:tcBorders>
              <w:top w:val="single" w:sz="4" w:space="0" w:color="auto"/>
              <w:left w:val="nil"/>
              <w:bottom w:val="double" w:sz="6" w:space="0" w:color="auto"/>
              <w:right w:val="nil"/>
            </w:tcBorders>
          </w:tcPr>
          <w:p w:rsidR="000B6705" w:rsidRPr="00BF2FD7" w:rsidRDefault="000E2F52" w:rsidP="00BF2FD7">
            <w:pPr>
              <w:spacing w:line="264" w:lineRule="auto"/>
              <w:ind w:left="492" w:right="-30" w:hanging="492"/>
              <w:jc w:val="right"/>
              <w:rPr>
                <w:rFonts w:ascii="Arial Narrow" w:hAnsi="Arial Narrow" w:cs="Arial"/>
                <w:b/>
                <w:snapToGrid w:val="0"/>
                <w:sz w:val="18"/>
                <w:szCs w:val="18"/>
              </w:rPr>
            </w:pPr>
            <w:r w:rsidRPr="00BF2FD7">
              <w:rPr>
                <w:rFonts w:ascii="Arial Narrow" w:hAnsi="Arial Narrow" w:cs="Arial"/>
                <w:b/>
                <w:snapToGrid w:val="0"/>
                <w:sz w:val="18"/>
                <w:szCs w:val="18"/>
              </w:rPr>
              <w:fldChar w:fldCharType="begin"/>
            </w:r>
            <w:r w:rsidR="00AF3E54" w:rsidRPr="00BF2FD7">
              <w:rPr>
                <w:rFonts w:ascii="Arial Narrow" w:hAnsi="Arial Narrow" w:cs="Arial"/>
                <w:b/>
                <w:snapToGrid w:val="0"/>
                <w:sz w:val="18"/>
                <w:szCs w:val="18"/>
              </w:rPr>
              <w:instrText xml:space="preserve"> =SUM(c2:c4) </w:instrText>
            </w:r>
            <w:r w:rsidRPr="00BF2FD7">
              <w:rPr>
                <w:rFonts w:ascii="Arial Narrow" w:hAnsi="Arial Narrow" w:cs="Arial"/>
                <w:b/>
                <w:snapToGrid w:val="0"/>
                <w:sz w:val="18"/>
                <w:szCs w:val="18"/>
              </w:rPr>
              <w:fldChar w:fldCharType="separate"/>
            </w:r>
            <w:r w:rsidR="00AF3E54" w:rsidRPr="00BF2FD7">
              <w:rPr>
                <w:rFonts w:ascii="Arial Narrow" w:hAnsi="Arial Narrow" w:cs="Arial"/>
                <w:b/>
                <w:noProof/>
                <w:snapToGrid w:val="0"/>
                <w:sz w:val="18"/>
                <w:szCs w:val="18"/>
              </w:rPr>
              <w:t>20,598,987</w:t>
            </w:r>
            <w:r w:rsidRPr="00BF2FD7">
              <w:rPr>
                <w:rFonts w:ascii="Arial Narrow" w:hAnsi="Arial Narrow" w:cs="Arial"/>
                <w:b/>
                <w:snapToGrid w:val="0"/>
                <w:sz w:val="18"/>
                <w:szCs w:val="18"/>
              </w:rPr>
              <w:fldChar w:fldCharType="end"/>
            </w:r>
          </w:p>
        </w:tc>
      </w:tr>
    </w:tbl>
    <w:p w:rsidR="00BF7390" w:rsidRPr="00BF7390" w:rsidRDefault="00BF7390" w:rsidP="00AB56A1">
      <w:pPr>
        <w:pStyle w:val="ListParagraph"/>
        <w:numPr>
          <w:ilvl w:val="0"/>
          <w:numId w:val="9"/>
        </w:numPr>
        <w:jc w:val="both"/>
        <w:rPr>
          <w:rFonts w:ascii="Arial" w:hAnsi="Arial" w:cs="Arial"/>
          <w:snapToGrid w:val="0"/>
          <w:vanish/>
          <w:sz w:val="22"/>
          <w:szCs w:val="22"/>
        </w:rPr>
      </w:pPr>
    </w:p>
    <w:p w:rsidR="001A4B2C" w:rsidRPr="001A4B2C" w:rsidRDefault="001A4B2C" w:rsidP="00AB56A1">
      <w:pPr>
        <w:pStyle w:val="ListParagraph"/>
        <w:numPr>
          <w:ilvl w:val="0"/>
          <w:numId w:val="15"/>
        </w:numPr>
        <w:tabs>
          <w:tab w:val="left" w:pos="709"/>
        </w:tabs>
        <w:jc w:val="both"/>
        <w:rPr>
          <w:rFonts w:ascii="Arial" w:hAnsi="Arial" w:cs="Arial"/>
          <w:snapToGrid w:val="0"/>
          <w:vanish/>
          <w:sz w:val="22"/>
          <w:szCs w:val="22"/>
        </w:rPr>
      </w:pPr>
    </w:p>
    <w:p w:rsidR="001A4B2C" w:rsidRPr="001A4B2C" w:rsidRDefault="001A4B2C" w:rsidP="00AB56A1">
      <w:pPr>
        <w:pStyle w:val="ListParagraph"/>
        <w:numPr>
          <w:ilvl w:val="0"/>
          <w:numId w:val="15"/>
        </w:numPr>
        <w:tabs>
          <w:tab w:val="left" w:pos="709"/>
        </w:tabs>
        <w:jc w:val="both"/>
        <w:rPr>
          <w:rFonts w:ascii="Arial" w:hAnsi="Arial" w:cs="Arial"/>
          <w:snapToGrid w:val="0"/>
          <w:vanish/>
          <w:sz w:val="22"/>
          <w:szCs w:val="22"/>
        </w:rPr>
      </w:pPr>
    </w:p>
    <w:p w:rsidR="001A4B2C" w:rsidRPr="001A4B2C" w:rsidRDefault="001A4B2C" w:rsidP="00AB56A1">
      <w:pPr>
        <w:pStyle w:val="ListParagraph"/>
        <w:numPr>
          <w:ilvl w:val="0"/>
          <w:numId w:val="15"/>
        </w:numPr>
        <w:tabs>
          <w:tab w:val="left" w:pos="709"/>
        </w:tabs>
        <w:jc w:val="both"/>
        <w:rPr>
          <w:rFonts w:ascii="Arial" w:hAnsi="Arial" w:cs="Arial"/>
          <w:snapToGrid w:val="0"/>
          <w:vanish/>
          <w:sz w:val="22"/>
          <w:szCs w:val="22"/>
        </w:rPr>
      </w:pPr>
    </w:p>
    <w:p w:rsidR="001A4B2C" w:rsidRPr="001A4B2C" w:rsidRDefault="001A4B2C" w:rsidP="00AB56A1">
      <w:pPr>
        <w:pStyle w:val="ListParagraph"/>
        <w:numPr>
          <w:ilvl w:val="0"/>
          <w:numId w:val="15"/>
        </w:numPr>
        <w:tabs>
          <w:tab w:val="left" w:pos="709"/>
        </w:tabs>
        <w:jc w:val="both"/>
        <w:rPr>
          <w:rFonts w:ascii="Arial" w:hAnsi="Arial" w:cs="Arial"/>
          <w:snapToGrid w:val="0"/>
          <w:vanish/>
          <w:sz w:val="22"/>
          <w:szCs w:val="22"/>
        </w:rPr>
      </w:pPr>
    </w:p>
    <w:p w:rsidR="001A4B2C" w:rsidRPr="001A4B2C" w:rsidRDefault="001A4B2C" w:rsidP="00AB56A1">
      <w:pPr>
        <w:pStyle w:val="ListParagraph"/>
        <w:numPr>
          <w:ilvl w:val="0"/>
          <w:numId w:val="15"/>
        </w:numPr>
        <w:tabs>
          <w:tab w:val="left" w:pos="709"/>
        </w:tabs>
        <w:jc w:val="both"/>
        <w:rPr>
          <w:rFonts w:ascii="Arial" w:hAnsi="Arial" w:cs="Arial"/>
          <w:snapToGrid w:val="0"/>
          <w:vanish/>
          <w:sz w:val="22"/>
          <w:szCs w:val="22"/>
        </w:rPr>
      </w:pPr>
    </w:p>
    <w:p w:rsidR="001A4B2C" w:rsidRPr="001A4B2C" w:rsidRDefault="001A4B2C" w:rsidP="00AB56A1">
      <w:pPr>
        <w:pStyle w:val="ListParagraph"/>
        <w:numPr>
          <w:ilvl w:val="0"/>
          <w:numId w:val="15"/>
        </w:numPr>
        <w:tabs>
          <w:tab w:val="left" w:pos="709"/>
        </w:tabs>
        <w:jc w:val="both"/>
        <w:rPr>
          <w:rFonts w:ascii="Arial" w:hAnsi="Arial" w:cs="Arial"/>
          <w:snapToGrid w:val="0"/>
          <w:vanish/>
          <w:sz w:val="22"/>
          <w:szCs w:val="22"/>
        </w:rPr>
      </w:pPr>
    </w:p>
    <w:p w:rsidR="001A4B2C" w:rsidRPr="001A4B2C" w:rsidRDefault="001A4B2C" w:rsidP="00AB56A1">
      <w:pPr>
        <w:pStyle w:val="ListParagraph"/>
        <w:numPr>
          <w:ilvl w:val="0"/>
          <w:numId w:val="15"/>
        </w:numPr>
        <w:tabs>
          <w:tab w:val="left" w:pos="709"/>
        </w:tabs>
        <w:jc w:val="both"/>
        <w:rPr>
          <w:rFonts w:ascii="Arial" w:hAnsi="Arial" w:cs="Arial"/>
          <w:snapToGrid w:val="0"/>
          <w:vanish/>
          <w:sz w:val="22"/>
          <w:szCs w:val="22"/>
        </w:rPr>
      </w:pPr>
    </w:p>
    <w:p w:rsidR="00010BC9" w:rsidRDefault="00DF6A78" w:rsidP="003E4433">
      <w:pPr>
        <w:pStyle w:val="Caption"/>
        <w:tabs>
          <w:tab w:val="clear" w:pos="360"/>
          <w:tab w:val="left" w:pos="709"/>
        </w:tabs>
        <w:ind w:left="0" w:firstLine="0"/>
        <w:jc w:val="both"/>
        <w:rPr>
          <w:rFonts w:cs="Arial"/>
          <w:b w:val="0"/>
          <w:color w:val="auto"/>
          <w:szCs w:val="22"/>
        </w:rPr>
      </w:pPr>
      <w:r w:rsidRPr="00A271F4">
        <w:rPr>
          <w:rFonts w:cs="Arial"/>
          <w:b w:val="0"/>
          <w:color w:val="auto"/>
          <w:szCs w:val="22"/>
        </w:rPr>
        <w:t xml:space="preserve">Other payables </w:t>
      </w:r>
      <w:r w:rsidR="00667E0E" w:rsidRPr="00A271F4">
        <w:rPr>
          <w:rFonts w:cs="Arial"/>
          <w:b w:val="0"/>
          <w:color w:val="auto"/>
          <w:szCs w:val="22"/>
        </w:rPr>
        <w:t xml:space="preserve">account </w:t>
      </w:r>
      <w:r w:rsidRPr="00A271F4">
        <w:rPr>
          <w:rFonts w:cs="Arial"/>
          <w:b w:val="0"/>
          <w:color w:val="auto"/>
          <w:szCs w:val="22"/>
        </w:rPr>
        <w:t>include</w:t>
      </w:r>
      <w:r w:rsidR="00667E0E" w:rsidRPr="00A271F4">
        <w:rPr>
          <w:rFonts w:cs="Arial"/>
          <w:b w:val="0"/>
          <w:color w:val="auto"/>
          <w:szCs w:val="22"/>
        </w:rPr>
        <w:t>s</w:t>
      </w:r>
      <w:r w:rsidRPr="00A271F4">
        <w:rPr>
          <w:rFonts w:cs="Arial"/>
          <w:b w:val="0"/>
          <w:color w:val="auto"/>
          <w:szCs w:val="22"/>
        </w:rPr>
        <w:t xml:space="preserve"> depository liabilities and loan payments of employees withheld from their salaries for remittance to</w:t>
      </w:r>
      <w:r w:rsidR="008C11D9" w:rsidRPr="00A271F4">
        <w:rPr>
          <w:rFonts w:cs="Arial"/>
          <w:b w:val="0"/>
          <w:color w:val="auto"/>
          <w:szCs w:val="22"/>
        </w:rPr>
        <w:t xml:space="preserve"> government agencies/</w:t>
      </w:r>
      <w:r w:rsidRPr="00A271F4">
        <w:rPr>
          <w:rFonts w:cs="Arial"/>
          <w:b w:val="0"/>
          <w:color w:val="auto"/>
          <w:szCs w:val="22"/>
        </w:rPr>
        <w:t xml:space="preserve">financial institutions like the BIR, GSIS, </w:t>
      </w:r>
      <w:proofErr w:type="spellStart"/>
      <w:r w:rsidRPr="00A271F4">
        <w:rPr>
          <w:rFonts w:cs="Arial"/>
          <w:b w:val="0"/>
          <w:color w:val="auto"/>
          <w:szCs w:val="22"/>
        </w:rPr>
        <w:t>Pag</w:t>
      </w:r>
      <w:proofErr w:type="spellEnd"/>
      <w:r w:rsidRPr="00A271F4">
        <w:rPr>
          <w:rFonts w:cs="Arial"/>
          <w:b w:val="0"/>
          <w:color w:val="auto"/>
          <w:szCs w:val="22"/>
        </w:rPr>
        <w:t xml:space="preserve">-IBIG, </w:t>
      </w:r>
      <w:proofErr w:type="spellStart"/>
      <w:r w:rsidR="009354F6" w:rsidRPr="00A271F4">
        <w:rPr>
          <w:rFonts w:cs="Arial"/>
          <w:b w:val="0"/>
          <w:color w:val="auto"/>
          <w:szCs w:val="22"/>
        </w:rPr>
        <w:t>Que</w:t>
      </w:r>
      <w:r w:rsidR="00B94455" w:rsidRPr="00A271F4">
        <w:rPr>
          <w:rFonts w:cs="Arial"/>
          <w:b w:val="0"/>
          <w:color w:val="auto"/>
          <w:szCs w:val="22"/>
        </w:rPr>
        <w:t>d</w:t>
      </w:r>
      <w:r w:rsidR="009354F6" w:rsidRPr="00A271F4">
        <w:rPr>
          <w:rFonts w:cs="Arial"/>
          <w:b w:val="0"/>
          <w:color w:val="auto"/>
          <w:szCs w:val="22"/>
        </w:rPr>
        <w:t>an</w:t>
      </w:r>
      <w:proofErr w:type="spellEnd"/>
      <w:r w:rsidR="00FC14CE">
        <w:rPr>
          <w:rFonts w:cs="Arial"/>
          <w:b w:val="0"/>
          <w:color w:val="auto"/>
          <w:szCs w:val="22"/>
        </w:rPr>
        <w:t xml:space="preserve"> and Rural Credit Guarantee C</w:t>
      </w:r>
      <w:r w:rsidR="00227A95">
        <w:rPr>
          <w:rFonts w:cs="Arial"/>
          <w:b w:val="0"/>
          <w:color w:val="auto"/>
          <w:szCs w:val="22"/>
        </w:rPr>
        <w:t>or</w:t>
      </w:r>
      <w:r w:rsidR="00FC14CE">
        <w:rPr>
          <w:rFonts w:cs="Arial"/>
          <w:b w:val="0"/>
          <w:color w:val="auto"/>
          <w:szCs w:val="22"/>
        </w:rPr>
        <w:t>poration (QUEDANCOR)</w:t>
      </w:r>
      <w:r w:rsidR="009354F6" w:rsidRPr="00A271F4">
        <w:rPr>
          <w:rFonts w:cs="Arial"/>
          <w:b w:val="0"/>
          <w:color w:val="auto"/>
          <w:szCs w:val="22"/>
        </w:rPr>
        <w:t xml:space="preserve"> and Rural Credit Guarantee Corporation (</w:t>
      </w:r>
      <w:r w:rsidR="00211D3D" w:rsidRPr="00A271F4">
        <w:rPr>
          <w:rFonts w:cs="Arial"/>
          <w:b w:val="0"/>
          <w:color w:val="auto"/>
          <w:szCs w:val="22"/>
        </w:rPr>
        <w:t>QUEDANCOR</w:t>
      </w:r>
      <w:r w:rsidR="009354F6" w:rsidRPr="00A271F4">
        <w:rPr>
          <w:rFonts w:cs="Arial"/>
          <w:b w:val="0"/>
          <w:color w:val="auto"/>
          <w:szCs w:val="22"/>
        </w:rPr>
        <w:t>)</w:t>
      </w:r>
      <w:r w:rsidRPr="00A271F4">
        <w:rPr>
          <w:rFonts w:cs="Arial"/>
          <w:b w:val="0"/>
          <w:color w:val="auto"/>
          <w:szCs w:val="22"/>
        </w:rPr>
        <w:t xml:space="preserve">, </w:t>
      </w:r>
      <w:proofErr w:type="spellStart"/>
      <w:r w:rsidRPr="00A271F4">
        <w:rPr>
          <w:rFonts w:cs="Arial"/>
          <w:b w:val="0"/>
          <w:color w:val="auto"/>
          <w:szCs w:val="22"/>
        </w:rPr>
        <w:t>Gintong</w:t>
      </w:r>
      <w:proofErr w:type="spellEnd"/>
      <w:r w:rsidRPr="00A271F4">
        <w:rPr>
          <w:rFonts w:cs="Arial"/>
          <w:b w:val="0"/>
          <w:color w:val="auto"/>
          <w:szCs w:val="22"/>
        </w:rPr>
        <w:t xml:space="preserve"> Alay, and Government Employees Mutual Benefit Association.</w:t>
      </w:r>
      <w:r w:rsidR="00C6247C" w:rsidRPr="00A271F4">
        <w:rPr>
          <w:rFonts w:cs="Arial"/>
          <w:b w:val="0"/>
          <w:color w:val="auto"/>
          <w:szCs w:val="22"/>
        </w:rPr>
        <w:t xml:space="preserve"> </w:t>
      </w:r>
    </w:p>
    <w:p w:rsidR="00756608" w:rsidRDefault="00756608" w:rsidP="00756608"/>
    <w:p w:rsidR="00756608" w:rsidRPr="00756608" w:rsidRDefault="00756608" w:rsidP="00756608"/>
    <w:p w:rsidR="00DF6A78" w:rsidRPr="00A271F4" w:rsidRDefault="007B6CC5" w:rsidP="003E4433">
      <w:pPr>
        <w:pStyle w:val="Caption"/>
        <w:numPr>
          <w:ilvl w:val="0"/>
          <w:numId w:val="1"/>
        </w:numPr>
        <w:tabs>
          <w:tab w:val="clear" w:pos="360"/>
        </w:tabs>
        <w:ind w:left="0" w:firstLine="0"/>
        <w:jc w:val="both"/>
        <w:rPr>
          <w:rFonts w:cs="Arial"/>
          <w:color w:val="auto"/>
          <w:szCs w:val="22"/>
        </w:rPr>
      </w:pPr>
      <w:r>
        <w:rPr>
          <w:rFonts w:cs="Arial"/>
          <w:color w:val="auto"/>
          <w:szCs w:val="22"/>
        </w:rPr>
        <w:t>SERVICE AND BUSINESS INCOME</w:t>
      </w:r>
    </w:p>
    <w:p w:rsidR="00DF6A78" w:rsidRPr="00A271F4" w:rsidRDefault="00DF6A78" w:rsidP="003F6B0E">
      <w:pPr>
        <w:ind w:left="360"/>
        <w:jc w:val="both"/>
        <w:rPr>
          <w:rFonts w:ascii="Arial" w:hAnsi="Arial" w:cs="Arial"/>
          <w:snapToGrid w:val="0"/>
          <w:sz w:val="22"/>
          <w:szCs w:val="22"/>
        </w:rPr>
      </w:pPr>
    </w:p>
    <w:p w:rsidR="00DF6A78" w:rsidRPr="00A271F4" w:rsidRDefault="00DF6A78" w:rsidP="003E4433">
      <w:pPr>
        <w:jc w:val="both"/>
        <w:rPr>
          <w:rFonts w:ascii="Arial" w:hAnsi="Arial" w:cs="Arial"/>
          <w:snapToGrid w:val="0"/>
          <w:sz w:val="22"/>
          <w:szCs w:val="22"/>
        </w:rPr>
      </w:pPr>
      <w:r w:rsidRPr="00A271F4">
        <w:rPr>
          <w:rFonts w:ascii="Arial" w:hAnsi="Arial" w:cs="Arial"/>
          <w:snapToGrid w:val="0"/>
          <w:sz w:val="22"/>
          <w:szCs w:val="22"/>
        </w:rPr>
        <w:t>The breakdown of this account is as follows:</w:t>
      </w:r>
    </w:p>
    <w:p w:rsidR="004A6148" w:rsidRPr="00A271F4" w:rsidRDefault="004A6148" w:rsidP="003F6B0E">
      <w:pPr>
        <w:jc w:val="both"/>
        <w:rPr>
          <w:rFonts w:ascii="Arial" w:hAnsi="Arial" w:cs="Arial"/>
          <w:snapToGrid w:val="0"/>
          <w:sz w:val="22"/>
          <w:szCs w:val="22"/>
        </w:rPr>
      </w:pPr>
    </w:p>
    <w:tbl>
      <w:tblPr>
        <w:tblW w:w="8640" w:type="dxa"/>
        <w:tblInd w:w="3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30" w:type="dxa"/>
          <w:right w:w="30" w:type="dxa"/>
        </w:tblCellMar>
        <w:tblLook w:val="0000"/>
      </w:tblPr>
      <w:tblGrid>
        <w:gridCol w:w="4860"/>
        <w:gridCol w:w="1984"/>
        <w:gridCol w:w="1796"/>
      </w:tblGrid>
      <w:tr w:rsidR="000B6705" w:rsidRPr="00751653" w:rsidTr="00AB6536">
        <w:trPr>
          <w:trHeight w:val="192"/>
          <w:tblHeader/>
        </w:trPr>
        <w:tc>
          <w:tcPr>
            <w:tcW w:w="4860" w:type="dxa"/>
            <w:tcBorders>
              <w:top w:val="single" w:sz="4" w:space="0" w:color="auto"/>
              <w:left w:val="nil"/>
              <w:bottom w:val="single" w:sz="4" w:space="0" w:color="auto"/>
              <w:right w:val="nil"/>
            </w:tcBorders>
          </w:tcPr>
          <w:p w:rsidR="000B6705" w:rsidRPr="00AB6536" w:rsidRDefault="000B6705" w:rsidP="00BA01EB">
            <w:pPr>
              <w:spacing w:line="264" w:lineRule="auto"/>
              <w:jc w:val="both"/>
              <w:rPr>
                <w:rFonts w:ascii="Arial Narrow" w:hAnsi="Arial Narrow" w:cs="Arial"/>
                <w:b/>
                <w:snapToGrid w:val="0"/>
                <w:szCs w:val="19"/>
              </w:rPr>
            </w:pPr>
            <w:r w:rsidRPr="00AB6536">
              <w:rPr>
                <w:rFonts w:ascii="Arial Narrow" w:hAnsi="Arial Narrow" w:cs="Arial"/>
                <w:b/>
                <w:snapToGrid w:val="0"/>
                <w:szCs w:val="19"/>
              </w:rPr>
              <w:t xml:space="preserve">        </w:t>
            </w:r>
          </w:p>
        </w:tc>
        <w:tc>
          <w:tcPr>
            <w:tcW w:w="1984" w:type="dxa"/>
            <w:tcBorders>
              <w:top w:val="single" w:sz="4" w:space="0" w:color="auto"/>
              <w:left w:val="nil"/>
              <w:bottom w:val="single" w:sz="4" w:space="0" w:color="auto"/>
              <w:right w:val="nil"/>
            </w:tcBorders>
          </w:tcPr>
          <w:p w:rsidR="000B6705" w:rsidRPr="00AB6536" w:rsidRDefault="000B6705" w:rsidP="00BA01EB">
            <w:pPr>
              <w:spacing w:line="264" w:lineRule="auto"/>
              <w:ind w:right="-30"/>
              <w:jc w:val="right"/>
              <w:rPr>
                <w:rFonts w:ascii="Arial Narrow" w:hAnsi="Arial Narrow" w:cs="Arial"/>
                <w:b/>
                <w:snapToGrid w:val="0"/>
                <w:szCs w:val="19"/>
              </w:rPr>
            </w:pPr>
            <w:r w:rsidRPr="00AB6536">
              <w:rPr>
                <w:rFonts w:ascii="Arial Narrow" w:hAnsi="Arial Narrow" w:cs="Arial"/>
                <w:b/>
                <w:snapToGrid w:val="0"/>
                <w:szCs w:val="19"/>
              </w:rPr>
              <w:t xml:space="preserve">                </w:t>
            </w:r>
          </w:p>
          <w:p w:rsidR="000B6705" w:rsidRPr="00AB6536" w:rsidRDefault="000B6705" w:rsidP="00BA01EB">
            <w:pPr>
              <w:spacing w:line="264" w:lineRule="auto"/>
              <w:ind w:right="-30"/>
              <w:jc w:val="right"/>
              <w:rPr>
                <w:rFonts w:ascii="Arial Narrow" w:hAnsi="Arial Narrow" w:cs="Arial"/>
                <w:b/>
                <w:snapToGrid w:val="0"/>
                <w:szCs w:val="19"/>
              </w:rPr>
            </w:pPr>
            <w:r w:rsidRPr="00AB6536">
              <w:rPr>
                <w:rFonts w:ascii="Arial Narrow" w:hAnsi="Arial Narrow" w:cs="Arial"/>
                <w:b/>
                <w:snapToGrid w:val="0"/>
                <w:szCs w:val="19"/>
              </w:rPr>
              <w:t>2017</w:t>
            </w:r>
          </w:p>
        </w:tc>
        <w:tc>
          <w:tcPr>
            <w:tcW w:w="1796" w:type="dxa"/>
            <w:tcBorders>
              <w:top w:val="single" w:sz="4" w:space="0" w:color="auto"/>
              <w:left w:val="nil"/>
              <w:bottom w:val="single" w:sz="4" w:space="0" w:color="auto"/>
              <w:right w:val="nil"/>
            </w:tcBorders>
          </w:tcPr>
          <w:p w:rsidR="000B6705" w:rsidRPr="00AB6536" w:rsidRDefault="000B6705" w:rsidP="00AB6536">
            <w:pPr>
              <w:spacing w:line="264" w:lineRule="auto"/>
              <w:ind w:right="-30"/>
              <w:jc w:val="right"/>
              <w:rPr>
                <w:rFonts w:ascii="Arial Narrow" w:hAnsi="Arial Narrow" w:cs="Arial"/>
                <w:b/>
                <w:snapToGrid w:val="0"/>
                <w:szCs w:val="19"/>
              </w:rPr>
            </w:pPr>
            <w:r w:rsidRPr="00AB6536">
              <w:rPr>
                <w:rFonts w:ascii="Arial Narrow" w:hAnsi="Arial Narrow" w:cs="Arial"/>
                <w:b/>
                <w:snapToGrid w:val="0"/>
                <w:szCs w:val="19"/>
              </w:rPr>
              <w:t>As restated</w:t>
            </w:r>
          </w:p>
          <w:p w:rsidR="000B6705" w:rsidRPr="00AB6536" w:rsidRDefault="000B6705" w:rsidP="00AB6536">
            <w:pPr>
              <w:spacing w:line="264" w:lineRule="auto"/>
              <w:ind w:right="-30"/>
              <w:jc w:val="right"/>
              <w:rPr>
                <w:rFonts w:ascii="Arial Narrow" w:hAnsi="Arial Narrow" w:cs="Arial"/>
                <w:b/>
                <w:snapToGrid w:val="0"/>
                <w:szCs w:val="19"/>
              </w:rPr>
            </w:pPr>
            <w:r w:rsidRPr="00AB6536">
              <w:rPr>
                <w:rFonts w:ascii="Arial Narrow" w:hAnsi="Arial Narrow" w:cs="Arial"/>
                <w:b/>
                <w:snapToGrid w:val="0"/>
                <w:szCs w:val="19"/>
              </w:rPr>
              <w:t>2016</w:t>
            </w:r>
          </w:p>
        </w:tc>
      </w:tr>
      <w:tr w:rsidR="000B6705" w:rsidRPr="00751653" w:rsidTr="00AB6536">
        <w:trPr>
          <w:cantSplit/>
          <w:trHeight w:val="56"/>
        </w:trPr>
        <w:tc>
          <w:tcPr>
            <w:tcW w:w="4860" w:type="dxa"/>
            <w:tcBorders>
              <w:top w:val="nil"/>
              <w:left w:val="nil"/>
              <w:bottom w:val="nil"/>
              <w:right w:val="nil"/>
            </w:tcBorders>
          </w:tcPr>
          <w:p w:rsidR="000B6705" w:rsidRPr="00AB6536" w:rsidRDefault="000B6705" w:rsidP="00F902D6">
            <w:pPr>
              <w:spacing w:line="264" w:lineRule="auto"/>
              <w:jc w:val="both"/>
              <w:rPr>
                <w:rFonts w:ascii="Arial Narrow" w:hAnsi="Arial Narrow" w:cs="Arial"/>
                <w:b/>
                <w:snapToGrid w:val="0"/>
                <w:szCs w:val="19"/>
              </w:rPr>
            </w:pPr>
            <w:r w:rsidRPr="00AB6536">
              <w:rPr>
                <w:rFonts w:ascii="Arial Narrow" w:hAnsi="Arial Narrow" w:cs="Arial"/>
                <w:b/>
                <w:snapToGrid w:val="0"/>
                <w:szCs w:val="19"/>
              </w:rPr>
              <w:t>Service income</w:t>
            </w:r>
          </w:p>
        </w:tc>
        <w:tc>
          <w:tcPr>
            <w:tcW w:w="1984" w:type="dxa"/>
            <w:tcBorders>
              <w:top w:val="nil"/>
              <w:left w:val="nil"/>
              <w:bottom w:val="nil"/>
              <w:right w:val="nil"/>
            </w:tcBorders>
          </w:tcPr>
          <w:p w:rsidR="000B6705" w:rsidRPr="00AB6536" w:rsidRDefault="000B6705" w:rsidP="00BA01EB">
            <w:pPr>
              <w:spacing w:line="264" w:lineRule="auto"/>
              <w:jc w:val="right"/>
              <w:rPr>
                <w:rFonts w:ascii="Arial Narrow" w:hAnsi="Arial Narrow" w:cs="Arial"/>
                <w:snapToGrid w:val="0"/>
                <w:szCs w:val="19"/>
              </w:rPr>
            </w:pPr>
          </w:p>
        </w:tc>
        <w:tc>
          <w:tcPr>
            <w:tcW w:w="1796" w:type="dxa"/>
            <w:tcBorders>
              <w:top w:val="nil"/>
              <w:left w:val="nil"/>
              <w:bottom w:val="nil"/>
              <w:right w:val="nil"/>
            </w:tcBorders>
          </w:tcPr>
          <w:p w:rsidR="000B6705" w:rsidRPr="00AB6536" w:rsidRDefault="000B6705" w:rsidP="00AB6536">
            <w:pPr>
              <w:spacing w:line="264" w:lineRule="auto"/>
              <w:ind w:right="-30"/>
              <w:jc w:val="right"/>
              <w:rPr>
                <w:rFonts w:ascii="Arial Narrow" w:hAnsi="Arial Narrow" w:cs="Arial"/>
                <w:snapToGrid w:val="0"/>
                <w:szCs w:val="19"/>
              </w:rPr>
            </w:pPr>
          </w:p>
        </w:tc>
      </w:tr>
      <w:tr w:rsidR="00737052" w:rsidRPr="00751653" w:rsidTr="00AB6536">
        <w:trPr>
          <w:cantSplit/>
          <w:trHeight w:val="66"/>
        </w:trPr>
        <w:tc>
          <w:tcPr>
            <w:tcW w:w="4860" w:type="dxa"/>
            <w:tcBorders>
              <w:top w:val="nil"/>
              <w:left w:val="nil"/>
              <w:bottom w:val="nil"/>
              <w:right w:val="nil"/>
            </w:tcBorders>
            <w:vAlign w:val="center"/>
          </w:tcPr>
          <w:p w:rsidR="00737052" w:rsidRPr="00AB6536" w:rsidRDefault="00FC14CE" w:rsidP="00FC14CE">
            <w:pPr>
              <w:rPr>
                <w:rFonts w:ascii="Arial Narrow" w:hAnsi="Arial Narrow" w:cs="Arial"/>
                <w:szCs w:val="19"/>
              </w:rPr>
            </w:pPr>
            <w:r w:rsidRPr="00AB6536">
              <w:rPr>
                <w:rFonts w:ascii="Arial Narrow" w:hAnsi="Arial Narrow" w:cs="Arial"/>
                <w:szCs w:val="19"/>
              </w:rPr>
              <w:t>Supervision &amp; r</w:t>
            </w:r>
            <w:r w:rsidR="00737052" w:rsidRPr="00AB6536">
              <w:rPr>
                <w:rFonts w:ascii="Arial Narrow" w:hAnsi="Arial Narrow" w:cs="Arial"/>
                <w:szCs w:val="19"/>
              </w:rPr>
              <w:t xml:space="preserve">egulation </w:t>
            </w:r>
            <w:r w:rsidRPr="00AB6536">
              <w:rPr>
                <w:rFonts w:ascii="Arial Narrow" w:hAnsi="Arial Narrow" w:cs="Arial"/>
                <w:szCs w:val="19"/>
              </w:rPr>
              <w:t>e</w:t>
            </w:r>
            <w:r w:rsidR="00737052" w:rsidRPr="00AB6536">
              <w:rPr>
                <w:rFonts w:ascii="Arial Narrow" w:hAnsi="Arial Narrow" w:cs="Arial"/>
                <w:szCs w:val="19"/>
              </w:rPr>
              <w:t xml:space="preserve">nforcement </w:t>
            </w:r>
            <w:r w:rsidRPr="00AB6536">
              <w:rPr>
                <w:rFonts w:ascii="Arial Narrow" w:hAnsi="Arial Narrow" w:cs="Arial"/>
                <w:szCs w:val="19"/>
              </w:rPr>
              <w:t>f</w:t>
            </w:r>
            <w:r w:rsidR="00737052" w:rsidRPr="00AB6536">
              <w:rPr>
                <w:rFonts w:ascii="Arial Narrow" w:hAnsi="Arial Narrow" w:cs="Arial"/>
                <w:szCs w:val="19"/>
              </w:rPr>
              <w:t>ees</w:t>
            </w:r>
          </w:p>
        </w:tc>
        <w:tc>
          <w:tcPr>
            <w:tcW w:w="1984" w:type="dxa"/>
            <w:tcBorders>
              <w:top w:val="nil"/>
              <w:left w:val="nil"/>
              <w:bottom w:val="nil"/>
              <w:right w:val="nil"/>
            </w:tcBorders>
            <w:vAlign w:val="center"/>
          </w:tcPr>
          <w:p w:rsidR="00737052" w:rsidRPr="00AB6536" w:rsidRDefault="00737052" w:rsidP="00737052">
            <w:pPr>
              <w:jc w:val="right"/>
              <w:rPr>
                <w:rFonts w:ascii="Arial Narrow" w:hAnsi="Arial Narrow" w:cs="Arial"/>
                <w:szCs w:val="19"/>
              </w:rPr>
            </w:pPr>
            <w:r w:rsidRPr="00AB6536">
              <w:rPr>
                <w:rFonts w:ascii="Arial Narrow" w:hAnsi="Arial Narrow" w:cs="Arial"/>
                <w:szCs w:val="19"/>
              </w:rPr>
              <w:t>96,760,700</w:t>
            </w:r>
          </w:p>
        </w:tc>
        <w:tc>
          <w:tcPr>
            <w:tcW w:w="1796" w:type="dxa"/>
            <w:tcBorders>
              <w:top w:val="nil"/>
              <w:left w:val="nil"/>
              <w:bottom w:val="nil"/>
              <w:right w:val="nil"/>
            </w:tcBorders>
            <w:vAlign w:val="center"/>
          </w:tcPr>
          <w:p w:rsidR="00737052" w:rsidRPr="00AB6536" w:rsidRDefault="0024223A"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91,587,414</w:t>
            </w:r>
          </w:p>
        </w:tc>
      </w:tr>
      <w:tr w:rsidR="00737052" w:rsidRPr="00751653" w:rsidTr="00AB6536">
        <w:trPr>
          <w:cantSplit/>
          <w:trHeight w:val="189"/>
        </w:trPr>
        <w:tc>
          <w:tcPr>
            <w:tcW w:w="4860" w:type="dxa"/>
            <w:tcBorders>
              <w:top w:val="nil"/>
              <w:left w:val="nil"/>
              <w:bottom w:val="nil"/>
              <w:right w:val="nil"/>
            </w:tcBorders>
            <w:vAlign w:val="center"/>
          </w:tcPr>
          <w:p w:rsidR="00737052" w:rsidRPr="00AB6536" w:rsidRDefault="00737052" w:rsidP="00FC14CE">
            <w:pPr>
              <w:rPr>
                <w:rFonts w:ascii="Arial Narrow" w:hAnsi="Arial Narrow" w:cs="Arial"/>
                <w:szCs w:val="19"/>
              </w:rPr>
            </w:pPr>
            <w:r w:rsidRPr="00AB6536">
              <w:rPr>
                <w:rFonts w:ascii="Arial Narrow" w:hAnsi="Arial Narrow" w:cs="Arial"/>
                <w:szCs w:val="19"/>
              </w:rPr>
              <w:t xml:space="preserve">Processing </w:t>
            </w:r>
            <w:r w:rsidR="00FC14CE" w:rsidRPr="00AB6536">
              <w:rPr>
                <w:rFonts w:ascii="Arial Narrow" w:hAnsi="Arial Narrow" w:cs="Arial"/>
                <w:szCs w:val="19"/>
              </w:rPr>
              <w:t>f</w:t>
            </w:r>
            <w:r w:rsidRPr="00AB6536">
              <w:rPr>
                <w:rFonts w:ascii="Arial Narrow" w:hAnsi="Arial Narrow" w:cs="Arial"/>
                <w:szCs w:val="19"/>
              </w:rPr>
              <w:t>ees</w:t>
            </w:r>
          </w:p>
        </w:tc>
        <w:tc>
          <w:tcPr>
            <w:tcW w:w="1984" w:type="dxa"/>
            <w:tcBorders>
              <w:top w:val="nil"/>
              <w:left w:val="nil"/>
              <w:bottom w:val="nil"/>
              <w:right w:val="nil"/>
            </w:tcBorders>
            <w:vAlign w:val="center"/>
          </w:tcPr>
          <w:p w:rsidR="00737052" w:rsidRPr="00AB6536" w:rsidRDefault="00737052" w:rsidP="00737052">
            <w:pPr>
              <w:jc w:val="right"/>
              <w:rPr>
                <w:rFonts w:ascii="Arial Narrow" w:hAnsi="Arial Narrow" w:cs="Arial"/>
                <w:szCs w:val="19"/>
              </w:rPr>
            </w:pPr>
            <w:r w:rsidRPr="00AB6536">
              <w:rPr>
                <w:rFonts w:ascii="Arial Narrow" w:hAnsi="Arial Narrow" w:cs="Arial"/>
                <w:szCs w:val="19"/>
              </w:rPr>
              <w:t>12,318,500</w:t>
            </w:r>
          </w:p>
        </w:tc>
        <w:tc>
          <w:tcPr>
            <w:tcW w:w="1796" w:type="dxa"/>
            <w:tcBorders>
              <w:top w:val="nil"/>
              <w:left w:val="nil"/>
              <w:bottom w:val="nil"/>
              <w:right w:val="nil"/>
            </w:tcBorders>
            <w:vAlign w:val="center"/>
          </w:tcPr>
          <w:p w:rsidR="00737052" w:rsidRPr="00AB6536" w:rsidRDefault="00601F04"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3,162</w:t>
            </w:r>
          </w:p>
        </w:tc>
      </w:tr>
      <w:tr w:rsidR="00737052" w:rsidRPr="00751653" w:rsidTr="00AB6536">
        <w:trPr>
          <w:cantSplit/>
          <w:trHeight w:val="117"/>
        </w:trPr>
        <w:tc>
          <w:tcPr>
            <w:tcW w:w="4860" w:type="dxa"/>
            <w:tcBorders>
              <w:top w:val="nil"/>
              <w:left w:val="nil"/>
              <w:bottom w:val="nil"/>
              <w:right w:val="nil"/>
            </w:tcBorders>
            <w:vAlign w:val="center"/>
          </w:tcPr>
          <w:p w:rsidR="00737052" w:rsidRPr="00AB6536" w:rsidRDefault="00737052" w:rsidP="00FC14CE">
            <w:pPr>
              <w:rPr>
                <w:rFonts w:ascii="Arial Narrow" w:hAnsi="Arial Narrow" w:cs="Arial"/>
                <w:szCs w:val="19"/>
              </w:rPr>
            </w:pPr>
            <w:r w:rsidRPr="00AB6536">
              <w:rPr>
                <w:rFonts w:ascii="Arial Narrow" w:hAnsi="Arial Narrow" w:cs="Arial"/>
                <w:szCs w:val="19"/>
              </w:rPr>
              <w:t xml:space="preserve">Inspection </w:t>
            </w:r>
            <w:r w:rsidR="00FC14CE" w:rsidRPr="00AB6536">
              <w:rPr>
                <w:rFonts w:ascii="Arial Narrow" w:hAnsi="Arial Narrow" w:cs="Arial"/>
                <w:szCs w:val="19"/>
              </w:rPr>
              <w:t>f</w:t>
            </w:r>
            <w:r w:rsidRPr="00AB6536">
              <w:rPr>
                <w:rFonts w:ascii="Arial Narrow" w:hAnsi="Arial Narrow" w:cs="Arial"/>
                <w:szCs w:val="19"/>
              </w:rPr>
              <w:t>ees</w:t>
            </w:r>
          </w:p>
        </w:tc>
        <w:tc>
          <w:tcPr>
            <w:tcW w:w="1984" w:type="dxa"/>
            <w:tcBorders>
              <w:top w:val="nil"/>
              <w:left w:val="nil"/>
              <w:bottom w:val="nil"/>
              <w:right w:val="nil"/>
            </w:tcBorders>
            <w:vAlign w:val="center"/>
          </w:tcPr>
          <w:p w:rsidR="00737052" w:rsidRPr="00AB6536" w:rsidRDefault="00737052" w:rsidP="00737052">
            <w:pPr>
              <w:jc w:val="right"/>
              <w:rPr>
                <w:rFonts w:ascii="Arial Narrow" w:hAnsi="Arial Narrow" w:cs="Arial"/>
                <w:szCs w:val="19"/>
              </w:rPr>
            </w:pPr>
            <w:r w:rsidRPr="00AB6536">
              <w:rPr>
                <w:rFonts w:ascii="Arial Narrow" w:hAnsi="Arial Narrow" w:cs="Arial"/>
                <w:szCs w:val="19"/>
              </w:rPr>
              <w:t>2,681,088</w:t>
            </w:r>
          </w:p>
        </w:tc>
        <w:tc>
          <w:tcPr>
            <w:tcW w:w="1796" w:type="dxa"/>
            <w:tcBorders>
              <w:top w:val="nil"/>
              <w:left w:val="nil"/>
              <w:bottom w:val="nil"/>
              <w:right w:val="nil"/>
            </w:tcBorders>
            <w:vAlign w:val="center"/>
          </w:tcPr>
          <w:p w:rsidR="00737052" w:rsidRPr="00AB6536" w:rsidRDefault="00751653"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w:t>
            </w:r>
          </w:p>
        </w:tc>
      </w:tr>
      <w:tr w:rsidR="00737052" w:rsidRPr="00751653" w:rsidTr="00AB6536">
        <w:trPr>
          <w:cantSplit/>
          <w:trHeight w:val="70"/>
        </w:trPr>
        <w:tc>
          <w:tcPr>
            <w:tcW w:w="4860" w:type="dxa"/>
            <w:tcBorders>
              <w:top w:val="nil"/>
              <w:left w:val="nil"/>
              <w:bottom w:val="nil"/>
              <w:right w:val="nil"/>
            </w:tcBorders>
            <w:vAlign w:val="center"/>
          </w:tcPr>
          <w:p w:rsidR="00737052" w:rsidRPr="00AB6536" w:rsidRDefault="00737052" w:rsidP="00FC14CE">
            <w:pPr>
              <w:rPr>
                <w:rFonts w:ascii="Arial Narrow" w:hAnsi="Arial Narrow" w:cs="Arial"/>
                <w:szCs w:val="19"/>
              </w:rPr>
            </w:pPr>
            <w:r w:rsidRPr="00AB6536">
              <w:rPr>
                <w:rFonts w:ascii="Arial Narrow" w:hAnsi="Arial Narrow" w:cs="Arial"/>
                <w:szCs w:val="19"/>
              </w:rPr>
              <w:t xml:space="preserve">Franchising and </w:t>
            </w:r>
            <w:r w:rsidR="00FC14CE" w:rsidRPr="00AB6536">
              <w:rPr>
                <w:rFonts w:ascii="Arial Narrow" w:hAnsi="Arial Narrow" w:cs="Arial"/>
                <w:szCs w:val="19"/>
              </w:rPr>
              <w:t>l</w:t>
            </w:r>
            <w:r w:rsidRPr="00AB6536">
              <w:rPr>
                <w:rFonts w:ascii="Arial Narrow" w:hAnsi="Arial Narrow" w:cs="Arial"/>
                <w:szCs w:val="19"/>
              </w:rPr>
              <w:t xml:space="preserve">icense </w:t>
            </w:r>
            <w:r w:rsidR="00FC14CE" w:rsidRPr="00AB6536">
              <w:rPr>
                <w:rFonts w:ascii="Arial Narrow" w:hAnsi="Arial Narrow" w:cs="Arial"/>
                <w:szCs w:val="19"/>
              </w:rPr>
              <w:t>f</w:t>
            </w:r>
            <w:r w:rsidRPr="00AB6536">
              <w:rPr>
                <w:rFonts w:ascii="Arial Narrow" w:hAnsi="Arial Narrow" w:cs="Arial"/>
                <w:szCs w:val="19"/>
              </w:rPr>
              <w:t>ees</w:t>
            </w:r>
          </w:p>
        </w:tc>
        <w:tc>
          <w:tcPr>
            <w:tcW w:w="1984" w:type="dxa"/>
            <w:tcBorders>
              <w:top w:val="nil"/>
              <w:left w:val="nil"/>
              <w:bottom w:val="nil"/>
              <w:right w:val="nil"/>
            </w:tcBorders>
            <w:vAlign w:val="center"/>
          </w:tcPr>
          <w:p w:rsidR="00737052" w:rsidRPr="00AB6536" w:rsidRDefault="00737052" w:rsidP="00737052">
            <w:pPr>
              <w:jc w:val="right"/>
              <w:rPr>
                <w:rFonts w:ascii="Arial Narrow" w:hAnsi="Arial Narrow" w:cs="Arial"/>
                <w:szCs w:val="19"/>
              </w:rPr>
            </w:pPr>
            <w:r w:rsidRPr="00AB6536">
              <w:rPr>
                <w:rFonts w:ascii="Arial Narrow" w:hAnsi="Arial Narrow" w:cs="Arial"/>
                <w:szCs w:val="19"/>
              </w:rPr>
              <w:t>2,553,556</w:t>
            </w:r>
          </w:p>
        </w:tc>
        <w:tc>
          <w:tcPr>
            <w:tcW w:w="1796" w:type="dxa"/>
            <w:tcBorders>
              <w:top w:val="nil"/>
              <w:left w:val="nil"/>
              <w:bottom w:val="nil"/>
              <w:right w:val="nil"/>
            </w:tcBorders>
            <w:vAlign w:val="center"/>
          </w:tcPr>
          <w:p w:rsidR="00737052" w:rsidRPr="00AB6536" w:rsidRDefault="0024223A"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2,316,053</w:t>
            </w:r>
          </w:p>
        </w:tc>
      </w:tr>
      <w:tr w:rsidR="00737052" w:rsidRPr="00751653" w:rsidTr="00AB6536">
        <w:trPr>
          <w:cantSplit/>
          <w:trHeight w:val="70"/>
        </w:trPr>
        <w:tc>
          <w:tcPr>
            <w:tcW w:w="4860" w:type="dxa"/>
            <w:tcBorders>
              <w:top w:val="nil"/>
              <w:left w:val="nil"/>
              <w:bottom w:val="nil"/>
              <w:right w:val="nil"/>
            </w:tcBorders>
            <w:vAlign w:val="center"/>
          </w:tcPr>
          <w:p w:rsidR="00737052" w:rsidRPr="00AB6536" w:rsidRDefault="00737052" w:rsidP="00FC14CE">
            <w:pPr>
              <w:rPr>
                <w:rFonts w:ascii="Arial Narrow" w:hAnsi="Arial Narrow" w:cs="Arial"/>
                <w:szCs w:val="19"/>
              </w:rPr>
            </w:pPr>
            <w:r w:rsidRPr="00AB6536">
              <w:rPr>
                <w:rFonts w:ascii="Arial Narrow" w:hAnsi="Arial Narrow" w:cs="Arial"/>
                <w:szCs w:val="19"/>
              </w:rPr>
              <w:t xml:space="preserve">Accreditation </w:t>
            </w:r>
            <w:r w:rsidR="00FC14CE" w:rsidRPr="00AB6536">
              <w:rPr>
                <w:rFonts w:ascii="Arial Narrow" w:hAnsi="Arial Narrow" w:cs="Arial"/>
                <w:szCs w:val="19"/>
              </w:rPr>
              <w:t>f</w:t>
            </w:r>
            <w:r w:rsidRPr="00AB6536">
              <w:rPr>
                <w:rFonts w:ascii="Arial Narrow" w:hAnsi="Arial Narrow" w:cs="Arial"/>
                <w:szCs w:val="19"/>
              </w:rPr>
              <w:t>ees</w:t>
            </w:r>
          </w:p>
        </w:tc>
        <w:tc>
          <w:tcPr>
            <w:tcW w:w="1984" w:type="dxa"/>
            <w:tcBorders>
              <w:top w:val="nil"/>
              <w:left w:val="nil"/>
              <w:bottom w:val="nil"/>
              <w:right w:val="nil"/>
            </w:tcBorders>
            <w:vAlign w:val="center"/>
          </w:tcPr>
          <w:p w:rsidR="00737052" w:rsidRPr="00AB6536" w:rsidRDefault="00737052" w:rsidP="00737052">
            <w:pPr>
              <w:jc w:val="right"/>
              <w:rPr>
                <w:rFonts w:ascii="Arial Narrow" w:hAnsi="Arial Narrow" w:cs="Arial"/>
                <w:szCs w:val="19"/>
              </w:rPr>
            </w:pPr>
            <w:r w:rsidRPr="00AB6536">
              <w:rPr>
                <w:rFonts w:ascii="Arial Narrow" w:hAnsi="Arial Narrow" w:cs="Arial"/>
                <w:szCs w:val="19"/>
              </w:rPr>
              <w:t>338,001</w:t>
            </w:r>
          </w:p>
        </w:tc>
        <w:tc>
          <w:tcPr>
            <w:tcW w:w="1796" w:type="dxa"/>
            <w:tcBorders>
              <w:top w:val="nil"/>
              <w:left w:val="nil"/>
              <w:bottom w:val="nil"/>
              <w:right w:val="nil"/>
            </w:tcBorders>
            <w:vAlign w:val="center"/>
          </w:tcPr>
          <w:p w:rsidR="00737052" w:rsidRPr="00AB6536" w:rsidRDefault="00751653"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w:t>
            </w:r>
          </w:p>
        </w:tc>
      </w:tr>
      <w:tr w:rsidR="00737052" w:rsidRPr="00751653" w:rsidTr="00AB6536">
        <w:trPr>
          <w:cantSplit/>
          <w:trHeight w:val="70"/>
        </w:trPr>
        <w:tc>
          <w:tcPr>
            <w:tcW w:w="4860" w:type="dxa"/>
            <w:tcBorders>
              <w:top w:val="nil"/>
              <w:left w:val="nil"/>
              <w:bottom w:val="nil"/>
              <w:right w:val="nil"/>
            </w:tcBorders>
            <w:vAlign w:val="center"/>
          </w:tcPr>
          <w:p w:rsidR="00737052" w:rsidRPr="00AB6536" w:rsidRDefault="00737052" w:rsidP="00FC14CE">
            <w:pPr>
              <w:rPr>
                <w:rFonts w:ascii="Arial Narrow" w:hAnsi="Arial Narrow" w:cs="Arial"/>
                <w:szCs w:val="19"/>
              </w:rPr>
            </w:pPr>
            <w:r w:rsidRPr="00AB6536">
              <w:rPr>
                <w:rFonts w:ascii="Arial Narrow" w:hAnsi="Arial Narrow" w:cs="Arial"/>
                <w:szCs w:val="19"/>
              </w:rPr>
              <w:t xml:space="preserve">Permit </w:t>
            </w:r>
            <w:r w:rsidR="00FC14CE" w:rsidRPr="00AB6536">
              <w:rPr>
                <w:rFonts w:ascii="Arial Narrow" w:hAnsi="Arial Narrow" w:cs="Arial"/>
                <w:szCs w:val="19"/>
              </w:rPr>
              <w:t>f</w:t>
            </w:r>
            <w:r w:rsidRPr="00AB6536">
              <w:rPr>
                <w:rFonts w:ascii="Arial Narrow" w:hAnsi="Arial Narrow" w:cs="Arial"/>
                <w:szCs w:val="19"/>
              </w:rPr>
              <w:t>ees</w:t>
            </w:r>
          </w:p>
        </w:tc>
        <w:tc>
          <w:tcPr>
            <w:tcW w:w="1984" w:type="dxa"/>
            <w:tcBorders>
              <w:top w:val="nil"/>
              <w:left w:val="nil"/>
              <w:bottom w:val="nil"/>
              <w:right w:val="nil"/>
            </w:tcBorders>
            <w:vAlign w:val="center"/>
          </w:tcPr>
          <w:p w:rsidR="00737052" w:rsidRPr="00AB6536" w:rsidRDefault="00737052" w:rsidP="00737052">
            <w:pPr>
              <w:jc w:val="right"/>
              <w:rPr>
                <w:rFonts w:ascii="Arial Narrow" w:hAnsi="Arial Narrow" w:cs="Arial"/>
                <w:szCs w:val="19"/>
              </w:rPr>
            </w:pPr>
            <w:r w:rsidRPr="00AB6536">
              <w:rPr>
                <w:rFonts w:ascii="Arial Narrow" w:hAnsi="Arial Narrow" w:cs="Arial"/>
                <w:szCs w:val="19"/>
              </w:rPr>
              <w:t>94,500</w:t>
            </w:r>
          </w:p>
        </w:tc>
        <w:tc>
          <w:tcPr>
            <w:tcW w:w="1796" w:type="dxa"/>
            <w:tcBorders>
              <w:top w:val="nil"/>
              <w:left w:val="nil"/>
              <w:bottom w:val="nil"/>
              <w:right w:val="nil"/>
            </w:tcBorders>
            <w:vAlign w:val="center"/>
          </w:tcPr>
          <w:p w:rsidR="00737052" w:rsidRPr="00AB6536" w:rsidRDefault="00751653"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w:t>
            </w:r>
          </w:p>
        </w:tc>
      </w:tr>
      <w:tr w:rsidR="00737052" w:rsidRPr="00751653" w:rsidTr="00AB6536">
        <w:trPr>
          <w:cantSplit/>
          <w:trHeight w:val="70"/>
        </w:trPr>
        <w:tc>
          <w:tcPr>
            <w:tcW w:w="4860" w:type="dxa"/>
            <w:tcBorders>
              <w:top w:val="nil"/>
              <w:left w:val="nil"/>
              <w:bottom w:val="nil"/>
              <w:right w:val="nil"/>
            </w:tcBorders>
            <w:vAlign w:val="center"/>
          </w:tcPr>
          <w:p w:rsidR="00737052" w:rsidRPr="00AB6536" w:rsidRDefault="00737052" w:rsidP="00FC14CE">
            <w:pPr>
              <w:rPr>
                <w:rFonts w:ascii="Arial Narrow" w:hAnsi="Arial Narrow" w:cs="Arial"/>
                <w:szCs w:val="19"/>
              </w:rPr>
            </w:pPr>
            <w:r w:rsidRPr="00AB6536">
              <w:rPr>
                <w:rFonts w:ascii="Arial Narrow" w:hAnsi="Arial Narrow" w:cs="Arial"/>
                <w:szCs w:val="19"/>
              </w:rPr>
              <w:t xml:space="preserve">Clearance and </w:t>
            </w:r>
            <w:r w:rsidR="00FC14CE" w:rsidRPr="00AB6536">
              <w:rPr>
                <w:rFonts w:ascii="Arial Narrow" w:hAnsi="Arial Narrow" w:cs="Arial"/>
                <w:szCs w:val="19"/>
              </w:rPr>
              <w:t>c</w:t>
            </w:r>
            <w:r w:rsidRPr="00AB6536">
              <w:rPr>
                <w:rFonts w:ascii="Arial Narrow" w:hAnsi="Arial Narrow" w:cs="Arial"/>
                <w:szCs w:val="19"/>
              </w:rPr>
              <w:t xml:space="preserve">ertification </w:t>
            </w:r>
            <w:r w:rsidR="00FC14CE" w:rsidRPr="00AB6536">
              <w:rPr>
                <w:rFonts w:ascii="Arial Narrow" w:hAnsi="Arial Narrow" w:cs="Arial"/>
                <w:szCs w:val="19"/>
              </w:rPr>
              <w:t>f</w:t>
            </w:r>
            <w:r w:rsidRPr="00AB6536">
              <w:rPr>
                <w:rFonts w:ascii="Arial Narrow" w:hAnsi="Arial Narrow" w:cs="Arial"/>
                <w:szCs w:val="19"/>
              </w:rPr>
              <w:t>ees</w:t>
            </w:r>
          </w:p>
        </w:tc>
        <w:tc>
          <w:tcPr>
            <w:tcW w:w="1984" w:type="dxa"/>
            <w:tcBorders>
              <w:top w:val="nil"/>
              <w:left w:val="nil"/>
              <w:bottom w:val="nil"/>
              <w:right w:val="nil"/>
            </w:tcBorders>
            <w:vAlign w:val="center"/>
          </w:tcPr>
          <w:p w:rsidR="00737052" w:rsidRPr="00AB6536" w:rsidRDefault="00737052" w:rsidP="00737052">
            <w:pPr>
              <w:jc w:val="right"/>
              <w:rPr>
                <w:rFonts w:ascii="Arial Narrow" w:hAnsi="Arial Narrow" w:cs="Arial"/>
                <w:szCs w:val="19"/>
              </w:rPr>
            </w:pPr>
            <w:r w:rsidRPr="00AB6536">
              <w:rPr>
                <w:rFonts w:ascii="Arial Narrow" w:hAnsi="Arial Narrow" w:cs="Arial"/>
                <w:szCs w:val="19"/>
              </w:rPr>
              <w:t>28,300</w:t>
            </w:r>
          </w:p>
        </w:tc>
        <w:tc>
          <w:tcPr>
            <w:tcW w:w="1796" w:type="dxa"/>
            <w:tcBorders>
              <w:top w:val="nil"/>
              <w:left w:val="nil"/>
              <w:bottom w:val="nil"/>
              <w:right w:val="nil"/>
            </w:tcBorders>
            <w:vAlign w:val="center"/>
          </w:tcPr>
          <w:p w:rsidR="00737052" w:rsidRPr="00AB6536" w:rsidRDefault="00601F04"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37,400</w:t>
            </w:r>
          </w:p>
        </w:tc>
      </w:tr>
      <w:tr w:rsidR="00737052" w:rsidRPr="00751653" w:rsidTr="00AB6536">
        <w:trPr>
          <w:cantSplit/>
          <w:trHeight w:val="70"/>
        </w:trPr>
        <w:tc>
          <w:tcPr>
            <w:tcW w:w="4860" w:type="dxa"/>
            <w:tcBorders>
              <w:top w:val="nil"/>
              <w:left w:val="nil"/>
              <w:bottom w:val="nil"/>
              <w:right w:val="nil"/>
            </w:tcBorders>
            <w:vAlign w:val="center"/>
          </w:tcPr>
          <w:p w:rsidR="00737052" w:rsidRPr="00AB6536" w:rsidRDefault="00737052" w:rsidP="00FC14CE">
            <w:pPr>
              <w:rPr>
                <w:rFonts w:ascii="Arial Narrow" w:hAnsi="Arial Narrow" w:cs="Arial"/>
                <w:szCs w:val="19"/>
              </w:rPr>
            </w:pPr>
            <w:r w:rsidRPr="00AB6536">
              <w:rPr>
                <w:rFonts w:ascii="Arial Narrow" w:hAnsi="Arial Narrow" w:cs="Arial"/>
                <w:szCs w:val="19"/>
              </w:rPr>
              <w:t xml:space="preserve">Seminar </w:t>
            </w:r>
            <w:r w:rsidR="00FC14CE" w:rsidRPr="00AB6536">
              <w:rPr>
                <w:rFonts w:ascii="Arial Narrow" w:hAnsi="Arial Narrow" w:cs="Arial"/>
                <w:szCs w:val="19"/>
              </w:rPr>
              <w:t>f</w:t>
            </w:r>
            <w:r w:rsidRPr="00AB6536">
              <w:rPr>
                <w:rFonts w:ascii="Arial Narrow" w:hAnsi="Arial Narrow" w:cs="Arial"/>
                <w:szCs w:val="19"/>
              </w:rPr>
              <w:t>ees</w:t>
            </w:r>
          </w:p>
        </w:tc>
        <w:tc>
          <w:tcPr>
            <w:tcW w:w="1984" w:type="dxa"/>
            <w:tcBorders>
              <w:top w:val="nil"/>
              <w:left w:val="nil"/>
              <w:bottom w:val="nil"/>
              <w:right w:val="nil"/>
            </w:tcBorders>
            <w:vAlign w:val="center"/>
          </w:tcPr>
          <w:p w:rsidR="00737052" w:rsidRPr="00AB6536" w:rsidRDefault="00737052" w:rsidP="00737052">
            <w:pPr>
              <w:jc w:val="right"/>
              <w:rPr>
                <w:rFonts w:ascii="Arial Narrow" w:hAnsi="Arial Narrow" w:cs="Arial"/>
                <w:szCs w:val="19"/>
              </w:rPr>
            </w:pPr>
            <w:r w:rsidRPr="00AB6536">
              <w:rPr>
                <w:rFonts w:ascii="Arial Narrow" w:hAnsi="Arial Narrow" w:cs="Arial"/>
                <w:szCs w:val="19"/>
              </w:rPr>
              <w:t>20,870</w:t>
            </w:r>
          </w:p>
        </w:tc>
        <w:tc>
          <w:tcPr>
            <w:tcW w:w="1796" w:type="dxa"/>
            <w:tcBorders>
              <w:top w:val="nil"/>
              <w:left w:val="nil"/>
              <w:bottom w:val="nil"/>
              <w:right w:val="nil"/>
            </w:tcBorders>
            <w:vAlign w:val="center"/>
          </w:tcPr>
          <w:p w:rsidR="00737052" w:rsidRPr="00AB6536" w:rsidRDefault="00751653"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w:t>
            </w:r>
          </w:p>
        </w:tc>
      </w:tr>
      <w:tr w:rsidR="00737052" w:rsidRPr="00751653" w:rsidTr="00AB6536">
        <w:trPr>
          <w:cantSplit/>
          <w:trHeight w:val="81"/>
        </w:trPr>
        <w:tc>
          <w:tcPr>
            <w:tcW w:w="4860" w:type="dxa"/>
            <w:tcBorders>
              <w:top w:val="nil"/>
              <w:left w:val="nil"/>
              <w:bottom w:val="nil"/>
              <w:right w:val="nil"/>
            </w:tcBorders>
            <w:vAlign w:val="center"/>
          </w:tcPr>
          <w:p w:rsidR="00737052" w:rsidRPr="00AB6536" w:rsidRDefault="00737052" w:rsidP="00FC14CE">
            <w:pPr>
              <w:rPr>
                <w:rFonts w:ascii="Arial Narrow" w:hAnsi="Arial Narrow" w:cs="Arial"/>
                <w:szCs w:val="19"/>
              </w:rPr>
            </w:pPr>
            <w:r w:rsidRPr="00AB6536">
              <w:rPr>
                <w:rFonts w:ascii="Arial Narrow" w:hAnsi="Arial Narrow" w:cs="Arial"/>
                <w:szCs w:val="19"/>
              </w:rPr>
              <w:t xml:space="preserve">Registration </w:t>
            </w:r>
            <w:r w:rsidR="00FC14CE" w:rsidRPr="00AB6536">
              <w:rPr>
                <w:rFonts w:ascii="Arial Narrow" w:hAnsi="Arial Narrow" w:cs="Arial"/>
                <w:szCs w:val="19"/>
              </w:rPr>
              <w:t>f</w:t>
            </w:r>
            <w:r w:rsidRPr="00AB6536">
              <w:rPr>
                <w:rFonts w:ascii="Arial Narrow" w:hAnsi="Arial Narrow" w:cs="Arial"/>
                <w:szCs w:val="19"/>
              </w:rPr>
              <w:t>ees</w:t>
            </w:r>
          </w:p>
        </w:tc>
        <w:tc>
          <w:tcPr>
            <w:tcW w:w="1984" w:type="dxa"/>
            <w:tcBorders>
              <w:top w:val="nil"/>
              <w:left w:val="nil"/>
              <w:bottom w:val="nil"/>
              <w:right w:val="nil"/>
            </w:tcBorders>
            <w:vAlign w:val="center"/>
          </w:tcPr>
          <w:p w:rsidR="00737052" w:rsidRPr="00AB6536" w:rsidRDefault="00737052" w:rsidP="00737052">
            <w:pPr>
              <w:jc w:val="right"/>
              <w:rPr>
                <w:rFonts w:ascii="Arial Narrow" w:hAnsi="Arial Narrow" w:cs="Arial"/>
                <w:szCs w:val="19"/>
              </w:rPr>
            </w:pPr>
            <w:r w:rsidRPr="00AB6536">
              <w:rPr>
                <w:rFonts w:ascii="Arial Narrow" w:hAnsi="Arial Narrow" w:cs="Arial"/>
                <w:szCs w:val="19"/>
              </w:rPr>
              <w:t>16,200</w:t>
            </w:r>
          </w:p>
        </w:tc>
        <w:tc>
          <w:tcPr>
            <w:tcW w:w="1796" w:type="dxa"/>
            <w:tcBorders>
              <w:top w:val="nil"/>
              <w:left w:val="nil"/>
              <w:bottom w:val="nil"/>
              <w:right w:val="nil"/>
            </w:tcBorders>
            <w:vAlign w:val="center"/>
          </w:tcPr>
          <w:p w:rsidR="00737052" w:rsidRPr="00AB6536" w:rsidRDefault="0024223A"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4,800</w:t>
            </w:r>
          </w:p>
        </w:tc>
      </w:tr>
      <w:tr w:rsidR="00737052" w:rsidRPr="00751653" w:rsidTr="00AB6536">
        <w:trPr>
          <w:cantSplit/>
          <w:trHeight w:val="180"/>
        </w:trPr>
        <w:tc>
          <w:tcPr>
            <w:tcW w:w="4860" w:type="dxa"/>
            <w:tcBorders>
              <w:top w:val="nil"/>
              <w:left w:val="nil"/>
              <w:bottom w:val="nil"/>
              <w:right w:val="nil"/>
            </w:tcBorders>
            <w:vAlign w:val="center"/>
          </w:tcPr>
          <w:p w:rsidR="00737052" w:rsidRPr="00AB6536" w:rsidRDefault="00737052" w:rsidP="00FC14CE">
            <w:pPr>
              <w:rPr>
                <w:rFonts w:ascii="Arial Narrow" w:hAnsi="Arial Narrow" w:cs="Arial"/>
                <w:szCs w:val="19"/>
              </w:rPr>
            </w:pPr>
            <w:r w:rsidRPr="00AB6536">
              <w:rPr>
                <w:rFonts w:ascii="Arial Narrow" w:hAnsi="Arial Narrow" w:cs="Arial"/>
                <w:szCs w:val="19"/>
              </w:rPr>
              <w:t xml:space="preserve">Verification &amp; </w:t>
            </w:r>
            <w:r w:rsidR="00FC14CE" w:rsidRPr="00AB6536">
              <w:rPr>
                <w:rFonts w:ascii="Arial Narrow" w:hAnsi="Arial Narrow" w:cs="Arial"/>
                <w:szCs w:val="19"/>
              </w:rPr>
              <w:t>a</w:t>
            </w:r>
            <w:r w:rsidRPr="00AB6536">
              <w:rPr>
                <w:rFonts w:ascii="Arial Narrow" w:hAnsi="Arial Narrow" w:cs="Arial"/>
                <w:szCs w:val="19"/>
              </w:rPr>
              <w:t xml:space="preserve">uthentication </w:t>
            </w:r>
            <w:r w:rsidR="00FC14CE" w:rsidRPr="00AB6536">
              <w:rPr>
                <w:rFonts w:ascii="Arial Narrow" w:hAnsi="Arial Narrow" w:cs="Arial"/>
                <w:szCs w:val="19"/>
              </w:rPr>
              <w:t>f</w:t>
            </w:r>
            <w:r w:rsidRPr="00AB6536">
              <w:rPr>
                <w:rFonts w:ascii="Arial Narrow" w:hAnsi="Arial Narrow" w:cs="Arial"/>
                <w:szCs w:val="19"/>
              </w:rPr>
              <w:t>ees</w:t>
            </w:r>
          </w:p>
        </w:tc>
        <w:tc>
          <w:tcPr>
            <w:tcW w:w="1984" w:type="dxa"/>
            <w:tcBorders>
              <w:top w:val="nil"/>
              <w:left w:val="nil"/>
              <w:bottom w:val="nil"/>
              <w:right w:val="nil"/>
            </w:tcBorders>
            <w:vAlign w:val="center"/>
          </w:tcPr>
          <w:p w:rsidR="00737052" w:rsidRPr="00AB6536" w:rsidRDefault="00737052" w:rsidP="00737052">
            <w:pPr>
              <w:jc w:val="right"/>
              <w:rPr>
                <w:rFonts w:ascii="Arial Narrow" w:hAnsi="Arial Narrow" w:cs="Arial"/>
                <w:szCs w:val="19"/>
              </w:rPr>
            </w:pPr>
            <w:r w:rsidRPr="00AB6536">
              <w:rPr>
                <w:rFonts w:ascii="Arial Narrow" w:hAnsi="Arial Narrow" w:cs="Arial"/>
                <w:szCs w:val="19"/>
              </w:rPr>
              <w:t>1,000</w:t>
            </w:r>
          </w:p>
        </w:tc>
        <w:tc>
          <w:tcPr>
            <w:tcW w:w="1796" w:type="dxa"/>
            <w:tcBorders>
              <w:top w:val="nil"/>
              <w:left w:val="nil"/>
              <w:bottom w:val="nil"/>
              <w:right w:val="nil"/>
            </w:tcBorders>
            <w:vAlign w:val="center"/>
          </w:tcPr>
          <w:p w:rsidR="00737052" w:rsidRPr="00AB6536" w:rsidRDefault="00751653"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w:t>
            </w:r>
          </w:p>
        </w:tc>
      </w:tr>
      <w:tr w:rsidR="00737052" w:rsidRPr="00751653" w:rsidTr="00AB6536">
        <w:trPr>
          <w:cantSplit/>
          <w:trHeight w:val="66"/>
        </w:trPr>
        <w:tc>
          <w:tcPr>
            <w:tcW w:w="4860" w:type="dxa"/>
            <w:tcBorders>
              <w:top w:val="nil"/>
              <w:left w:val="nil"/>
              <w:bottom w:val="single" w:sz="4" w:space="0" w:color="auto"/>
              <w:right w:val="nil"/>
            </w:tcBorders>
            <w:vAlign w:val="center"/>
          </w:tcPr>
          <w:p w:rsidR="00737052" w:rsidRPr="00AB6536" w:rsidRDefault="00737052" w:rsidP="00FC14CE">
            <w:pPr>
              <w:rPr>
                <w:rFonts w:ascii="Arial Narrow" w:hAnsi="Arial Narrow" w:cs="Arial"/>
                <w:szCs w:val="19"/>
              </w:rPr>
            </w:pPr>
            <w:r w:rsidRPr="00AB6536">
              <w:rPr>
                <w:rFonts w:ascii="Arial Narrow" w:hAnsi="Arial Narrow" w:cs="Arial"/>
                <w:szCs w:val="19"/>
              </w:rPr>
              <w:t xml:space="preserve">Other </w:t>
            </w:r>
            <w:r w:rsidR="00FC14CE" w:rsidRPr="00AB6536">
              <w:rPr>
                <w:rFonts w:ascii="Arial Narrow" w:hAnsi="Arial Narrow" w:cs="Arial"/>
                <w:szCs w:val="19"/>
              </w:rPr>
              <w:t>s</w:t>
            </w:r>
            <w:r w:rsidRPr="00AB6536">
              <w:rPr>
                <w:rFonts w:ascii="Arial Narrow" w:hAnsi="Arial Narrow" w:cs="Arial"/>
                <w:szCs w:val="19"/>
              </w:rPr>
              <w:t xml:space="preserve">ervice </w:t>
            </w:r>
            <w:r w:rsidR="00FC14CE" w:rsidRPr="00AB6536">
              <w:rPr>
                <w:rFonts w:ascii="Arial Narrow" w:hAnsi="Arial Narrow" w:cs="Arial"/>
                <w:szCs w:val="19"/>
              </w:rPr>
              <w:t>i</w:t>
            </w:r>
            <w:r w:rsidRPr="00AB6536">
              <w:rPr>
                <w:rFonts w:ascii="Arial Narrow" w:hAnsi="Arial Narrow" w:cs="Arial"/>
                <w:szCs w:val="19"/>
              </w:rPr>
              <w:t>ncome</w:t>
            </w:r>
          </w:p>
        </w:tc>
        <w:tc>
          <w:tcPr>
            <w:tcW w:w="1984" w:type="dxa"/>
            <w:tcBorders>
              <w:top w:val="nil"/>
              <w:left w:val="nil"/>
              <w:bottom w:val="single" w:sz="4" w:space="0" w:color="auto"/>
              <w:right w:val="nil"/>
            </w:tcBorders>
            <w:vAlign w:val="center"/>
          </w:tcPr>
          <w:p w:rsidR="00737052" w:rsidRPr="00AB6536" w:rsidRDefault="00737052" w:rsidP="00737052">
            <w:pPr>
              <w:jc w:val="right"/>
              <w:rPr>
                <w:rFonts w:ascii="Arial Narrow" w:hAnsi="Arial Narrow" w:cs="Arial"/>
                <w:szCs w:val="19"/>
              </w:rPr>
            </w:pPr>
            <w:r w:rsidRPr="00AB6536">
              <w:rPr>
                <w:rFonts w:ascii="Arial Narrow" w:hAnsi="Arial Narrow" w:cs="Arial"/>
                <w:szCs w:val="19"/>
              </w:rPr>
              <w:t>5,507,510</w:t>
            </w:r>
          </w:p>
        </w:tc>
        <w:tc>
          <w:tcPr>
            <w:tcW w:w="1796" w:type="dxa"/>
            <w:tcBorders>
              <w:top w:val="nil"/>
              <w:left w:val="nil"/>
              <w:bottom w:val="single" w:sz="4" w:space="0" w:color="auto"/>
              <w:right w:val="nil"/>
            </w:tcBorders>
            <w:vAlign w:val="center"/>
          </w:tcPr>
          <w:p w:rsidR="00737052" w:rsidRPr="00AB6536" w:rsidRDefault="00601F04"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13,641,105</w:t>
            </w:r>
          </w:p>
        </w:tc>
      </w:tr>
      <w:tr w:rsidR="00737052" w:rsidRPr="00751653" w:rsidTr="00AB6536">
        <w:trPr>
          <w:cantSplit/>
          <w:trHeight w:val="80"/>
        </w:trPr>
        <w:tc>
          <w:tcPr>
            <w:tcW w:w="4860" w:type="dxa"/>
            <w:tcBorders>
              <w:top w:val="single" w:sz="4" w:space="0" w:color="auto"/>
              <w:left w:val="nil"/>
              <w:bottom w:val="single" w:sz="4" w:space="0" w:color="auto"/>
              <w:right w:val="nil"/>
            </w:tcBorders>
            <w:vAlign w:val="center"/>
          </w:tcPr>
          <w:p w:rsidR="00737052" w:rsidRPr="00AB6536" w:rsidRDefault="00737052" w:rsidP="00A771C4">
            <w:pPr>
              <w:rPr>
                <w:rFonts w:ascii="Arial Narrow" w:hAnsi="Arial Narrow" w:cs="Arial"/>
                <w:szCs w:val="19"/>
              </w:rPr>
            </w:pPr>
          </w:p>
        </w:tc>
        <w:tc>
          <w:tcPr>
            <w:tcW w:w="1984" w:type="dxa"/>
            <w:tcBorders>
              <w:top w:val="single" w:sz="4" w:space="0" w:color="auto"/>
              <w:left w:val="nil"/>
              <w:bottom w:val="single" w:sz="4" w:space="0" w:color="auto"/>
              <w:right w:val="nil"/>
            </w:tcBorders>
            <w:vAlign w:val="center"/>
          </w:tcPr>
          <w:p w:rsidR="00737052" w:rsidRPr="00AB6536" w:rsidRDefault="000E2F52" w:rsidP="00737052">
            <w:pPr>
              <w:jc w:val="right"/>
              <w:rPr>
                <w:rFonts w:ascii="Arial Narrow" w:hAnsi="Arial Narrow" w:cs="Arial"/>
                <w:szCs w:val="19"/>
              </w:rPr>
            </w:pPr>
            <w:r w:rsidRPr="00AB6536">
              <w:rPr>
                <w:rFonts w:ascii="Arial Narrow" w:hAnsi="Arial Narrow" w:cs="Arial"/>
                <w:szCs w:val="19"/>
              </w:rPr>
              <w:fldChar w:fldCharType="begin"/>
            </w:r>
            <w:r w:rsidR="00737052" w:rsidRPr="00AB6536">
              <w:rPr>
                <w:rFonts w:ascii="Arial Narrow" w:hAnsi="Arial Narrow" w:cs="Arial"/>
                <w:szCs w:val="19"/>
              </w:rPr>
              <w:instrText xml:space="preserve"> =SUM(b3:b13) </w:instrText>
            </w:r>
            <w:r w:rsidRPr="00AB6536">
              <w:rPr>
                <w:rFonts w:ascii="Arial Narrow" w:hAnsi="Arial Narrow" w:cs="Arial"/>
                <w:szCs w:val="19"/>
              </w:rPr>
              <w:fldChar w:fldCharType="separate"/>
            </w:r>
            <w:r w:rsidR="00737052" w:rsidRPr="00AB6536">
              <w:rPr>
                <w:rFonts w:ascii="Arial Narrow" w:hAnsi="Arial Narrow" w:cs="Arial"/>
                <w:noProof/>
                <w:szCs w:val="19"/>
              </w:rPr>
              <w:t>120,320,225</w:t>
            </w:r>
            <w:r w:rsidRPr="00AB6536">
              <w:rPr>
                <w:rFonts w:ascii="Arial Narrow" w:hAnsi="Arial Narrow" w:cs="Arial"/>
                <w:szCs w:val="19"/>
              </w:rPr>
              <w:fldChar w:fldCharType="end"/>
            </w:r>
          </w:p>
        </w:tc>
        <w:tc>
          <w:tcPr>
            <w:tcW w:w="1796" w:type="dxa"/>
            <w:tcBorders>
              <w:top w:val="single" w:sz="4" w:space="0" w:color="auto"/>
              <w:left w:val="nil"/>
              <w:bottom w:val="single" w:sz="4" w:space="0" w:color="auto"/>
              <w:right w:val="nil"/>
            </w:tcBorders>
            <w:vAlign w:val="center"/>
          </w:tcPr>
          <w:p w:rsidR="00737052" w:rsidRPr="00AB6536" w:rsidRDefault="000E2F52"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fldChar w:fldCharType="begin"/>
            </w:r>
            <w:r w:rsidR="004648D0" w:rsidRPr="00AB6536">
              <w:rPr>
                <w:rFonts w:ascii="Arial Narrow" w:hAnsi="Arial Narrow" w:cs="Arial"/>
                <w:snapToGrid w:val="0"/>
                <w:szCs w:val="19"/>
              </w:rPr>
              <w:instrText xml:space="preserve"> =SUM(C2:C13) </w:instrText>
            </w:r>
            <w:r w:rsidRPr="00AB6536">
              <w:rPr>
                <w:rFonts w:ascii="Arial Narrow" w:hAnsi="Arial Narrow" w:cs="Arial"/>
                <w:snapToGrid w:val="0"/>
                <w:szCs w:val="19"/>
              </w:rPr>
              <w:fldChar w:fldCharType="separate"/>
            </w:r>
            <w:r w:rsidR="004648D0" w:rsidRPr="00AB6536">
              <w:rPr>
                <w:rFonts w:ascii="Arial Narrow" w:hAnsi="Arial Narrow" w:cs="Arial"/>
                <w:noProof/>
                <w:snapToGrid w:val="0"/>
                <w:szCs w:val="19"/>
              </w:rPr>
              <w:t>107,589,934</w:t>
            </w:r>
            <w:r w:rsidRPr="00AB6536">
              <w:rPr>
                <w:rFonts w:ascii="Arial Narrow" w:hAnsi="Arial Narrow" w:cs="Arial"/>
                <w:snapToGrid w:val="0"/>
                <w:szCs w:val="19"/>
              </w:rPr>
              <w:fldChar w:fldCharType="end"/>
            </w:r>
          </w:p>
        </w:tc>
      </w:tr>
      <w:tr w:rsidR="000B6705" w:rsidRPr="00751653" w:rsidTr="00AB6536">
        <w:trPr>
          <w:cantSplit/>
          <w:trHeight w:val="80"/>
        </w:trPr>
        <w:tc>
          <w:tcPr>
            <w:tcW w:w="4860" w:type="dxa"/>
            <w:tcBorders>
              <w:top w:val="single" w:sz="4" w:space="0" w:color="auto"/>
              <w:left w:val="nil"/>
              <w:bottom w:val="nil"/>
              <w:right w:val="nil"/>
            </w:tcBorders>
          </w:tcPr>
          <w:p w:rsidR="000B6705" w:rsidRPr="00AB6536" w:rsidRDefault="000B6705" w:rsidP="00F902D6">
            <w:pPr>
              <w:spacing w:line="264" w:lineRule="auto"/>
              <w:jc w:val="both"/>
              <w:rPr>
                <w:rFonts w:ascii="Arial Narrow" w:hAnsi="Arial Narrow" w:cs="Arial"/>
                <w:b/>
                <w:snapToGrid w:val="0"/>
                <w:szCs w:val="19"/>
              </w:rPr>
            </w:pPr>
            <w:r w:rsidRPr="00AB6536">
              <w:rPr>
                <w:rFonts w:ascii="Arial Narrow" w:hAnsi="Arial Narrow" w:cs="Arial"/>
                <w:b/>
                <w:snapToGrid w:val="0"/>
                <w:szCs w:val="19"/>
              </w:rPr>
              <w:t>Business income</w:t>
            </w:r>
          </w:p>
        </w:tc>
        <w:tc>
          <w:tcPr>
            <w:tcW w:w="1984" w:type="dxa"/>
            <w:tcBorders>
              <w:top w:val="single" w:sz="4" w:space="0" w:color="auto"/>
              <w:left w:val="nil"/>
              <w:bottom w:val="nil"/>
              <w:right w:val="nil"/>
            </w:tcBorders>
          </w:tcPr>
          <w:p w:rsidR="000B6705" w:rsidRPr="00AB6536" w:rsidRDefault="000B6705" w:rsidP="00BA01EB">
            <w:pPr>
              <w:spacing w:line="264" w:lineRule="auto"/>
              <w:jc w:val="right"/>
              <w:rPr>
                <w:rFonts w:ascii="Arial Narrow" w:hAnsi="Arial Narrow" w:cs="Arial"/>
                <w:snapToGrid w:val="0"/>
                <w:szCs w:val="19"/>
              </w:rPr>
            </w:pPr>
          </w:p>
        </w:tc>
        <w:tc>
          <w:tcPr>
            <w:tcW w:w="1796" w:type="dxa"/>
            <w:tcBorders>
              <w:top w:val="single" w:sz="4" w:space="0" w:color="auto"/>
              <w:left w:val="nil"/>
              <w:bottom w:val="nil"/>
              <w:right w:val="nil"/>
            </w:tcBorders>
          </w:tcPr>
          <w:p w:rsidR="000B6705" w:rsidRPr="00AB6536" w:rsidRDefault="000B6705" w:rsidP="00AB6536">
            <w:pPr>
              <w:spacing w:line="264" w:lineRule="auto"/>
              <w:ind w:right="-30"/>
              <w:jc w:val="right"/>
              <w:rPr>
                <w:rFonts w:ascii="Arial Narrow" w:hAnsi="Arial Narrow" w:cs="Arial"/>
                <w:snapToGrid w:val="0"/>
                <w:szCs w:val="19"/>
              </w:rPr>
            </w:pPr>
          </w:p>
        </w:tc>
      </w:tr>
      <w:tr w:rsidR="007B6CC5" w:rsidRPr="00751653" w:rsidTr="00AB6536">
        <w:trPr>
          <w:cantSplit/>
          <w:trHeight w:val="70"/>
        </w:trPr>
        <w:tc>
          <w:tcPr>
            <w:tcW w:w="4860" w:type="dxa"/>
            <w:tcBorders>
              <w:top w:val="nil"/>
              <w:left w:val="nil"/>
              <w:bottom w:val="nil"/>
              <w:right w:val="nil"/>
            </w:tcBorders>
            <w:vAlign w:val="center"/>
          </w:tcPr>
          <w:p w:rsidR="007B6CC5" w:rsidRPr="00AB6536" w:rsidRDefault="007B6CC5" w:rsidP="00FC14CE">
            <w:pPr>
              <w:rPr>
                <w:rFonts w:ascii="Arial Narrow" w:hAnsi="Arial Narrow" w:cs="Arial"/>
                <w:szCs w:val="19"/>
              </w:rPr>
            </w:pPr>
            <w:r w:rsidRPr="00AB6536">
              <w:rPr>
                <w:rFonts w:ascii="Arial Narrow" w:hAnsi="Arial Narrow" w:cs="Arial"/>
                <w:szCs w:val="19"/>
              </w:rPr>
              <w:t xml:space="preserve">Rent </w:t>
            </w:r>
            <w:r w:rsidR="00FC14CE" w:rsidRPr="00AB6536">
              <w:rPr>
                <w:rFonts w:ascii="Arial Narrow" w:hAnsi="Arial Narrow" w:cs="Arial"/>
                <w:szCs w:val="19"/>
              </w:rPr>
              <w:t>i</w:t>
            </w:r>
            <w:r w:rsidRPr="00AB6536">
              <w:rPr>
                <w:rFonts w:ascii="Arial Narrow" w:hAnsi="Arial Narrow" w:cs="Arial"/>
                <w:szCs w:val="19"/>
              </w:rPr>
              <w:t>ncome</w:t>
            </w:r>
          </w:p>
        </w:tc>
        <w:tc>
          <w:tcPr>
            <w:tcW w:w="1984" w:type="dxa"/>
            <w:tcBorders>
              <w:top w:val="nil"/>
              <w:left w:val="nil"/>
              <w:bottom w:val="nil"/>
              <w:right w:val="nil"/>
            </w:tcBorders>
            <w:vAlign w:val="center"/>
          </w:tcPr>
          <w:p w:rsidR="007B6CC5" w:rsidRPr="00AB6536" w:rsidRDefault="007B6CC5" w:rsidP="007B6CC5">
            <w:pPr>
              <w:jc w:val="right"/>
              <w:rPr>
                <w:rFonts w:ascii="Arial Narrow" w:hAnsi="Arial Narrow" w:cs="Arial"/>
                <w:szCs w:val="19"/>
              </w:rPr>
            </w:pPr>
            <w:r w:rsidRPr="00AB6536">
              <w:rPr>
                <w:rFonts w:ascii="Arial Narrow" w:hAnsi="Arial Narrow" w:cs="Arial"/>
                <w:szCs w:val="19"/>
              </w:rPr>
              <w:t xml:space="preserve"> 2,236,661 </w:t>
            </w:r>
          </w:p>
        </w:tc>
        <w:tc>
          <w:tcPr>
            <w:tcW w:w="1796" w:type="dxa"/>
            <w:tcBorders>
              <w:top w:val="nil"/>
              <w:left w:val="nil"/>
              <w:bottom w:val="nil"/>
              <w:right w:val="nil"/>
            </w:tcBorders>
          </w:tcPr>
          <w:p w:rsidR="007B6CC5" w:rsidRPr="00AB6536" w:rsidRDefault="00601F04"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2,308,866</w:t>
            </w:r>
          </w:p>
        </w:tc>
      </w:tr>
      <w:tr w:rsidR="007B6CC5" w:rsidRPr="00751653" w:rsidTr="00AB6536">
        <w:trPr>
          <w:cantSplit/>
          <w:trHeight w:val="66"/>
        </w:trPr>
        <w:tc>
          <w:tcPr>
            <w:tcW w:w="4860" w:type="dxa"/>
            <w:tcBorders>
              <w:top w:val="nil"/>
              <w:left w:val="nil"/>
              <w:bottom w:val="nil"/>
              <w:right w:val="nil"/>
            </w:tcBorders>
            <w:vAlign w:val="center"/>
          </w:tcPr>
          <w:p w:rsidR="007B6CC5" w:rsidRPr="00AB6536" w:rsidRDefault="00362660" w:rsidP="00F902D6">
            <w:pPr>
              <w:rPr>
                <w:rFonts w:ascii="Arial Narrow" w:hAnsi="Arial Narrow" w:cs="Arial"/>
                <w:szCs w:val="19"/>
              </w:rPr>
            </w:pPr>
            <w:r w:rsidRPr="00AB6536">
              <w:rPr>
                <w:rFonts w:ascii="Arial Narrow" w:hAnsi="Arial Narrow" w:cs="Arial"/>
                <w:szCs w:val="19"/>
              </w:rPr>
              <w:t>Income from d</w:t>
            </w:r>
            <w:r w:rsidR="007B6CC5" w:rsidRPr="00AB6536">
              <w:rPr>
                <w:rFonts w:ascii="Arial Narrow" w:hAnsi="Arial Narrow" w:cs="Arial"/>
                <w:szCs w:val="19"/>
              </w:rPr>
              <w:t>ormitories</w:t>
            </w:r>
          </w:p>
        </w:tc>
        <w:tc>
          <w:tcPr>
            <w:tcW w:w="1984" w:type="dxa"/>
            <w:tcBorders>
              <w:top w:val="nil"/>
              <w:left w:val="nil"/>
              <w:bottom w:val="nil"/>
              <w:right w:val="nil"/>
            </w:tcBorders>
            <w:vAlign w:val="center"/>
          </w:tcPr>
          <w:p w:rsidR="007B6CC5" w:rsidRPr="00AB6536" w:rsidRDefault="007B6CC5" w:rsidP="007B6CC5">
            <w:pPr>
              <w:jc w:val="right"/>
              <w:rPr>
                <w:rFonts w:ascii="Arial Narrow" w:hAnsi="Arial Narrow" w:cs="Arial"/>
                <w:szCs w:val="19"/>
              </w:rPr>
            </w:pPr>
            <w:r w:rsidRPr="00AB6536">
              <w:rPr>
                <w:rFonts w:ascii="Arial Narrow" w:hAnsi="Arial Narrow" w:cs="Arial"/>
                <w:szCs w:val="19"/>
              </w:rPr>
              <w:t xml:space="preserve"> 69,600 </w:t>
            </w:r>
          </w:p>
        </w:tc>
        <w:tc>
          <w:tcPr>
            <w:tcW w:w="1796" w:type="dxa"/>
            <w:tcBorders>
              <w:top w:val="nil"/>
              <w:left w:val="nil"/>
              <w:bottom w:val="nil"/>
              <w:right w:val="nil"/>
            </w:tcBorders>
          </w:tcPr>
          <w:p w:rsidR="007B6CC5" w:rsidRPr="00AB6536" w:rsidRDefault="00362660"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w:t>
            </w:r>
          </w:p>
        </w:tc>
      </w:tr>
      <w:tr w:rsidR="007B6CC5" w:rsidRPr="00751653" w:rsidTr="00AB6536">
        <w:trPr>
          <w:cantSplit/>
          <w:trHeight w:val="70"/>
        </w:trPr>
        <w:tc>
          <w:tcPr>
            <w:tcW w:w="4860" w:type="dxa"/>
            <w:tcBorders>
              <w:top w:val="nil"/>
              <w:left w:val="nil"/>
              <w:bottom w:val="nil"/>
              <w:right w:val="nil"/>
            </w:tcBorders>
            <w:vAlign w:val="center"/>
          </w:tcPr>
          <w:p w:rsidR="007B6CC5" w:rsidRPr="00AB6536" w:rsidRDefault="007B6CC5" w:rsidP="00F902D6">
            <w:pPr>
              <w:rPr>
                <w:rFonts w:ascii="Arial Narrow" w:hAnsi="Arial Narrow" w:cs="Arial"/>
                <w:szCs w:val="19"/>
              </w:rPr>
            </w:pPr>
            <w:r w:rsidRPr="00AB6536">
              <w:rPr>
                <w:rFonts w:ascii="Arial Narrow" w:hAnsi="Arial Narrow" w:cs="Arial"/>
                <w:szCs w:val="19"/>
              </w:rPr>
              <w:t>Sales</w:t>
            </w:r>
            <w:r w:rsidR="00362660" w:rsidRPr="00AB6536">
              <w:rPr>
                <w:rFonts w:ascii="Arial Narrow" w:hAnsi="Arial Narrow" w:cs="Arial"/>
                <w:szCs w:val="19"/>
              </w:rPr>
              <w:t xml:space="preserve"> - c</w:t>
            </w:r>
            <w:r w:rsidRPr="00AB6536">
              <w:rPr>
                <w:rFonts w:ascii="Arial Narrow" w:hAnsi="Arial Narrow" w:cs="Arial"/>
                <w:szCs w:val="19"/>
              </w:rPr>
              <w:t>hicken</w:t>
            </w:r>
          </w:p>
        </w:tc>
        <w:tc>
          <w:tcPr>
            <w:tcW w:w="1984" w:type="dxa"/>
            <w:tcBorders>
              <w:top w:val="nil"/>
              <w:left w:val="nil"/>
              <w:bottom w:val="nil"/>
              <w:right w:val="nil"/>
            </w:tcBorders>
            <w:vAlign w:val="center"/>
          </w:tcPr>
          <w:p w:rsidR="007B6CC5" w:rsidRPr="00AB6536" w:rsidRDefault="007B6CC5" w:rsidP="007B6CC5">
            <w:pPr>
              <w:jc w:val="right"/>
              <w:rPr>
                <w:rFonts w:ascii="Arial Narrow" w:hAnsi="Arial Narrow" w:cs="Arial"/>
                <w:szCs w:val="19"/>
              </w:rPr>
            </w:pPr>
            <w:r w:rsidRPr="00AB6536">
              <w:rPr>
                <w:rFonts w:ascii="Arial Narrow" w:hAnsi="Arial Narrow" w:cs="Arial"/>
                <w:szCs w:val="19"/>
              </w:rPr>
              <w:t xml:space="preserve"> 48,924 </w:t>
            </w:r>
          </w:p>
        </w:tc>
        <w:tc>
          <w:tcPr>
            <w:tcW w:w="1796" w:type="dxa"/>
            <w:tcBorders>
              <w:top w:val="nil"/>
              <w:left w:val="nil"/>
              <w:bottom w:val="nil"/>
              <w:right w:val="nil"/>
            </w:tcBorders>
          </w:tcPr>
          <w:p w:rsidR="007B6CC5" w:rsidRPr="00AB6536" w:rsidRDefault="00601F04"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58,339</w:t>
            </w:r>
          </w:p>
        </w:tc>
      </w:tr>
      <w:tr w:rsidR="007B6CC5" w:rsidRPr="00751653" w:rsidTr="00AB6536">
        <w:trPr>
          <w:cantSplit/>
          <w:trHeight w:val="70"/>
        </w:trPr>
        <w:tc>
          <w:tcPr>
            <w:tcW w:w="4860" w:type="dxa"/>
            <w:tcBorders>
              <w:top w:val="nil"/>
              <w:left w:val="nil"/>
              <w:bottom w:val="nil"/>
              <w:right w:val="nil"/>
            </w:tcBorders>
            <w:vAlign w:val="center"/>
          </w:tcPr>
          <w:p w:rsidR="007B6CC5" w:rsidRPr="00AB6536" w:rsidRDefault="007B6CC5" w:rsidP="00F902D6">
            <w:pPr>
              <w:rPr>
                <w:rFonts w:ascii="Arial Narrow" w:hAnsi="Arial Narrow" w:cs="Arial"/>
                <w:szCs w:val="19"/>
              </w:rPr>
            </w:pPr>
            <w:r w:rsidRPr="00AB6536">
              <w:rPr>
                <w:rFonts w:ascii="Arial Narrow" w:hAnsi="Arial Narrow" w:cs="Arial"/>
                <w:szCs w:val="19"/>
              </w:rPr>
              <w:t>Sales</w:t>
            </w:r>
            <w:r w:rsidR="00362660" w:rsidRPr="00AB6536">
              <w:rPr>
                <w:rFonts w:ascii="Arial Narrow" w:hAnsi="Arial Narrow" w:cs="Arial"/>
                <w:szCs w:val="19"/>
              </w:rPr>
              <w:t xml:space="preserve"> </w:t>
            </w:r>
            <w:r w:rsidRPr="00AB6536">
              <w:rPr>
                <w:rFonts w:ascii="Arial Narrow" w:hAnsi="Arial Narrow" w:cs="Arial"/>
                <w:szCs w:val="19"/>
              </w:rPr>
              <w:t xml:space="preserve">- </w:t>
            </w:r>
            <w:r w:rsidR="00362660" w:rsidRPr="00AB6536">
              <w:rPr>
                <w:rFonts w:ascii="Arial Narrow" w:hAnsi="Arial Narrow" w:cs="Arial"/>
                <w:szCs w:val="19"/>
              </w:rPr>
              <w:t>f</w:t>
            </w:r>
            <w:r w:rsidRPr="00AB6536">
              <w:rPr>
                <w:rFonts w:ascii="Arial Narrow" w:hAnsi="Arial Narrow" w:cs="Arial"/>
                <w:szCs w:val="19"/>
              </w:rPr>
              <w:t xml:space="preserve">resh </w:t>
            </w:r>
            <w:r w:rsidR="00362660" w:rsidRPr="00AB6536">
              <w:rPr>
                <w:rFonts w:ascii="Arial Narrow" w:hAnsi="Arial Narrow" w:cs="Arial"/>
                <w:szCs w:val="19"/>
              </w:rPr>
              <w:t>m</w:t>
            </w:r>
            <w:r w:rsidRPr="00AB6536">
              <w:rPr>
                <w:rFonts w:ascii="Arial Narrow" w:hAnsi="Arial Narrow" w:cs="Arial"/>
                <w:szCs w:val="19"/>
              </w:rPr>
              <w:t>eat</w:t>
            </w:r>
          </w:p>
        </w:tc>
        <w:tc>
          <w:tcPr>
            <w:tcW w:w="1984" w:type="dxa"/>
            <w:tcBorders>
              <w:top w:val="nil"/>
              <w:left w:val="nil"/>
              <w:bottom w:val="nil"/>
              <w:right w:val="nil"/>
            </w:tcBorders>
            <w:vAlign w:val="center"/>
          </w:tcPr>
          <w:p w:rsidR="007B6CC5" w:rsidRPr="00AB6536" w:rsidRDefault="007B6CC5" w:rsidP="007B6CC5">
            <w:pPr>
              <w:jc w:val="right"/>
              <w:rPr>
                <w:rFonts w:ascii="Arial Narrow" w:hAnsi="Arial Narrow" w:cs="Arial"/>
                <w:szCs w:val="19"/>
              </w:rPr>
            </w:pPr>
            <w:r w:rsidRPr="00AB6536">
              <w:rPr>
                <w:rFonts w:ascii="Arial Narrow" w:hAnsi="Arial Narrow" w:cs="Arial"/>
                <w:szCs w:val="19"/>
              </w:rPr>
              <w:t xml:space="preserve"> 16,892,937 </w:t>
            </w:r>
          </w:p>
        </w:tc>
        <w:tc>
          <w:tcPr>
            <w:tcW w:w="1796" w:type="dxa"/>
            <w:tcBorders>
              <w:top w:val="nil"/>
              <w:left w:val="nil"/>
              <w:bottom w:val="nil"/>
              <w:right w:val="nil"/>
            </w:tcBorders>
          </w:tcPr>
          <w:p w:rsidR="007B6CC5" w:rsidRPr="00AB6536" w:rsidRDefault="00601F04"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17,659,884</w:t>
            </w:r>
          </w:p>
        </w:tc>
      </w:tr>
      <w:tr w:rsidR="007B6CC5" w:rsidRPr="00751653" w:rsidTr="00AB6536">
        <w:trPr>
          <w:cantSplit/>
          <w:trHeight w:val="70"/>
        </w:trPr>
        <w:tc>
          <w:tcPr>
            <w:tcW w:w="4860" w:type="dxa"/>
            <w:tcBorders>
              <w:top w:val="nil"/>
              <w:left w:val="nil"/>
              <w:bottom w:val="nil"/>
              <w:right w:val="nil"/>
            </w:tcBorders>
            <w:vAlign w:val="center"/>
          </w:tcPr>
          <w:p w:rsidR="007B6CC5" w:rsidRPr="00AB6536" w:rsidRDefault="007B6CC5" w:rsidP="00F902D6">
            <w:pPr>
              <w:rPr>
                <w:rFonts w:ascii="Arial Narrow" w:hAnsi="Arial Narrow" w:cs="Arial"/>
                <w:szCs w:val="19"/>
              </w:rPr>
            </w:pPr>
            <w:r w:rsidRPr="00AB6536">
              <w:rPr>
                <w:rFonts w:ascii="Arial Narrow" w:hAnsi="Arial Narrow" w:cs="Arial"/>
                <w:szCs w:val="19"/>
              </w:rPr>
              <w:t>Sales</w:t>
            </w:r>
            <w:r w:rsidR="00362660" w:rsidRPr="00AB6536">
              <w:rPr>
                <w:rFonts w:ascii="Arial Narrow" w:hAnsi="Arial Narrow" w:cs="Arial"/>
                <w:szCs w:val="19"/>
              </w:rPr>
              <w:t xml:space="preserve"> </w:t>
            </w:r>
            <w:r w:rsidRPr="00AB6536">
              <w:rPr>
                <w:rFonts w:ascii="Arial Narrow" w:hAnsi="Arial Narrow" w:cs="Arial"/>
                <w:szCs w:val="19"/>
              </w:rPr>
              <w:t xml:space="preserve">- </w:t>
            </w:r>
            <w:r w:rsidR="00362660" w:rsidRPr="00AB6536">
              <w:rPr>
                <w:rFonts w:ascii="Arial Narrow" w:hAnsi="Arial Narrow" w:cs="Arial"/>
                <w:szCs w:val="19"/>
              </w:rPr>
              <w:t>p</w:t>
            </w:r>
            <w:r w:rsidRPr="00AB6536">
              <w:rPr>
                <w:rFonts w:ascii="Arial Narrow" w:hAnsi="Arial Narrow" w:cs="Arial"/>
                <w:szCs w:val="19"/>
              </w:rPr>
              <w:t xml:space="preserve">rocessed </w:t>
            </w:r>
            <w:r w:rsidR="00362660" w:rsidRPr="00AB6536">
              <w:rPr>
                <w:rFonts w:ascii="Arial Narrow" w:hAnsi="Arial Narrow" w:cs="Arial"/>
                <w:szCs w:val="19"/>
              </w:rPr>
              <w:t>m</w:t>
            </w:r>
            <w:r w:rsidRPr="00AB6536">
              <w:rPr>
                <w:rFonts w:ascii="Arial Narrow" w:hAnsi="Arial Narrow" w:cs="Arial"/>
                <w:szCs w:val="19"/>
              </w:rPr>
              <w:t>eat</w:t>
            </w:r>
          </w:p>
        </w:tc>
        <w:tc>
          <w:tcPr>
            <w:tcW w:w="1984" w:type="dxa"/>
            <w:tcBorders>
              <w:top w:val="nil"/>
              <w:left w:val="nil"/>
              <w:bottom w:val="nil"/>
              <w:right w:val="nil"/>
            </w:tcBorders>
            <w:vAlign w:val="center"/>
          </w:tcPr>
          <w:p w:rsidR="007B6CC5" w:rsidRPr="00AB6536" w:rsidRDefault="007B6CC5" w:rsidP="007B6CC5">
            <w:pPr>
              <w:jc w:val="right"/>
              <w:rPr>
                <w:rFonts w:ascii="Arial Narrow" w:hAnsi="Arial Narrow" w:cs="Arial"/>
                <w:szCs w:val="19"/>
              </w:rPr>
            </w:pPr>
            <w:r w:rsidRPr="00AB6536">
              <w:rPr>
                <w:rFonts w:ascii="Arial Narrow" w:hAnsi="Arial Narrow" w:cs="Arial"/>
                <w:szCs w:val="19"/>
              </w:rPr>
              <w:t xml:space="preserve"> 5,469,290 </w:t>
            </w:r>
          </w:p>
        </w:tc>
        <w:tc>
          <w:tcPr>
            <w:tcW w:w="1796" w:type="dxa"/>
            <w:tcBorders>
              <w:top w:val="nil"/>
              <w:left w:val="nil"/>
              <w:bottom w:val="nil"/>
              <w:right w:val="nil"/>
            </w:tcBorders>
          </w:tcPr>
          <w:p w:rsidR="007B6CC5" w:rsidRPr="00AB6536" w:rsidRDefault="00601F04"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10,302,567</w:t>
            </w:r>
          </w:p>
        </w:tc>
      </w:tr>
      <w:tr w:rsidR="005F1C7B" w:rsidRPr="00751653" w:rsidTr="00AB6536">
        <w:trPr>
          <w:cantSplit/>
          <w:trHeight w:val="70"/>
        </w:trPr>
        <w:tc>
          <w:tcPr>
            <w:tcW w:w="4860" w:type="dxa"/>
            <w:tcBorders>
              <w:top w:val="nil"/>
              <w:left w:val="nil"/>
              <w:bottom w:val="nil"/>
              <w:right w:val="nil"/>
            </w:tcBorders>
            <w:vAlign w:val="center"/>
          </w:tcPr>
          <w:p w:rsidR="005F1C7B" w:rsidRPr="00AB6536" w:rsidRDefault="005F1C7B" w:rsidP="00F902D6">
            <w:pPr>
              <w:rPr>
                <w:rFonts w:ascii="Arial Narrow" w:hAnsi="Arial Narrow" w:cs="Arial"/>
                <w:szCs w:val="19"/>
              </w:rPr>
            </w:pPr>
            <w:r w:rsidRPr="00AB6536">
              <w:rPr>
                <w:rFonts w:ascii="Arial Narrow" w:hAnsi="Arial Narrow" w:cs="Arial"/>
                <w:szCs w:val="19"/>
              </w:rPr>
              <w:t>Sales</w:t>
            </w:r>
            <w:r w:rsidR="00362660" w:rsidRPr="00AB6536">
              <w:rPr>
                <w:rFonts w:ascii="Arial Narrow" w:hAnsi="Arial Narrow" w:cs="Arial"/>
                <w:szCs w:val="19"/>
              </w:rPr>
              <w:t xml:space="preserve"> </w:t>
            </w:r>
            <w:r w:rsidRPr="00AB6536">
              <w:rPr>
                <w:rFonts w:ascii="Arial Narrow" w:hAnsi="Arial Narrow" w:cs="Arial"/>
                <w:szCs w:val="19"/>
              </w:rPr>
              <w:t xml:space="preserve">- </w:t>
            </w:r>
            <w:r w:rsidR="00362660" w:rsidRPr="00AB6536">
              <w:rPr>
                <w:rFonts w:ascii="Arial Narrow" w:hAnsi="Arial Narrow" w:cs="Arial"/>
                <w:szCs w:val="19"/>
              </w:rPr>
              <w:t>feed mill</w:t>
            </w:r>
          </w:p>
        </w:tc>
        <w:tc>
          <w:tcPr>
            <w:tcW w:w="1984" w:type="dxa"/>
            <w:tcBorders>
              <w:top w:val="nil"/>
              <w:left w:val="nil"/>
              <w:bottom w:val="nil"/>
              <w:right w:val="nil"/>
            </w:tcBorders>
            <w:vAlign w:val="center"/>
          </w:tcPr>
          <w:p w:rsidR="005F1C7B" w:rsidRPr="00AB6536" w:rsidRDefault="005F1C7B" w:rsidP="007B6CC5">
            <w:pPr>
              <w:jc w:val="right"/>
              <w:rPr>
                <w:rFonts w:ascii="Arial Narrow" w:hAnsi="Arial Narrow" w:cs="Arial"/>
                <w:szCs w:val="19"/>
              </w:rPr>
            </w:pPr>
            <w:r w:rsidRPr="00AB6536">
              <w:rPr>
                <w:rFonts w:ascii="Arial Narrow" w:hAnsi="Arial Narrow" w:cs="Arial"/>
                <w:szCs w:val="19"/>
              </w:rPr>
              <w:t>-</w:t>
            </w:r>
          </w:p>
        </w:tc>
        <w:tc>
          <w:tcPr>
            <w:tcW w:w="1796" w:type="dxa"/>
            <w:tcBorders>
              <w:top w:val="nil"/>
              <w:left w:val="nil"/>
              <w:bottom w:val="nil"/>
              <w:right w:val="nil"/>
            </w:tcBorders>
          </w:tcPr>
          <w:p w:rsidR="005F1C7B" w:rsidRPr="00AB6536" w:rsidRDefault="005F1C7B"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59,625</w:t>
            </w:r>
          </w:p>
        </w:tc>
      </w:tr>
      <w:tr w:rsidR="007B6CC5" w:rsidRPr="00751653" w:rsidTr="00AB6536">
        <w:trPr>
          <w:cantSplit/>
          <w:trHeight w:val="70"/>
        </w:trPr>
        <w:tc>
          <w:tcPr>
            <w:tcW w:w="4860" w:type="dxa"/>
            <w:tcBorders>
              <w:top w:val="nil"/>
              <w:left w:val="nil"/>
              <w:bottom w:val="nil"/>
              <w:right w:val="nil"/>
            </w:tcBorders>
            <w:vAlign w:val="center"/>
          </w:tcPr>
          <w:p w:rsidR="007B6CC5" w:rsidRPr="00AB6536" w:rsidRDefault="007B6CC5" w:rsidP="00F902D6">
            <w:pPr>
              <w:rPr>
                <w:rFonts w:ascii="Arial Narrow" w:hAnsi="Arial Narrow" w:cs="Arial"/>
                <w:szCs w:val="19"/>
              </w:rPr>
            </w:pPr>
            <w:r w:rsidRPr="00AB6536">
              <w:rPr>
                <w:rFonts w:ascii="Arial Narrow" w:hAnsi="Arial Narrow" w:cs="Arial"/>
                <w:szCs w:val="19"/>
              </w:rPr>
              <w:t xml:space="preserve">Tuition </w:t>
            </w:r>
            <w:r w:rsidR="00362660" w:rsidRPr="00AB6536">
              <w:rPr>
                <w:rFonts w:ascii="Arial Narrow" w:hAnsi="Arial Narrow" w:cs="Arial"/>
                <w:szCs w:val="19"/>
              </w:rPr>
              <w:t>f</w:t>
            </w:r>
            <w:r w:rsidRPr="00AB6536">
              <w:rPr>
                <w:rFonts w:ascii="Arial Narrow" w:hAnsi="Arial Narrow" w:cs="Arial"/>
                <w:szCs w:val="19"/>
              </w:rPr>
              <w:t>ee</w:t>
            </w:r>
          </w:p>
        </w:tc>
        <w:tc>
          <w:tcPr>
            <w:tcW w:w="1984" w:type="dxa"/>
            <w:tcBorders>
              <w:top w:val="nil"/>
              <w:left w:val="nil"/>
              <w:bottom w:val="nil"/>
              <w:right w:val="nil"/>
            </w:tcBorders>
            <w:vAlign w:val="center"/>
          </w:tcPr>
          <w:p w:rsidR="007B6CC5" w:rsidRPr="00AB6536" w:rsidRDefault="007B6CC5" w:rsidP="007B6CC5">
            <w:pPr>
              <w:jc w:val="right"/>
              <w:rPr>
                <w:rFonts w:ascii="Arial Narrow" w:hAnsi="Arial Narrow" w:cs="Arial"/>
                <w:szCs w:val="19"/>
              </w:rPr>
            </w:pPr>
            <w:r w:rsidRPr="00AB6536">
              <w:rPr>
                <w:rFonts w:ascii="Arial Narrow" w:hAnsi="Arial Narrow" w:cs="Arial"/>
                <w:szCs w:val="19"/>
              </w:rPr>
              <w:t xml:space="preserve"> 2,000,000 </w:t>
            </w:r>
          </w:p>
        </w:tc>
        <w:tc>
          <w:tcPr>
            <w:tcW w:w="1796" w:type="dxa"/>
            <w:tcBorders>
              <w:top w:val="nil"/>
              <w:left w:val="nil"/>
              <w:bottom w:val="nil"/>
              <w:right w:val="nil"/>
            </w:tcBorders>
          </w:tcPr>
          <w:p w:rsidR="007B6CC5" w:rsidRPr="00AB6536" w:rsidRDefault="00601F04"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600,000</w:t>
            </w:r>
          </w:p>
        </w:tc>
      </w:tr>
      <w:tr w:rsidR="007B6CC5" w:rsidRPr="00751653" w:rsidTr="00AB6536">
        <w:trPr>
          <w:cantSplit/>
          <w:trHeight w:val="80"/>
        </w:trPr>
        <w:tc>
          <w:tcPr>
            <w:tcW w:w="4860" w:type="dxa"/>
            <w:tcBorders>
              <w:top w:val="nil"/>
              <w:left w:val="nil"/>
              <w:bottom w:val="single" w:sz="4" w:space="0" w:color="auto"/>
              <w:right w:val="nil"/>
            </w:tcBorders>
            <w:vAlign w:val="center"/>
          </w:tcPr>
          <w:p w:rsidR="007B6CC5" w:rsidRPr="00AB6536" w:rsidRDefault="007B6CC5" w:rsidP="00F902D6">
            <w:pPr>
              <w:rPr>
                <w:rFonts w:ascii="Arial Narrow" w:hAnsi="Arial Narrow" w:cs="Arial"/>
                <w:szCs w:val="19"/>
              </w:rPr>
            </w:pPr>
            <w:r w:rsidRPr="00AB6536">
              <w:rPr>
                <w:rFonts w:ascii="Arial Narrow" w:hAnsi="Arial Narrow" w:cs="Arial"/>
                <w:szCs w:val="19"/>
              </w:rPr>
              <w:t xml:space="preserve">Other </w:t>
            </w:r>
            <w:r w:rsidR="00362660" w:rsidRPr="00AB6536">
              <w:rPr>
                <w:rFonts w:ascii="Arial Narrow" w:hAnsi="Arial Narrow" w:cs="Arial"/>
                <w:szCs w:val="19"/>
              </w:rPr>
              <w:t>b</w:t>
            </w:r>
            <w:r w:rsidRPr="00AB6536">
              <w:rPr>
                <w:rFonts w:ascii="Arial Narrow" w:hAnsi="Arial Narrow" w:cs="Arial"/>
                <w:szCs w:val="19"/>
              </w:rPr>
              <w:t xml:space="preserve">usiness </w:t>
            </w:r>
            <w:r w:rsidR="00362660" w:rsidRPr="00AB6536">
              <w:rPr>
                <w:rFonts w:ascii="Arial Narrow" w:hAnsi="Arial Narrow" w:cs="Arial"/>
                <w:szCs w:val="19"/>
              </w:rPr>
              <w:t>i</w:t>
            </w:r>
            <w:r w:rsidRPr="00AB6536">
              <w:rPr>
                <w:rFonts w:ascii="Arial Narrow" w:hAnsi="Arial Narrow" w:cs="Arial"/>
                <w:szCs w:val="19"/>
              </w:rPr>
              <w:t>ncome</w:t>
            </w:r>
          </w:p>
        </w:tc>
        <w:tc>
          <w:tcPr>
            <w:tcW w:w="1984" w:type="dxa"/>
            <w:tcBorders>
              <w:top w:val="nil"/>
              <w:left w:val="nil"/>
              <w:bottom w:val="single" w:sz="4" w:space="0" w:color="auto"/>
              <w:right w:val="nil"/>
            </w:tcBorders>
            <w:vAlign w:val="center"/>
          </w:tcPr>
          <w:p w:rsidR="007B6CC5" w:rsidRPr="00AB6536" w:rsidRDefault="007B6CC5" w:rsidP="007B6CC5">
            <w:pPr>
              <w:jc w:val="right"/>
              <w:rPr>
                <w:rFonts w:ascii="Arial Narrow" w:hAnsi="Arial Narrow" w:cs="Arial"/>
                <w:szCs w:val="19"/>
              </w:rPr>
            </w:pPr>
            <w:r w:rsidRPr="00AB6536">
              <w:rPr>
                <w:rFonts w:ascii="Arial Narrow" w:hAnsi="Arial Narrow" w:cs="Arial"/>
                <w:szCs w:val="19"/>
              </w:rPr>
              <w:t xml:space="preserve"> 498,631 </w:t>
            </w:r>
          </w:p>
        </w:tc>
        <w:tc>
          <w:tcPr>
            <w:tcW w:w="1796" w:type="dxa"/>
            <w:tcBorders>
              <w:top w:val="nil"/>
              <w:left w:val="nil"/>
              <w:bottom w:val="single" w:sz="4" w:space="0" w:color="auto"/>
              <w:right w:val="nil"/>
            </w:tcBorders>
          </w:tcPr>
          <w:p w:rsidR="007B6CC5" w:rsidRPr="00AB6536" w:rsidRDefault="00601F04"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525,371</w:t>
            </w:r>
          </w:p>
        </w:tc>
      </w:tr>
      <w:tr w:rsidR="007B6CC5" w:rsidRPr="00751653" w:rsidTr="00AB6536">
        <w:trPr>
          <w:cantSplit/>
          <w:trHeight w:val="80"/>
        </w:trPr>
        <w:tc>
          <w:tcPr>
            <w:tcW w:w="4860" w:type="dxa"/>
            <w:tcBorders>
              <w:top w:val="nil"/>
              <w:left w:val="nil"/>
              <w:bottom w:val="nil"/>
              <w:right w:val="nil"/>
            </w:tcBorders>
            <w:vAlign w:val="center"/>
          </w:tcPr>
          <w:p w:rsidR="007B6CC5" w:rsidRPr="00AB6536" w:rsidRDefault="007B6CC5" w:rsidP="00F902D6">
            <w:pPr>
              <w:rPr>
                <w:rFonts w:ascii="Arial Narrow" w:hAnsi="Arial Narrow" w:cs="Arial"/>
                <w:szCs w:val="19"/>
              </w:rPr>
            </w:pPr>
          </w:p>
        </w:tc>
        <w:tc>
          <w:tcPr>
            <w:tcW w:w="1984" w:type="dxa"/>
            <w:tcBorders>
              <w:top w:val="nil"/>
              <w:left w:val="nil"/>
              <w:bottom w:val="nil"/>
              <w:right w:val="nil"/>
            </w:tcBorders>
            <w:vAlign w:val="center"/>
          </w:tcPr>
          <w:p w:rsidR="007B6CC5" w:rsidRPr="00AB6536" w:rsidRDefault="000E2F52" w:rsidP="007B6CC5">
            <w:pPr>
              <w:jc w:val="right"/>
              <w:rPr>
                <w:rFonts w:ascii="Arial Narrow" w:hAnsi="Arial Narrow" w:cs="Arial"/>
                <w:szCs w:val="19"/>
              </w:rPr>
            </w:pPr>
            <w:r w:rsidRPr="00AB6536">
              <w:rPr>
                <w:rFonts w:ascii="Arial Narrow" w:hAnsi="Arial Narrow" w:cs="Arial"/>
                <w:szCs w:val="19"/>
              </w:rPr>
              <w:fldChar w:fldCharType="begin"/>
            </w:r>
            <w:r w:rsidR="007B6CC5" w:rsidRPr="00AB6536">
              <w:rPr>
                <w:rFonts w:ascii="Arial Narrow" w:hAnsi="Arial Narrow" w:cs="Arial"/>
                <w:szCs w:val="19"/>
              </w:rPr>
              <w:instrText xml:space="preserve"> =SUM(b16:b22) </w:instrText>
            </w:r>
            <w:r w:rsidRPr="00AB6536">
              <w:rPr>
                <w:rFonts w:ascii="Arial Narrow" w:hAnsi="Arial Narrow" w:cs="Arial"/>
                <w:szCs w:val="19"/>
              </w:rPr>
              <w:fldChar w:fldCharType="separate"/>
            </w:r>
            <w:r w:rsidR="007B6CC5" w:rsidRPr="00AB6536">
              <w:rPr>
                <w:rFonts w:ascii="Arial Narrow" w:hAnsi="Arial Narrow" w:cs="Arial"/>
                <w:noProof/>
                <w:szCs w:val="19"/>
              </w:rPr>
              <w:t>27,216,043</w:t>
            </w:r>
            <w:r w:rsidRPr="00AB6536">
              <w:rPr>
                <w:rFonts w:ascii="Arial Narrow" w:hAnsi="Arial Narrow" w:cs="Arial"/>
                <w:szCs w:val="19"/>
              </w:rPr>
              <w:fldChar w:fldCharType="end"/>
            </w:r>
          </w:p>
        </w:tc>
        <w:tc>
          <w:tcPr>
            <w:tcW w:w="1796" w:type="dxa"/>
            <w:tcBorders>
              <w:top w:val="nil"/>
              <w:left w:val="nil"/>
              <w:bottom w:val="nil"/>
              <w:right w:val="nil"/>
            </w:tcBorders>
          </w:tcPr>
          <w:p w:rsidR="007B6CC5" w:rsidRPr="00AB6536" w:rsidRDefault="000E2F52"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fldChar w:fldCharType="begin"/>
            </w:r>
            <w:r w:rsidR="005F1C7B" w:rsidRPr="00AB6536">
              <w:rPr>
                <w:rFonts w:ascii="Arial Narrow" w:hAnsi="Arial Narrow" w:cs="Arial"/>
                <w:snapToGrid w:val="0"/>
                <w:szCs w:val="19"/>
              </w:rPr>
              <w:instrText xml:space="preserve"> =SUM(C15:C23) </w:instrText>
            </w:r>
            <w:r w:rsidRPr="00AB6536">
              <w:rPr>
                <w:rFonts w:ascii="Arial Narrow" w:hAnsi="Arial Narrow" w:cs="Arial"/>
                <w:snapToGrid w:val="0"/>
                <w:szCs w:val="19"/>
              </w:rPr>
              <w:fldChar w:fldCharType="separate"/>
            </w:r>
            <w:r w:rsidR="005F1C7B" w:rsidRPr="00AB6536">
              <w:rPr>
                <w:rFonts w:ascii="Arial Narrow" w:hAnsi="Arial Narrow" w:cs="Arial"/>
                <w:noProof/>
                <w:snapToGrid w:val="0"/>
                <w:szCs w:val="19"/>
              </w:rPr>
              <w:t>31,514,652</w:t>
            </w:r>
            <w:r w:rsidRPr="00AB6536">
              <w:rPr>
                <w:rFonts w:ascii="Arial Narrow" w:hAnsi="Arial Narrow" w:cs="Arial"/>
                <w:snapToGrid w:val="0"/>
                <w:szCs w:val="19"/>
              </w:rPr>
              <w:fldChar w:fldCharType="end"/>
            </w:r>
          </w:p>
        </w:tc>
      </w:tr>
      <w:tr w:rsidR="007B6CC5" w:rsidRPr="00751653" w:rsidTr="00AB6536">
        <w:trPr>
          <w:cantSplit/>
          <w:trHeight w:val="80"/>
        </w:trPr>
        <w:tc>
          <w:tcPr>
            <w:tcW w:w="4860" w:type="dxa"/>
            <w:tcBorders>
              <w:top w:val="nil"/>
              <w:left w:val="nil"/>
              <w:bottom w:val="single" w:sz="4" w:space="0" w:color="auto"/>
              <w:right w:val="nil"/>
            </w:tcBorders>
            <w:vAlign w:val="center"/>
          </w:tcPr>
          <w:p w:rsidR="007B6CC5" w:rsidRPr="00AB6536" w:rsidRDefault="007B6CC5" w:rsidP="00F902D6">
            <w:pPr>
              <w:rPr>
                <w:rFonts w:ascii="Arial Narrow" w:hAnsi="Arial Narrow" w:cs="Arial"/>
                <w:szCs w:val="19"/>
              </w:rPr>
            </w:pPr>
            <w:r w:rsidRPr="00AB6536">
              <w:rPr>
                <w:rFonts w:ascii="Arial Narrow" w:hAnsi="Arial Narrow" w:cs="Arial"/>
                <w:szCs w:val="19"/>
              </w:rPr>
              <w:t xml:space="preserve">Less: Sales </w:t>
            </w:r>
            <w:r w:rsidR="00362660" w:rsidRPr="00AB6536">
              <w:rPr>
                <w:rFonts w:ascii="Arial Narrow" w:hAnsi="Arial Narrow" w:cs="Arial"/>
                <w:szCs w:val="19"/>
              </w:rPr>
              <w:t>d</w:t>
            </w:r>
            <w:r w:rsidRPr="00AB6536">
              <w:rPr>
                <w:rFonts w:ascii="Arial Narrow" w:hAnsi="Arial Narrow" w:cs="Arial"/>
                <w:szCs w:val="19"/>
              </w:rPr>
              <w:t>iscount</w:t>
            </w:r>
          </w:p>
        </w:tc>
        <w:tc>
          <w:tcPr>
            <w:tcW w:w="1984" w:type="dxa"/>
            <w:tcBorders>
              <w:top w:val="nil"/>
              <w:left w:val="nil"/>
              <w:bottom w:val="single" w:sz="4" w:space="0" w:color="auto"/>
              <w:right w:val="nil"/>
            </w:tcBorders>
            <w:vAlign w:val="center"/>
          </w:tcPr>
          <w:p w:rsidR="007B6CC5" w:rsidRPr="00AB6536" w:rsidRDefault="007B6CC5" w:rsidP="007B6CC5">
            <w:pPr>
              <w:jc w:val="right"/>
              <w:rPr>
                <w:rFonts w:ascii="Arial Narrow" w:hAnsi="Arial Narrow" w:cs="Arial"/>
                <w:szCs w:val="19"/>
              </w:rPr>
            </w:pPr>
            <w:r w:rsidRPr="00AB6536">
              <w:rPr>
                <w:rFonts w:ascii="Arial Narrow" w:hAnsi="Arial Narrow" w:cs="Arial"/>
                <w:szCs w:val="19"/>
              </w:rPr>
              <w:t>180,227</w:t>
            </w:r>
          </w:p>
        </w:tc>
        <w:tc>
          <w:tcPr>
            <w:tcW w:w="1796" w:type="dxa"/>
            <w:tcBorders>
              <w:top w:val="nil"/>
              <w:left w:val="nil"/>
              <w:bottom w:val="single" w:sz="4" w:space="0" w:color="auto"/>
              <w:right w:val="nil"/>
            </w:tcBorders>
          </w:tcPr>
          <w:p w:rsidR="007B6CC5" w:rsidRPr="00AB6536" w:rsidRDefault="00601F04"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t>159,295</w:t>
            </w:r>
          </w:p>
        </w:tc>
      </w:tr>
      <w:tr w:rsidR="007B6CC5" w:rsidRPr="00751653" w:rsidTr="00AB6536">
        <w:trPr>
          <w:cantSplit/>
          <w:trHeight w:val="80"/>
        </w:trPr>
        <w:tc>
          <w:tcPr>
            <w:tcW w:w="4860" w:type="dxa"/>
            <w:tcBorders>
              <w:top w:val="single" w:sz="4" w:space="0" w:color="auto"/>
              <w:left w:val="nil"/>
              <w:bottom w:val="single" w:sz="4" w:space="0" w:color="auto"/>
              <w:right w:val="nil"/>
            </w:tcBorders>
            <w:vAlign w:val="center"/>
          </w:tcPr>
          <w:p w:rsidR="007B6CC5" w:rsidRPr="00AB6536" w:rsidRDefault="007B6CC5" w:rsidP="007B6CC5">
            <w:pPr>
              <w:ind w:left="259"/>
              <w:rPr>
                <w:rFonts w:ascii="Arial Narrow" w:hAnsi="Arial Narrow" w:cs="Arial"/>
                <w:szCs w:val="19"/>
              </w:rPr>
            </w:pPr>
          </w:p>
        </w:tc>
        <w:tc>
          <w:tcPr>
            <w:tcW w:w="1984" w:type="dxa"/>
            <w:tcBorders>
              <w:top w:val="single" w:sz="4" w:space="0" w:color="auto"/>
              <w:left w:val="nil"/>
              <w:bottom w:val="single" w:sz="4" w:space="0" w:color="auto"/>
              <w:right w:val="nil"/>
            </w:tcBorders>
            <w:vAlign w:val="center"/>
          </w:tcPr>
          <w:p w:rsidR="007B6CC5" w:rsidRPr="00AB6536" w:rsidRDefault="000E2F52" w:rsidP="007B6CC5">
            <w:pPr>
              <w:jc w:val="right"/>
              <w:rPr>
                <w:rFonts w:ascii="Arial Narrow" w:hAnsi="Arial Narrow" w:cs="Arial"/>
                <w:szCs w:val="19"/>
              </w:rPr>
            </w:pPr>
            <w:r w:rsidRPr="00AB6536">
              <w:rPr>
                <w:rFonts w:ascii="Arial Narrow" w:hAnsi="Arial Narrow" w:cs="Arial"/>
                <w:szCs w:val="19"/>
              </w:rPr>
              <w:fldChar w:fldCharType="begin"/>
            </w:r>
            <w:r w:rsidR="007B6CC5" w:rsidRPr="00AB6536">
              <w:rPr>
                <w:rFonts w:ascii="Arial Narrow" w:hAnsi="Arial Narrow" w:cs="Arial"/>
                <w:szCs w:val="19"/>
              </w:rPr>
              <w:instrText xml:space="preserve"> =b23-b24 </w:instrText>
            </w:r>
            <w:r w:rsidRPr="00AB6536">
              <w:rPr>
                <w:rFonts w:ascii="Arial Narrow" w:hAnsi="Arial Narrow" w:cs="Arial"/>
                <w:szCs w:val="19"/>
              </w:rPr>
              <w:fldChar w:fldCharType="separate"/>
            </w:r>
            <w:r w:rsidR="007B6CC5" w:rsidRPr="00AB6536">
              <w:rPr>
                <w:rFonts w:ascii="Arial Narrow" w:hAnsi="Arial Narrow" w:cs="Arial"/>
                <w:noProof/>
                <w:szCs w:val="19"/>
              </w:rPr>
              <w:t>27,035,816</w:t>
            </w:r>
            <w:r w:rsidRPr="00AB6536">
              <w:rPr>
                <w:rFonts w:ascii="Arial Narrow" w:hAnsi="Arial Narrow" w:cs="Arial"/>
                <w:szCs w:val="19"/>
              </w:rPr>
              <w:fldChar w:fldCharType="end"/>
            </w:r>
          </w:p>
        </w:tc>
        <w:tc>
          <w:tcPr>
            <w:tcW w:w="1796" w:type="dxa"/>
            <w:tcBorders>
              <w:top w:val="single" w:sz="4" w:space="0" w:color="auto"/>
              <w:left w:val="nil"/>
              <w:bottom w:val="single" w:sz="4" w:space="0" w:color="auto"/>
              <w:right w:val="nil"/>
            </w:tcBorders>
          </w:tcPr>
          <w:p w:rsidR="007B6CC5" w:rsidRPr="00AB6536" w:rsidRDefault="000E2F52" w:rsidP="00AB6536">
            <w:pPr>
              <w:spacing w:line="264" w:lineRule="auto"/>
              <w:ind w:right="-30"/>
              <w:jc w:val="right"/>
              <w:rPr>
                <w:rFonts w:ascii="Arial Narrow" w:hAnsi="Arial Narrow" w:cs="Arial"/>
                <w:snapToGrid w:val="0"/>
                <w:szCs w:val="19"/>
              </w:rPr>
            </w:pPr>
            <w:r w:rsidRPr="00AB6536">
              <w:rPr>
                <w:rFonts w:ascii="Arial Narrow" w:hAnsi="Arial Narrow" w:cs="Arial"/>
                <w:snapToGrid w:val="0"/>
                <w:szCs w:val="19"/>
              </w:rPr>
              <w:fldChar w:fldCharType="begin"/>
            </w:r>
            <w:r w:rsidR="005F1C7B" w:rsidRPr="00AB6536">
              <w:rPr>
                <w:rFonts w:ascii="Arial Narrow" w:hAnsi="Arial Narrow" w:cs="Arial"/>
                <w:snapToGrid w:val="0"/>
                <w:szCs w:val="19"/>
              </w:rPr>
              <w:instrText xml:space="preserve"> =C25-C24 </w:instrText>
            </w:r>
            <w:r w:rsidRPr="00AB6536">
              <w:rPr>
                <w:rFonts w:ascii="Arial Narrow" w:hAnsi="Arial Narrow" w:cs="Arial"/>
                <w:snapToGrid w:val="0"/>
                <w:szCs w:val="19"/>
              </w:rPr>
              <w:fldChar w:fldCharType="separate"/>
            </w:r>
            <w:r w:rsidR="005F1C7B" w:rsidRPr="00AB6536">
              <w:rPr>
                <w:rFonts w:ascii="Arial Narrow" w:hAnsi="Arial Narrow" w:cs="Arial"/>
                <w:noProof/>
                <w:snapToGrid w:val="0"/>
                <w:szCs w:val="19"/>
              </w:rPr>
              <w:t>31,355,357</w:t>
            </w:r>
            <w:r w:rsidRPr="00AB6536">
              <w:rPr>
                <w:rFonts w:ascii="Arial Narrow" w:hAnsi="Arial Narrow" w:cs="Arial"/>
                <w:snapToGrid w:val="0"/>
                <w:szCs w:val="19"/>
              </w:rPr>
              <w:fldChar w:fldCharType="end"/>
            </w:r>
          </w:p>
        </w:tc>
      </w:tr>
      <w:tr w:rsidR="000B6705" w:rsidRPr="00751653" w:rsidTr="00AB6536">
        <w:trPr>
          <w:cantSplit/>
          <w:trHeight w:val="222"/>
        </w:trPr>
        <w:tc>
          <w:tcPr>
            <w:tcW w:w="4860" w:type="dxa"/>
            <w:tcBorders>
              <w:top w:val="single" w:sz="4" w:space="0" w:color="auto"/>
              <w:left w:val="nil"/>
              <w:bottom w:val="double" w:sz="4" w:space="0" w:color="auto"/>
              <w:right w:val="nil"/>
            </w:tcBorders>
          </w:tcPr>
          <w:p w:rsidR="000B6705" w:rsidRPr="00AB6536" w:rsidRDefault="000B6705" w:rsidP="007B6CC5">
            <w:pPr>
              <w:spacing w:line="264" w:lineRule="auto"/>
              <w:jc w:val="right"/>
              <w:rPr>
                <w:rFonts w:ascii="Arial Narrow" w:hAnsi="Arial Narrow" w:cs="Arial"/>
                <w:b/>
                <w:snapToGrid w:val="0"/>
                <w:szCs w:val="19"/>
              </w:rPr>
            </w:pPr>
          </w:p>
        </w:tc>
        <w:tc>
          <w:tcPr>
            <w:tcW w:w="1984" w:type="dxa"/>
            <w:tcBorders>
              <w:top w:val="single" w:sz="4" w:space="0" w:color="auto"/>
              <w:left w:val="nil"/>
              <w:bottom w:val="double" w:sz="4" w:space="0" w:color="auto"/>
              <w:right w:val="nil"/>
            </w:tcBorders>
            <w:vAlign w:val="bottom"/>
          </w:tcPr>
          <w:p w:rsidR="000B6705" w:rsidRPr="00AB6536" w:rsidRDefault="000E2F52" w:rsidP="007B6CC5">
            <w:pPr>
              <w:spacing w:line="264" w:lineRule="auto"/>
              <w:ind w:right="-27"/>
              <w:jc w:val="right"/>
              <w:rPr>
                <w:rFonts w:ascii="Arial Narrow" w:hAnsi="Arial Narrow" w:cs="Arial"/>
                <w:b/>
                <w:snapToGrid w:val="0"/>
                <w:szCs w:val="19"/>
              </w:rPr>
            </w:pPr>
            <w:r w:rsidRPr="00AB6536">
              <w:rPr>
                <w:rFonts w:ascii="Arial Narrow" w:hAnsi="Arial Narrow" w:cs="Arial"/>
                <w:b/>
                <w:snapToGrid w:val="0"/>
                <w:szCs w:val="19"/>
              </w:rPr>
              <w:fldChar w:fldCharType="begin"/>
            </w:r>
            <w:r w:rsidR="007B6CC5" w:rsidRPr="00AB6536">
              <w:rPr>
                <w:rFonts w:ascii="Arial Narrow" w:hAnsi="Arial Narrow" w:cs="Arial"/>
                <w:b/>
                <w:snapToGrid w:val="0"/>
                <w:szCs w:val="19"/>
              </w:rPr>
              <w:instrText xml:space="preserve"> =b14+b25 </w:instrText>
            </w:r>
            <w:r w:rsidRPr="00AB6536">
              <w:rPr>
                <w:rFonts w:ascii="Arial Narrow" w:hAnsi="Arial Narrow" w:cs="Arial"/>
                <w:b/>
                <w:snapToGrid w:val="0"/>
                <w:szCs w:val="19"/>
              </w:rPr>
              <w:fldChar w:fldCharType="separate"/>
            </w:r>
            <w:r w:rsidR="007B6CC5" w:rsidRPr="00AB6536">
              <w:rPr>
                <w:rFonts w:ascii="Arial Narrow" w:hAnsi="Arial Narrow" w:cs="Arial"/>
                <w:b/>
                <w:noProof/>
                <w:snapToGrid w:val="0"/>
                <w:szCs w:val="19"/>
              </w:rPr>
              <w:t>147,356,041</w:t>
            </w:r>
            <w:r w:rsidRPr="00AB6536">
              <w:rPr>
                <w:rFonts w:ascii="Arial Narrow" w:hAnsi="Arial Narrow" w:cs="Arial"/>
                <w:b/>
                <w:snapToGrid w:val="0"/>
                <w:szCs w:val="19"/>
              </w:rPr>
              <w:fldChar w:fldCharType="end"/>
            </w:r>
          </w:p>
        </w:tc>
        <w:tc>
          <w:tcPr>
            <w:tcW w:w="1796" w:type="dxa"/>
            <w:tcBorders>
              <w:top w:val="single" w:sz="4" w:space="0" w:color="auto"/>
              <w:left w:val="nil"/>
              <w:bottom w:val="double" w:sz="4" w:space="0" w:color="auto"/>
              <w:right w:val="nil"/>
            </w:tcBorders>
          </w:tcPr>
          <w:p w:rsidR="000B6705" w:rsidRPr="00AB6536" w:rsidRDefault="000E2F52" w:rsidP="00AB6536">
            <w:pPr>
              <w:spacing w:line="264" w:lineRule="auto"/>
              <w:ind w:right="-30"/>
              <w:jc w:val="right"/>
              <w:rPr>
                <w:rFonts w:ascii="Arial Narrow" w:hAnsi="Arial Narrow" w:cs="Arial"/>
                <w:b/>
                <w:snapToGrid w:val="0"/>
                <w:szCs w:val="19"/>
              </w:rPr>
            </w:pPr>
            <w:r w:rsidRPr="00AB6536">
              <w:rPr>
                <w:rFonts w:ascii="Arial Narrow" w:hAnsi="Arial Narrow" w:cs="Arial"/>
                <w:b/>
                <w:snapToGrid w:val="0"/>
                <w:szCs w:val="19"/>
              </w:rPr>
              <w:fldChar w:fldCharType="begin"/>
            </w:r>
            <w:r w:rsidR="005F1C7B" w:rsidRPr="00AB6536">
              <w:rPr>
                <w:rFonts w:ascii="Arial Narrow" w:hAnsi="Arial Narrow" w:cs="Arial"/>
                <w:b/>
                <w:snapToGrid w:val="0"/>
                <w:szCs w:val="19"/>
              </w:rPr>
              <w:instrText xml:space="preserve"> =c14+c26 </w:instrText>
            </w:r>
            <w:r w:rsidRPr="00AB6536">
              <w:rPr>
                <w:rFonts w:ascii="Arial Narrow" w:hAnsi="Arial Narrow" w:cs="Arial"/>
                <w:b/>
                <w:snapToGrid w:val="0"/>
                <w:szCs w:val="19"/>
              </w:rPr>
              <w:fldChar w:fldCharType="separate"/>
            </w:r>
            <w:r w:rsidR="005F1C7B" w:rsidRPr="00AB6536">
              <w:rPr>
                <w:rFonts w:ascii="Arial Narrow" w:hAnsi="Arial Narrow" w:cs="Arial"/>
                <w:b/>
                <w:noProof/>
                <w:snapToGrid w:val="0"/>
                <w:szCs w:val="19"/>
              </w:rPr>
              <w:t>138,945,291</w:t>
            </w:r>
            <w:r w:rsidRPr="00AB6536">
              <w:rPr>
                <w:rFonts w:ascii="Arial Narrow" w:hAnsi="Arial Narrow" w:cs="Arial"/>
                <w:b/>
                <w:snapToGrid w:val="0"/>
                <w:szCs w:val="19"/>
              </w:rPr>
              <w:fldChar w:fldCharType="end"/>
            </w:r>
          </w:p>
        </w:tc>
      </w:tr>
    </w:tbl>
    <w:p w:rsidR="007B6CC5" w:rsidRDefault="007B6CC5" w:rsidP="003E4433">
      <w:pPr>
        <w:tabs>
          <w:tab w:val="left" w:pos="709"/>
        </w:tabs>
        <w:jc w:val="both"/>
        <w:rPr>
          <w:rFonts w:ascii="Arial" w:hAnsi="Arial" w:cs="Arial"/>
          <w:snapToGrid w:val="0"/>
          <w:sz w:val="22"/>
          <w:szCs w:val="22"/>
        </w:rPr>
      </w:pPr>
    </w:p>
    <w:p w:rsidR="00964FDE" w:rsidRPr="00737052" w:rsidRDefault="00964FDE" w:rsidP="003E4433">
      <w:pPr>
        <w:tabs>
          <w:tab w:val="left" w:pos="709"/>
        </w:tabs>
        <w:jc w:val="both"/>
        <w:rPr>
          <w:rFonts w:ascii="Arial" w:hAnsi="Arial" w:cs="Arial"/>
          <w:snapToGrid w:val="0"/>
          <w:vanish/>
          <w:sz w:val="22"/>
          <w:szCs w:val="22"/>
        </w:rPr>
      </w:pPr>
    </w:p>
    <w:p w:rsidR="00D13D42" w:rsidRPr="00205F76" w:rsidRDefault="00BF118D" w:rsidP="003E4433">
      <w:pPr>
        <w:pStyle w:val="Caption"/>
        <w:tabs>
          <w:tab w:val="clear" w:pos="360"/>
          <w:tab w:val="left" w:pos="709"/>
        </w:tabs>
        <w:ind w:left="0" w:firstLine="0"/>
        <w:jc w:val="both"/>
        <w:rPr>
          <w:rFonts w:cs="Arial"/>
          <w:b w:val="0"/>
          <w:color w:val="auto"/>
          <w:szCs w:val="22"/>
        </w:rPr>
      </w:pPr>
      <w:r w:rsidRPr="00A271F4">
        <w:rPr>
          <w:rFonts w:cs="Arial"/>
          <w:b w:val="0"/>
          <w:color w:val="auto"/>
          <w:szCs w:val="22"/>
        </w:rPr>
        <w:t xml:space="preserve">The </w:t>
      </w:r>
      <w:r w:rsidR="00FB0015">
        <w:rPr>
          <w:rFonts w:cs="Arial"/>
          <w:b w:val="0"/>
          <w:color w:val="auto"/>
          <w:szCs w:val="22"/>
        </w:rPr>
        <w:t>business income account includes sales revenue of P22</w:t>
      </w:r>
      <w:proofErr w:type="gramStart"/>
      <w:r w:rsidR="00FB0015">
        <w:rPr>
          <w:rFonts w:cs="Arial"/>
          <w:b w:val="0"/>
          <w:color w:val="auto"/>
          <w:szCs w:val="22"/>
        </w:rPr>
        <w:t>,411,151</w:t>
      </w:r>
      <w:proofErr w:type="gramEnd"/>
      <w:r w:rsidRPr="00A271F4">
        <w:rPr>
          <w:rFonts w:cs="Arial"/>
          <w:b w:val="0"/>
          <w:color w:val="auto"/>
          <w:szCs w:val="22"/>
        </w:rPr>
        <w:t xml:space="preserve"> through the operations of its AgriPinoy</w:t>
      </w:r>
      <w:r w:rsidR="00446C05">
        <w:rPr>
          <w:rFonts w:cs="Arial"/>
          <w:b w:val="0"/>
          <w:color w:val="auto"/>
          <w:szCs w:val="22"/>
        </w:rPr>
        <w:t xml:space="preserve"> </w:t>
      </w:r>
      <w:r w:rsidRPr="00A271F4">
        <w:rPr>
          <w:rFonts w:cs="Arial"/>
          <w:b w:val="0"/>
          <w:color w:val="auto"/>
          <w:szCs w:val="22"/>
        </w:rPr>
        <w:t>Pr</w:t>
      </w:r>
      <w:r w:rsidR="00EB1695">
        <w:rPr>
          <w:rFonts w:cs="Arial"/>
          <w:b w:val="0"/>
          <w:color w:val="auto"/>
          <w:szCs w:val="22"/>
        </w:rPr>
        <w:t>ocessing Plant</w:t>
      </w:r>
      <w:r w:rsidRPr="00A271F4">
        <w:rPr>
          <w:rFonts w:cs="Arial"/>
          <w:b w:val="0"/>
          <w:color w:val="auto"/>
          <w:szCs w:val="22"/>
        </w:rPr>
        <w:t xml:space="preserve">. </w:t>
      </w:r>
      <w:r w:rsidR="00912E65" w:rsidRPr="00912E65">
        <w:rPr>
          <w:rFonts w:cs="Arial"/>
          <w:b w:val="0"/>
          <w:szCs w:val="22"/>
        </w:rPr>
        <w:t>NTA</w:t>
      </w:r>
      <w:r w:rsidRPr="00A271F4">
        <w:rPr>
          <w:rFonts w:cs="Arial"/>
          <w:b w:val="0"/>
          <w:color w:val="auto"/>
          <w:szCs w:val="22"/>
        </w:rPr>
        <w:t xml:space="preserve"> markets</w:t>
      </w:r>
      <w:r w:rsidR="00446C05">
        <w:rPr>
          <w:rFonts w:cs="Arial"/>
          <w:b w:val="0"/>
          <w:color w:val="auto"/>
          <w:szCs w:val="22"/>
        </w:rPr>
        <w:t xml:space="preserve"> or </w:t>
      </w:r>
      <w:r w:rsidRPr="00A271F4">
        <w:rPr>
          <w:rFonts w:cs="Arial"/>
          <w:b w:val="0"/>
          <w:color w:val="auto"/>
          <w:szCs w:val="22"/>
        </w:rPr>
        <w:t>trades fresh and processed meat from the raw material produce of the farmers in line with NTA’s Integrated Farming and Other Income Generating Activities Project (IFOIGAP) which endeavors to provide additional livelihood to the tobacco farmers through hog and poultry raisings.</w:t>
      </w:r>
    </w:p>
    <w:p w:rsidR="00205F76" w:rsidRDefault="00205F76" w:rsidP="006760C5">
      <w:pPr>
        <w:rPr>
          <w:rFonts w:ascii="Arial" w:hAnsi="Arial" w:cs="Arial"/>
          <w:sz w:val="22"/>
          <w:szCs w:val="22"/>
        </w:rPr>
      </w:pPr>
    </w:p>
    <w:p w:rsidR="002123C0" w:rsidRDefault="002123C0" w:rsidP="006760C5">
      <w:pPr>
        <w:rPr>
          <w:rFonts w:ascii="Arial" w:hAnsi="Arial" w:cs="Arial"/>
          <w:sz w:val="22"/>
          <w:szCs w:val="22"/>
        </w:rPr>
      </w:pPr>
    </w:p>
    <w:p w:rsidR="002123C0" w:rsidRDefault="002123C0" w:rsidP="006760C5">
      <w:pPr>
        <w:rPr>
          <w:rFonts w:ascii="Arial" w:hAnsi="Arial" w:cs="Arial"/>
          <w:sz w:val="22"/>
          <w:szCs w:val="22"/>
        </w:rPr>
      </w:pPr>
    </w:p>
    <w:p w:rsidR="00AB6536" w:rsidRPr="00BA01EB" w:rsidRDefault="00AB6536" w:rsidP="006760C5">
      <w:pPr>
        <w:rPr>
          <w:rFonts w:ascii="Arial" w:hAnsi="Arial" w:cs="Arial"/>
          <w:sz w:val="22"/>
          <w:szCs w:val="22"/>
        </w:rPr>
      </w:pPr>
    </w:p>
    <w:p w:rsidR="00205F76" w:rsidRPr="00BA01EB" w:rsidRDefault="00205F76" w:rsidP="006760C5">
      <w:pPr>
        <w:rPr>
          <w:rFonts w:ascii="Arial" w:hAnsi="Arial" w:cs="Arial"/>
          <w:sz w:val="22"/>
          <w:szCs w:val="22"/>
        </w:rPr>
      </w:pPr>
    </w:p>
    <w:p w:rsidR="00A83764" w:rsidRPr="00A271F4" w:rsidRDefault="00A83764" w:rsidP="0050628E">
      <w:pPr>
        <w:pStyle w:val="Caption"/>
        <w:numPr>
          <w:ilvl w:val="0"/>
          <w:numId w:val="1"/>
        </w:numPr>
        <w:tabs>
          <w:tab w:val="clear" w:pos="360"/>
          <w:tab w:val="left" w:pos="720"/>
        </w:tabs>
        <w:ind w:left="0" w:firstLine="0"/>
        <w:jc w:val="both"/>
        <w:rPr>
          <w:rFonts w:cs="Arial"/>
          <w:color w:val="auto"/>
          <w:szCs w:val="22"/>
        </w:rPr>
      </w:pPr>
      <w:r w:rsidRPr="00A271F4">
        <w:rPr>
          <w:rFonts w:cs="Arial"/>
          <w:color w:val="auto"/>
          <w:szCs w:val="22"/>
        </w:rPr>
        <w:lastRenderedPageBreak/>
        <w:t>PERSONNEL SERVICES</w:t>
      </w:r>
    </w:p>
    <w:p w:rsidR="00AD1DA6" w:rsidRPr="00A271F4" w:rsidRDefault="00AD1DA6" w:rsidP="00AD1DA6">
      <w:pPr>
        <w:rPr>
          <w:rFonts w:ascii="Arial" w:hAnsi="Arial" w:cs="Arial"/>
          <w:sz w:val="22"/>
          <w:szCs w:val="22"/>
        </w:rPr>
      </w:pPr>
    </w:p>
    <w:p w:rsidR="00AD1DA6" w:rsidRPr="00A271F4" w:rsidRDefault="00AD1DA6" w:rsidP="003E4433">
      <w:pPr>
        <w:jc w:val="both"/>
        <w:rPr>
          <w:rFonts w:ascii="Arial" w:hAnsi="Arial" w:cs="Arial"/>
          <w:snapToGrid w:val="0"/>
          <w:sz w:val="22"/>
          <w:szCs w:val="22"/>
        </w:rPr>
      </w:pPr>
      <w:r w:rsidRPr="00A271F4">
        <w:rPr>
          <w:rFonts w:ascii="Arial" w:hAnsi="Arial" w:cs="Arial"/>
          <w:snapToGrid w:val="0"/>
          <w:sz w:val="22"/>
          <w:szCs w:val="22"/>
        </w:rPr>
        <w:t>This account consists of the following:</w:t>
      </w:r>
    </w:p>
    <w:p w:rsidR="00A83764" w:rsidRPr="00A271F4" w:rsidRDefault="00A83764" w:rsidP="00A83764">
      <w:pPr>
        <w:rPr>
          <w:rFonts w:ascii="Arial" w:hAnsi="Arial" w:cs="Arial"/>
          <w:sz w:val="22"/>
          <w:szCs w:val="22"/>
        </w:rPr>
      </w:pPr>
    </w:p>
    <w:tbl>
      <w:tblPr>
        <w:tblW w:w="8640" w:type="dxa"/>
        <w:tblInd w:w="30" w:type="dxa"/>
        <w:tblLayout w:type="fixed"/>
        <w:tblCellMar>
          <w:left w:w="30" w:type="dxa"/>
          <w:right w:w="30" w:type="dxa"/>
        </w:tblCellMar>
        <w:tblLook w:val="0000"/>
      </w:tblPr>
      <w:tblGrid>
        <w:gridCol w:w="4860"/>
        <w:gridCol w:w="1988"/>
        <w:gridCol w:w="1792"/>
      </w:tblGrid>
      <w:tr w:rsidR="000B6705" w:rsidRPr="00964FDE" w:rsidTr="00337153">
        <w:trPr>
          <w:cantSplit/>
          <w:trHeight w:val="154"/>
          <w:tblHeader/>
        </w:trPr>
        <w:tc>
          <w:tcPr>
            <w:tcW w:w="4860" w:type="dxa"/>
            <w:tcBorders>
              <w:top w:val="single" w:sz="4" w:space="0" w:color="auto"/>
              <w:bottom w:val="single" w:sz="4" w:space="0" w:color="auto"/>
            </w:tcBorders>
          </w:tcPr>
          <w:p w:rsidR="000B6705" w:rsidRPr="00964FDE" w:rsidRDefault="000B6705" w:rsidP="001A4B2C">
            <w:pPr>
              <w:spacing w:line="264" w:lineRule="auto"/>
              <w:jc w:val="both"/>
              <w:rPr>
                <w:rFonts w:ascii="Arial Narrow" w:hAnsi="Arial Narrow" w:cs="Arial"/>
                <w:b/>
                <w:snapToGrid w:val="0"/>
              </w:rPr>
            </w:pPr>
          </w:p>
        </w:tc>
        <w:tc>
          <w:tcPr>
            <w:tcW w:w="1988" w:type="dxa"/>
            <w:tcBorders>
              <w:top w:val="single" w:sz="4" w:space="0" w:color="auto"/>
              <w:bottom w:val="single" w:sz="4" w:space="0" w:color="auto"/>
            </w:tcBorders>
          </w:tcPr>
          <w:p w:rsidR="000B6705" w:rsidRPr="00964FDE" w:rsidRDefault="000B6705" w:rsidP="001A4B2C">
            <w:pPr>
              <w:spacing w:line="264" w:lineRule="auto"/>
              <w:ind w:left="-144" w:right="-30" w:firstLine="144"/>
              <w:jc w:val="right"/>
              <w:rPr>
                <w:rFonts w:ascii="Arial Narrow" w:hAnsi="Arial Narrow" w:cs="Arial"/>
                <w:b/>
                <w:snapToGrid w:val="0"/>
              </w:rPr>
            </w:pPr>
            <w:r w:rsidRPr="00964FDE">
              <w:rPr>
                <w:rFonts w:ascii="Arial Narrow" w:hAnsi="Arial Narrow" w:cs="Arial"/>
                <w:b/>
                <w:snapToGrid w:val="0"/>
              </w:rPr>
              <w:t xml:space="preserve">   </w:t>
            </w:r>
          </w:p>
          <w:p w:rsidR="000B6705" w:rsidRPr="00964FDE" w:rsidRDefault="000B6705" w:rsidP="001A4B2C">
            <w:pPr>
              <w:spacing w:line="264" w:lineRule="auto"/>
              <w:ind w:left="-144" w:right="-30" w:firstLine="144"/>
              <w:jc w:val="right"/>
              <w:rPr>
                <w:rFonts w:ascii="Arial Narrow" w:hAnsi="Arial Narrow" w:cs="Arial"/>
                <w:b/>
                <w:snapToGrid w:val="0"/>
              </w:rPr>
            </w:pPr>
            <w:r w:rsidRPr="00964FDE">
              <w:rPr>
                <w:rFonts w:ascii="Arial Narrow" w:hAnsi="Arial Narrow" w:cs="Arial"/>
                <w:b/>
                <w:snapToGrid w:val="0"/>
              </w:rPr>
              <w:t xml:space="preserve">2017                </w:t>
            </w:r>
          </w:p>
        </w:tc>
        <w:tc>
          <w:tcPr>
            <w:tcW w:w="1792" w:type="dxa"/>
            <w:tcBorders>
              <w:top w:val="single" w:sz="4" w:space="0" w:color="auto"/>
              <w:bottom w:val="single" w:sz="4" w:space="0" w:color="auto"/>
            </w:tcBorders>
          </w:tcPr>
          <w:p w:rsidR="000B6705" w:rsidRPr="00964FDE" w:rsidRDefault="000B6705" w:rsidP="001A4B2C">
            <w:pPr>
              <w:spacing w:line="264" w:lineRule="auto"/>
              <w:ind w:left="-144" w:right="-30" w:firstLine="144"/>
              <w:jc w:val="right"/>
              <w:rPr>
                <w:rFonts w:ascii="Arial Narrow" w:hAnsi="Arial Narrow" w:cs="Arial"/>
                <w:b/>
                <w:snapToGrid w:val="0"/>
              </w:rPr>
            </w:pPr>
            <w:r w:rsidRPr="00964FDE">
              <w:rPr>
                <w:rFonts w:ascii="Arial Narrow" w:hAnsi="Arial Narrow" w:cs="Arial"/>
                <w:b/>
                <w:snapToGrid w:val="0"/>
              </w:rPr>
              <w:t>As restated</w:t>
            </w:r>
          </w:p>
          <w:p w:rsidR="000B6705" w:rsidRPr="00964FDE" w:rsidRDefault="000B6705" w:rsidP="001A4B2C">
            <w:pPr>
              <w:spacing w:line="264" w:lineRule="auto"/>
              <w:ind w:left="-144" w:right="-30" w:firstLine="144"/>
              <w:jc w:val="right"/>
              <w:rPr>
                <w:rFonts w:ascii="Arial Narrow" w:hAnsi="Arial Narrow" w:cs="Arial"/>
                <w:b/>
                <w:snapToGrid w:val="0"/>
              </w:rPr>
            </w:pPr>
            <w:r w:rsidRPr="00964FDE">
              <w:rPr>
                <w:rFonts w:ascii="Arial Narrow" w:hAnsi="Arial Narrow" w:cs="Arial"/>
                <w:b/>
                <w:snapToGrid w:val="0"/>
              </w:rPr>
              <w:t>2016</w:t>
            </w:r>
          </w:p>
        </w:tc>
      </w:tr>
      <w:tr w:rsidR="000B6705" w:rsidRPr="00964FDE" w:rsidTr="00337153">
        <w:trPr>
          <w:cantSplit/>
          <w:trHeight w:val="72"/>
        </w:trPr>
        <w:tc>
          <w:tcPr>
            <w:tcW w:w="4860" w:type="dxa"/>
          </w:tcPr>
          <w:p w:rsidR="000B6705" w:rsidRPr="00964FDE" w:rsidRDefault="000B6705" w:rsidP="001A4B2C">
            <w:pPr>
              <w:spacing w:line="264" w:lineRule="auto"/>
              <w:jc w:val="both"/>
              <w:rPr>
                <w:rFonts w:ascii="Arial Narrow" w:hAnsi="Arial Narrow" w:cs="Arial"/>
                <w:snapToGrid w:val="0"/>
              </w:rPr>
            </w:pPr>
            <w:r w:rsidRPr="00964FDE">
              <w:rPr>
                <w:rFonts w:ascii="Arial Narrow" w:hAnsi="Arial Narrow" w:cs="Arial"/>
                <w:snapToGrid w:val="0"/>
              </w:rPr>
              <w:t>Salaries and wages</w:t>
            </w:r>
          </w:p>
        </w:tc>
        <w:tc>
          <w:tcPr>
            <w:tcW w:w="1988" w:type="dxa"/>
          </w:tcPr>
          <w:p w:rsidR="000B6705" w:rsidRPr="00964FDE" w:rsidRDefault="000B6705" w:rsidP="001A4B2C">
            <w:pPr>
              <w:spacing w:line="264" w:lineRule="auto"/>
              <w:ind w:right="-30"/>
              <w:jc w:val="right"/>
              <w:rPr>
                <w:rFonts w:ascii="Arial Narrow" w:hAnsi="Arial Narrow" w:cs="Arial"/>
                <w:snapToGrid w:val="0"/>
              </w:rPr>
            </w:pPr>
            <w:r w:rsidRPr="00964FDE">
              <w:rPr>
                <w:rFonts w:ascii="Arial Narrow" w:hAnsi="Arial Narrow" w:cs="Arial"/>
                <w:snapToGrid w:val="0"/>
              </w:rPr>
              <w:t>110,583,614</w:t>
            </w:r>
          </w:p>
        </w:tc>
        <w:tc>
          <w:tcPr>
            <w:tcW w:w="1792" w:type="dxa"/>
          </w:tcPr>
          <w:p w:rsidR="000B6705" w:rsidRPr="00964FDE" w:rsidRDefault="001E49E6" w:rsidP="001A4B2C">
            <w:pPr>
              <w:spacing w:line="264" w:lineRule="auto"/>
              <w:ind w:right="-30"/>
              <w:jc w:val="right"/>
              <w:rPr>
                <w:rFonts w:ascii="Arial Narrow" w:hAnsi="Arial Narrow" w:cs="Arial"/>
                <w:snapToGrid w:val="0"/>
              </w:rPr>
            </w:pPr>
            <w:r w:rsidRPr="00964FDE">
              <w:rPr>
                <w:rFonts w:ascii="Arial Narrow" w:hAnsi="Arial Narrow" w:cs="Arial"/>
                <w:snapToGrid w:val="0"/>
              </w:rPr>
              <w:t>100,508,435</w:t>
            </w:r>
          </w:p>
        </w:tc>
      </w:tr>
      <w:tr w:rsidR="000B6705" w:rsidRPr="00964FDE" w:rsidTr="00337153">
        <w:trPr>
          <w:cantSplit/>
          <w:trHeight w:val="80"/>
        </w:trPr>
        <w:tc>
          <w:tcPr>
            <w:tcW w:w="4860" w:type="dxa"/>
          </w:tcPr>
          <w:p w:rsidR="000B6705" w:rsidRPr="00964FDE" w:rsidRDefault="000B6705" w:rsidP="001A4B2C">
            <w:pPr>
              <w:spacing w:line="264" w:lineRule="auto"/>
              <w:jc w:val="both"/>
              <w:rPr>
                <w:rFonts w:ascii="Arial Narrow" w:hAnsi="Arial Narrow" w:cs="Arial"/>
                <w:snapToGrid w:val="0"/>
              </w:rPr>
            </w:pPr>
            <w:r w:rsidRPr="00964FDE">
              <w:rPr>
                <w:rFonts w:ascii="Arial Narrow" w:hAnsi="Arial Narrow" w:cs="Arial"/>
                <w:snapToGrid w:val="0"/>
              </w:rPr>
              <w:t>Other compensation</w:t>
            </w:r>
          </w:p>
        </w:tc>
        <w:tc>
          <w:tcPr>
            <w:tcW w:w="1988" w:type="dxa"/>
          </w:tcPr>
          <w:p w:rsidR="000B6705" w:rsidRPr="00964FDE" w:rsidRDefault="000B6705" w:rsidP="001A4B2C">
            <w:pPr>
              <w:spacing w:line="264" w:lineRule="auto"/>
              <w:ind w:right="-30"/>
              <w:jc w:val="right"/>
              <w:rPr>
                <w:rFonts w:ascii="Arial Narrow" w:hAnsi="Arial Narrow" w:cs="Arial"/>
                <w:snapToGrid w:val="0"/>
              </w:rPr>
            </w:pPr>
            <w:r w:rsidRPr="00964FDE">
              <w:rPr>
                <w:rFonts w:ascii="Arial Narrow" w:hAnsi="Arial Narrow" w:cs="Arial"/>
                <w:snapToGrid w:val="0"/>
              </w:rPr>
              <w:t>35,121,752</w:t>
            </w:r>
          </w:p>
        </w:tc>
        <w:tc>
          <w:tcPr>
            <w:tcW w:w="1792" w:type="dxa"/>
          </w:tcPr>
          <w:p w:rsidR="000B6705" w:rsidRPr="00964FDE" w:rsidRDefault="001E49E6" w:rsidP="001A4B2C">
            <w:pPr>
              <w:spacing w:line="264" w:lineRule="auto"/>
              <w:ind w:right="-30"/>
              <w:jc w:val="right"/>
              <w:rPr>
                <w:rFonts w:ascii="Arial Narrow" w:hAnsi="Arial Narrow" w:cs="Arial"/>
                <w:snapToGrid w:val="0"/>
              </w:rPr>
            </w:pPr>
            <w:r w:rsidRPr="00964FDE">
              <w:rPr>
                <w:rFonts w:ascii="Arial Narrow" w:hAnsi="Arial Narrow" w:cs="Arial"/>
                <w:snapToGrid w:val="0"/>
              </w:rPr>
              <w:t>34,500,083</w:t>
            </w:r>
          </w:p>
        </w:tc>
      </w:tr>
      <w:tr w:rsidR="000B6705" w:rsidRPr="00964FDE" w:rsidTr="00337153">
        <w:trPr>
          <w:cantSplit/>
          <w:trHeight w:val="80"/>
        </w:trPr>
        <w:tc>
          <w:tcPr>
            <w:tcW w:w="4860" w:type="dxa"/>
          </w:tcPr>
          <w:p w:rsidR="000B6705" w:rsidRPr="00964FDE" w:rsidRDefault="000B6705" w:rsidP="001A4B2C">
            <w:pPr>
              <w:spacing w:line="264" w:lineRule="auto"/>
              <w:jc w:val="both"/>
              <w:rPr>
                <w:rFonts w:ascii="Arial Narrow" w:hAnsi="Arial Narrow" w:cs="Arial"/>
                <w:snapToGrid w:val="0"/>
              </w:rPr>
            </w:pPr>
            <w:r w:rsidRPr="00964FDE">
              <w:rPr>
                <w:rFonts w:ascii="Arial Narrow" w:hAnsi="Arial Narrow" w:cs="Arial"/>
                <w:snapToGrid w:val="0"/>
              </w:rPr>
              <w:t>Personnel benefit contributions</w:t>
            </w:r>
          </w:p>
        </w:tc>
        <w:tc>
          <w:tcPr>
            <w:tcW w:w="1988" w:type="dxa"/>
          </w:tcPr>
          <w:p w:rsidR="000B6705" w:rsidRPr="00964FDE" w:rsidRDefault="000B6705" w:rsidP="001A4B2C">
            <w:pPr>
              <w:spacing w:line="264" w:lineRule="auto"/>
              <w:ind w:right="-30"/>
              <w:jc w:val="right"/>
              <w:rPr>
                <w:rFonts w:ascii="Arial Narrow" w:hAnsi="Arial Narrow" w:cs="Arial"/>
                <w:snapToGrid w:val="0"/>
              </w:rPr>
            </w:pPr>
            <w:r w:rsidRPr="00964FDE">
              <w:rPr>
                <w:rFonts w:ascii="Arial Narrow" w:hAnsi="Arial Narrow" w:cs="Arial"/>
                <w:snapToGrid w:val="0"/>
              </w:rPr>
              <w:t>14,831,175</w:t>
            </w:r>
          </w:p>
        </w:tc>
        <w:tc>
          <w:tcPr>
            <w:tcW w:w="1792" w:type="dxa"/>
          </w:tcPr>
          <w:p w:rsidR="000B6705" w:rsidRPr="00964FDE" w:rsidRDefault="001E49E6" w:rsidP="001A4B2C">
            <w:pPr>
              <w:spacing w:line="264" w:lineRule="auto"/>
              <w:ind w:right="-30"/>
              <w:jc w:val="right"/>
              <w:rPr>
                <w:rFonts w:ascii="Arial Narrow" w:hAnsi="Arial Narrow" w:cs="Arial"/>
                <w:snapToGrid w:val="0"/>
              </w:rPr>
            </w:pPr>
            <w:r w:rsidRPr="00964FDE">
              <w:rPr>
                <w:rFonts w:ascii="Arial Narrow" w:hAnsi="Arial Narrow" w:cs="Arial"/>
                <w:snapToGrid w:val="0"/>
              </w:rPr>
              <w:t>13,787,259</w:t>
            </w:r>
          </w:p>
        </w:tc>
      </w:tr>
      <w:tr w:rsidR="000B6705" w:rsidRPr="00964FDE" w:rsidTr="00337153">
        <w:trPr>
          <w:cantSplit/>
          <w:trHeight w:val="80"/>
        </w:trPr>
        <w:tc>
          <w:tcPr>
            <w:tcW w:w="4860" w:type="dxa"/>
            <w:tcBorders>
              <w:bottom w:val="single" w:sz="4" w:space="0" w:color="auto"/>
            </w:tcBorders>
          </w:tcPr>
          <w:p w:rsidR="000B6705" w:rsidRPr="00964FDE" w:rsidRDefault="000B6705" w:rsidP="001A4B2C">
            <w:pPr>
              <w:spacing w:line="264" w:lineRule="auto"/>
              <w:jc w:val="both"/>
              <w:rPr>
                <w:rFonts w:ascii="Arial Narrow" w:hAnsi="Arial Narrow" w:cs="Arial"/>
                <w:snapToGrid w:val="0"/>
              </w:rPr>
            </w:pPr>
            <w:r w:rsidRPr="00964FDE">
              <w:rPr>
                <w:rFonts w:ascii="Arial Narrow" w:hAnsi="Arial Narrow" w:cs="Arial"/>
                <w:snapToGrid w:val="0"/>
              </w:rPr>
              <w:t>Other personnel benefits</w:t>
            </w:r>
          </w:p>
        </w:tc>
        <w:tc>
          <w:tcPr>
            <w:tcW w:w="1988" w:type="dxa"/>
            <w:tcBorders>
              <w:bottom w:val="single" w:sz="4" w:space="0" w:color="auto"/>
            </w:tcBorders>
          </w:tcPr>
          <w:p w:rsidR="000B6705" w:rsidRPr="00964FDE" w:rsidRDefault="000B6705" w:rsidP="001A4B2C">
            <w:pPr>
              <w:spacing w:line="264" w:lineRule="auto"/>
              <w:ind w:right="-30"/>
              <w:jc w:val="right"/>
              <w:rPr>
                <w:rFonts w:ascii="Arial Narrow" w:hAnsi="Arial Narrow" w:cs="Arial"/>
                <w:snapToGrid w:val="0"/>
              </w:rPr>
            </w:pPr>
            <w:r w:rsidRPr="00964FDE">
              <w:rPr>
                <w:rFonts w:ascii="Arial Narrow" w:hAnsi="Arial Narrow" w:cs="Arial"/>
                <w:snapToGrid w:val="0"/>
              </w:rPr>
              <w:t>23,239,550</w:t>
            </w:r>
          </w:p>
        </w:tc>
        <w:tc>
          <w:tcPr>
            <w:tcW w:w="1792" w:type="dxa"/>
            <w:tcBorders>
              <w:bottom w:val="single" w:sz="4" w:space="0" w:color="auto"/>
            </w:tcBorders>
          </w:tcPr>
          <w:p w:rsidR="000B6705" w:rsidRPr="00964FDE" w:rsidRDefault="001E49E6" w:rsidP="001A4B2C">
            <w:pPr>
              <w:spacing w:line="264" w:lineRule="auto"/>
              <w:ind w:right="-30"/>
              <w:jc w:val="right"/>
              <w:rPr>
                <w:rFonts w:ascii="Arial Narrow" w:hAnsi="Arial Narrow" w:cs="Arial"/>
                <w:snapToGrid w:val="0"/>
              </w:rPr>
            </w:pPr>
            <w:r w:rsidRPr="00964FDE">
              <w:rPr>
                <w:rFonts w:ascii="Arial Narrow" w:hAnsi="Arial Narrow" w:cs="Arial"/>
                <w:snapToGrid w:val="0"/>
              </w:rPr>
              <w:t>21,946,176</w:t>
            </w:r>
          </w:p>
        </w:tc>
      </w:tr>
      <w:tr w:rsidR="000B6705" w:rsidRPr="00964FDE" w:rsidTr="00337153">
        <w:trPr>
          <w:cantSplit/>
          <w:trHeight w:val="154"/>
        </w:trPr>
        <w:tc>
          <w:tcPr>
            <w:tcW w:w="4860" w:type="dxa"/>
            <w:tcBorders>
              <w:top w:val="single" w:sz="4" w:space="0" w:color="auto"/>
              <w:bottom w:val="double" w:sz="4" w:space="0" w:color="auto"/>
            </w:tcBorders>
          </w:tcPr>
          <w:p w:rsidR="000B6705" w:rsidRPr="00964FDE" w:rsidRDefault="000B6705" w:rsidP="001A4B2C">
            <w:pPr>
              <w:spacing w:line="264" w:lineRule="auto"/>
              <w:jc w:val="both"/>
              <w:rPr>
                <w:rFonts w:ascii="Arial Narrow" w:hAnsi="Arial Narrow" w:cs="Arial"/>
                <w:b/>
                <w:snapToGrid w:val="0"/>
              </w:rPr>
            </w:pPr>
          </w:p>
        </w:tc>
        <w:tc>
          <w:tcPr>
            <w:tcW w:w="1988" w:type="dxa"/>
            <w:tcBorders>
              <w:top w:val="single" w:sz="4" w:space="0" w:color="auto"/>
              <w:bottom w:val="double" w:sz="4" w:space="0" w:color="auto"/>
            </w:tcBorders>
            <w:vAlign w:val="bottom"/>
          </w:tcPr>
          <w:p w:rsidR="000B6705" w:rsidRPr="00964FDE" w:rsidRDefault="000E2F52" w:rsidP="001A4B2C">
            <w:pPr>
              <w:spacing w:line="264" w:lineRule="auto"/>
              <w:ind w:right="-30"/>
              <w:jc w:val="right"/>
              <w:rPr>
                <w:rFonts w:ascii="Arial Narrow" w:hAnsi="Arial Narrow" w:cs="Arial"/>
                <w:b/>
                <w:snapToGrid w:val="0"/>
              </w:rPr>
            </w:pPr>
            <w:r w:rsidRPr="00964FDE">
              <w:rPr>
                <w:rFonts w:ascii="Arial Narrow" w:hAnsi="Arial Narrow" w:cs="Arial"/>
                <w:b/>
                <w:snapToGrid w:val="0"/>
              </w:rPr>
              <w:fldChar w:fldCharType="begin"/>
            </w:r>
            <w:r w:rsidR="007B6CC5" w:rsidRPr="00964FDE">
              <w:rPr>
                <w:rFonts w:ascii="Arial Narrow" w:hAnsi="Arial Narrow" w:cs="Arial"/>
                <w:b/>
                <w:snapToGrid w:val="0"/>
              </w:rPr>
              <w:instrText xml:space="preserve"> =SUM(b2:b5) </w:instrText>
            </w:r>
            <w:r w:rsidRPr="00964FDE">
              <w:rPr>
                <w:rFonts w:ascii="Arial Narrow" w:hAnsi="Arial Narrow" w:cs="Arial"/>
                <w:b/>
                <w:snapToGrid w:val="0"/>
              </w:rPr>
              <w:fldChar w:fldCharType="separate"/>
            </w:r>
            <w:r w:rsidR="007B6CC5" w:rsidRPr="00964FDE">
              <w:rPr>
                <w:rFonts w:ascii="Arial Narrow" w:hAnsi="Arial Narrow" w:cs="Arial"/>
                <w:b/>
                <w:noProof/>
                <w:snapToGrid w:val="0"/>
              </w:rPr>
              <w:t>183,776,091</w:t>
            </w:r>
            <w:r w:rsidRPr="00964FDE">
              <w:rPr>
                <w:rFonts w:ascii="Arial Narrow" w:hAnsi="Arial Narrow" w:cs="Arial"/>
                <w:b/>
                <w:snapToGrid w:val="0"/>
              </w:rPr>
              <w:fldChar w:fldCharType="end"/>
            </w:r>
          </w:p>
        </w:tc>
        <w:tc>
          <w:tcPr>
            <w:tcW w:w="1792" w:type="dxa"/>
            <w:tcBorders>
              <w:top w:val="single" w:sz="4" w:space="0" w:color="auto"/>
              <w:bottom w:val="double" w:sz="4" w:space="0" w:color="auto"/>
            </w:tcBorders>
          </w:tcPr>
          <w:p w:rsidR="000B6705" w:rsidRPr="00964FDE" w:rsidRDefault="000E2F52" w:rsidP="001A4B2C">
            <w:pPr>
              <w:spacing w:line="264" w:lineRule="auto"/>
              <w:ind w:right="-30"/>
              <w:jc w:val="right"/>
              <w:rPr>
                <w:rFonts w:ascii="Arial Narrow" w:hAnsi="Arial Narrow" w:cs="Arial"/>
                <w:b/>
                <w:snapToGrid w:val="0"/>
              </w:rPr>
            </w:pPr>
            <w:r w:rsidRPr="00964FDE">
              <w:rPr>
                <w:rFonts w:ascii="Arial Narrow" w:hAnsi="Arial Narrow" w:cs="Arial"/>
                <w:b/>
                <w:snapToGrid w:val="0"/>
              </w:rPr>
              <w:fldChar w:fldCharType="begin"/>
            </w:r>
            <w:r w:rsidR="007B6CC5" w:rsidRPr="00964FDE">
              <w:rPr>
                <w:rFonts w:ascii="Arial Narrow" w:hAnsi="Arial Narrow" w:cs="Arial"/>
                <w:b/>
                <w:snapToGrid w:val="0"/>
              </w:rPr>
              <w:instrText xml:space="preserve"> =SUM(c2:c5) </w:instrText>
            </w:r>
            <w:r w:rsidRPr="00964FDE">
              <w:rPr>
                <w:rFonts w:ascii="Arial Narrow" w:hAnsi="Arial Narrow" w:cs="Arial"/>
                <w:b/>
                <w:snapToGrid w:val="0"/>
              </w:rPr>
              <w:fldChar w:fldCharType="separate"/>
            </w:r>
            <w:r w:rsidR="007B6CC5" w:rsidRPr="00964FDE">
              <w:rPr>
                <w:rFonts w:ascii="Arial Narrow" w:hAnsi="Arial Narrow" w:cs="Arial"/>
                <w:b/>
                <w:noProof/>
                <w:snapToGrid w:val="0"/>
              </w:rPr>
              <w:t>170,741,953</w:t>
            </w:r>
            <w:r w:rsidRPr="00964FDE">
              <w:rPr>
                <w:rFonts w:ascii="Arial Narrow" w:hAnsi="Arial Narrow" w:cs="Arial"/>
                <w:b/>
                <w:snapToGrid w:val="0"/>
              </w:rPr>
              <w:fldChar w:fldCharType="end"/>
            </w:r>
          </w:p>
        </w:tc>
      </w:tr>
    </w:tbl>
    <w:p w:rsidR="00A83764" w:rsidRPr="00A271F4" w:rsidRDefault="00A83764" w:rsidP="00A83764">
      <w:pPr>
        <w:rPr>
          <w:rFonts w:ascii="Arial" w:hAnsi="Arial" w:cs="Arial"/>
          <w:sz w:val="22"/>
          <w:szCs w:val="22"/>
        </w:rPr>
      </w:pPr>
    </w:p>
    <w:p w:rsidR="00BA01EB" w:rsidRDefault="00BA01EB" w:rsidP="00BA01EB">
      <w:pPr>
        <w:pStyle w:val="Caption"/>
        <w:tabs>
          <w:tab w:val="clear" w:pos="360"/>
          <w:tab w:val="left" w:pos="540"/>
        </w:tabs>
        <w:ind w:left="0" w:firstLine="0"/>
        <w:jc w:val="both"/>
        <w:rPr>
          <w:rFonts w:cs="Arial"/>
          <w:color w:val="auto"/>
          <w:szCs w:val="22"/>
        </w:rPr>
      </w:pPr>
    </w:p>
    <w:p w:rsidR="00A83764" w:rsidRPr="00A271F4" w:rsidRDefault="00A83764" w:rsidP="007B028E">
      <w:pPr>
        <w:pStyle w:val="Caption"/>
        <w:numPr>
          <w:ilvl w:val="0"/>
          <w:numId w:val="1"/>
        </w:numPr>
        <w:tabs>
          <w:tab w:val="clear" w:pos="360"/>
        </w:tabs>
        <w:ind w:left="0" w:firstLine="0"/>
        <w:jc w:val="both"/>
        <w:rPr>
          <w:rFonts w:cs="Arial"/>
          <w:color w:val="auto"/>
          <w:szCs w:val="22"/>
        </w:rPr>
      </w:pPr>
      <w:r w:rsidRPr="00A271F4">
        <w:rPr>
          <w:rFonts w:cs="Arial"/>
          <w:color w:val="auto"/>
          <w:szCs w:val="22"/>
        </w:rPr>
        <w:t>MAINTENANCE AND OTHER OPERATING EXPENSES</w:t>
      </w:r>
    </w:p>
    <w:p w:rsidR="00A83764" w:rsidRPr="00A271F4" w:rsidRDefault="00A83764" w:rsidP="00A83764">
      <w:pPr>
        <w:rPr>
          <w:rFonts w:ascii="Arial" w:hAnsi="Arial" w:cs="Arial"/>
          <w:sz w:val="22"/>
          <w:szCs w:val="22"/>
        </w:rPr>
      </w:pPr>
    </w:p>
    <w:p w:rsidR="00AD1DA6" w:rsidRPr="00A271F4" w:rsidRDefault="00AD1DA6" w:rsidP="007B028E">
      <w:pPr>
        <w:jc w:val="both"/>
        <w:rPr>
          <w:rFonts w:ascii="Arial" w:hAnsi="Arial" w:cs="Arial"/>
          <w:snapToGrid w:val="0"/>
          <w:sz w:val="22"/>
          <w:szCs w:val="22"/>
        </w:rPr>
      </w:pPr>
      <w:r w:rsidRPr="00A271F4">
        <w:rPr>
          <w:rFonts w:ascii="Arial" w:hAnsi="Arial" w:cs="Arial"/>
          <w:snapToGrid w:val="0"/>
          <w:sz w:val="22"/>
          <w:szCs w:val="22"/>
        </w:rPr>
        <w:t>This account consists of the following:</w:t>
      </w:r>
    </w:p>
    <w:p w:rsidR="00AD1DA6" w:rsidRPr="00A271F4" w:rsidRDefault="00AD1DA6" w:rsidP="00A83764">
      <w:pPr>
        <w:rPr>
          <w:rFonts w:ascii="Arial" w:hAnsi="Arial" w:cs="Arial"/>
          <w:sz w:val="22"/>
          <w:szCs w:val="22"/>
        </w:rPr>
      </w:pPr>
    </w:p>
    <w:tbl>
      <w:tblPr>
        <w:tblW w:w="8640" w:type="dxa"/>
        <w:tblInd w:w="30" w:type="dxa"/>
        <w:tblLayout w:type="fixed"/>
        <w:tblCellMar>
          <w:left w:w="30" w:type="dxa"/>
          <w:right w:w="30" w:type="dxa"/>
        </w:tblCellMar>
        <w:tblLook w:val="0000"/>
      </w:tblPr>
      <w:tblGrid>
        <w:gridCol w:w="4929"/>
        <w:gridCol w:w="1911"/>
        <w:gridCol w:w="1800"/>
      </w:tblGrid>
      <w:tr w:rsidR="000B6705" w:rsidRPr="00964FDE" w:rsidTr="00AB6536">
        <w:trPr>
          <w:trHeight w:val="169"/>
          <w:tblHeader/>
        </w:trPr>
        <w:tc>
          <w:tcPr>
            <w:tcW w:w="4929" w:type="dxa"/>
            <w:tcBorders>
              <w:top w:val="single" w:sz="4" w:space="0" w:color="auto"/>
              <w:bottom w:val="single" w:sz="4" w:space="0" w:color="auto"/>
            </w:tcBorders>
          </w:tcPr>
          <w:p w:rsidR="000B6705" w:rsidRPr="00964FDE" w:rsidRDefault="000B6705" w:rsidP="00557602">
            <w:pPr>
              <w:spacing w:line="22" w:lineRule="atLeast"/>
              <w:jc w:val="both"/>
              <w:rPr>
                <w:rFonts w:ascii="Arial Narrow" w:hAnsi="Arial Narrow" w:cs="Arial"/>
                <w:snapToGrid w:val="0"/>
              </w:rPr>
            </w:pPr>
          </w:p>
        </w:tc>
        <w:tc>
          <w:tcPr>
            <w:tcW w:w="1911" w:type="dxa"/>
            <w:tcBorders>
              <w:top w:val="single" w:sz="4" w:space="0" w:color="auto"/>
              <w:bottom w:val="single" w:sz="4" w:space="0" w:color="auto"/>
            </w:tcBorders>
          </w:tcPr>
          <w:p w:rsidR="000B6705" w:rsidRPr="00964FDE" w:rsidRDefault="000B6705" w:rsidP="00557602">
            <w:pPr>
              <w:spacing w:line="22" w:lineRule="atLeast"/>
              <w:ind w:left="-144" w:right="-30" w:firstLine="144"/>
              <w:jc w:val="right"/>
              <w:rPr>
                <w:rFonts w:ascii="Arial Narrow" w:hAnsi="Arial Narrow" w:cs="Arial"/>
                <w:b/>
                <w:snapToGrid w:val="0"/>
              </w:rPr>
            </w:pPr>
            <w:r w:rsidRPr="00964FDE">
              <w:rPr>
                <w:rFonts w:ascii="Arial Narrow" w:hAnsi="Arial Narrow" w:cs="Arial"/>
                <w:b/>
                <w:snapToGrid w:val="0"/>
              </w:rPr>
              <w:t xml:space="preserve">   </w:t>
            </w:r>
          </w:p>
          <w:p w:rsidR="000B6705" w:rsidRPr="00964FDE" w:rsidRDefault="000B6705" w:rsidP="00557602">
            <w:pPr>
              <w:spacing w:line="22" w:lineRule="atLeast"/>
              <w:ind w:left="-144" w:right="-30" w:firstLine="144"/>
              <w:jc w:val="right"/>
              <w:rPr>
                <w:rFonts w:ascii="Arial Narrow" w:hAnsi="Arial Narrow" w:cs="Arial"/>
                <w:b/>
                <w:snapToGrid w:val="0"/>
              </w:rPr>
            </w:pPr>
            <w:r w:rsidRPr="00964FDE">
              <w:rPr>
                <w:rFonts w:ascii="Arial Narrow" w:hAnsi="Arial Narrow" w:cs="Arial"/>
                <w:b/>
                <w:snapToGrid w:val="0"/>
              </w:rPr>
              <w:t xml:space="preserve">2017                </w:t>
            </w:r>
          </w:p>
        </w:tc>
        <w:tc>
          <w:tcPr>
            <w:tcW w:w="1800" w:type="dxa"/>
            <w:tcBorders>
              <w:top w:val="single" w:sz="4" w:space="0" w:color="auto"/>
              <w:bottom w:val="single" w:sz="4" w:space="0" w:color="auto"/>
            </w:tcBorders>
          </w:tcPr>
          <w:p w:rsidR="000B6705" w:rsidRPr="00964FDE" w:rsidRDefault="000B6705" w:rsidP="00557602">
            <w:pPr>
              <w:spacing w:line="22" w:lineRule="atLeast"/>
              <w:ind w:left="-144" w:right="-30" w:firstLine="144"/>
              <w:jc w:val="right"/>
              <w:rPr>
                <w:rFonts w:ascii="Arial Narrow" w:hAnsi="Arial Narrow" w:cs="Arial"/>
                <w:b/>
                <w:snapToGrid w:val="0"/>
              </w:rPr>
            </w:pPr>
            <w:r w:rsidRPr="00964FDE">
              <w:rPr>
                <w:rFonts w:ascii="Arial Narrow" w:hAnsi="Arial Narrow" w:cs="Arial"/>
                <w:b/>
                <w:snapToGrid w:val="0"/>
              </w:rPr>
              <w:t>As restated</w:t>
            </w:r>
          </w:p>
          <w:p w:rsidR="000B6705" w:rsidRPr="00964FDE" w:rsidRDefault="000B6705" w:rsidP="00557602">
            <w:pPr>
              <w:spacing w:line="22" w:lineRule="atLeast"/>
              <w:ind w:left="-144" w:right="-30" w:firstLine="144"/>
              <w:jc w:val="right"/>
              <w:rPr>
                <w:rFonts w:ascii="Arial Narrow" w:hAnsi="Arial Narrow" w:cs="Arial"/>
                <w:b/>
                <w:snapToGrid w:val="0"/>
              </w:rPr>
            </w:pPr>
            <w:r w:rsidRPr="00964FDE">
              <w:rPr>
                <w:rFonts w:ascii="Arial Narrow" w:hAnsi="Arial Narrow" w:cs="Arial"/>
                <w:b/>
                <w:snapToGrid w:val="0"/>
              </w:rPr>
              <w:t>2016</w:t>
            </w:r>
          </w:p>
        </w:tc>
      </w:tr>
      <w:tr w:rsidR="006663BB" w:rsidRPr="006663BB" w:rsidTr="00AB6536">
        <w:trPr>
          <w:trHeight w:val="169"/>
          <w:tblHeader/>
        </w:trPr>
        <w:tc>
          <w:tcPr>
            <w:tcW w:w="4929" w:type="dxa"/>
            <w:tcBorders>
              <w:top w:val="single" w:sz="4" w:space="0" w:color="auto"/>
            </w:tcBorders>
          </w:tcPr>
          <w:p w:rsidR="006663BB" w:rsidRPr="006663BB" w:rsidRDefault="006663BB" w:rsidP="006663BB">
            <w:pPr>
              <w:spacing w:line="22" w:lineRule="atLeast"/>
              <w:ind w:left="-30"/>
              <w:jc w:val="both"/>
              <w:rPr>
                <w:rFonts w:ascii="Arial Narrow" w:hAnsi="Arial Narrow" w:cs="Arial"/>
                <w:snapToGrid w:val="0"/>
              </w:rPr>
            </w:pPr>
            <w:r w:rsidRPr="006663BB">
              <w:rPr>
                <w:rFonts w:ascii="Arial Narrow" w:hAnsi="Arial Narrow" w:cs="Arial"/>
                <w:snapToGrid w:val="0"/>
              </w:rPr>
              <w:t>Financial assistance to local government units</w:t>
            </w:r>
          </w:p>
        </w:tc>
        <w:tc>
          <w:tcPr>
            <w:tcW w:w="1911" w:type="dxa"/>
            <w:tcBorders>
              <w:top w:val="single" w:sz="4" w:space="0" w:color="auto"/>
            </w:tcBorders>
          </w:tcPr>
          <w:p w:rsidR="006663BB" w:rsidRPr="006663BB" w:rsidRDefault="006663BB" w:rsidP="00557602">
            <w:pPr>
              <w:spacing w:line="22" w:lineRule="atLeast"/>
              <w:ind w:left="-144" w:right="-30" w:firstLine="144"/>
              <w:jc w:val="right"/>
              <w:rPr>
                <w:rFonts w:ascii="Arial Narrow" w:hAnsi="Arial Narrow" w:cs="Arial"/>
                <w:snapToGrid w:val="0"/>
              </w:rPr>
            </w:pPr>
            <w:r w:rsidRPr="006663BB">
              <w:rPr>
                <w:rFonts w:ascii="Arial Narrow" w:hAnsi="Arial Narrow" w:cs="Arial"/>
                <w:snapToGrid w:val="0"/>
              </w:rPr>
              <w:t>38,121,601</w:t>
            </w:r>
          </w:p>
        </w:tc>
        <w:tc>
          <w:tcPr>
            <w:tcW w:w="1800" w:type="dxa"/>
            <w:tcBorders>
              <w:top w:val="single" w:sz="4" w:space="0" w:color="auto"/>
            </w:tcBorders>
          </w:tcPr>
          <w:p w:rsidR="006663BB" w:rsidRPr="006663BB" w:rsidRDefault="006663BB" w:rsidP="00557602">
            <w:pPr>
              <w:spacing w:line="22" w:lineRule="atLeast"/>
              <w:ind w:left="-144" w:right="-30" w:firstLine="144"/>
              <w:jc w:val="right"/>
              <w:rPr>
                <w:rFonts w:ascii="Arial Narrow" w:hAnsi="Arial Narrow" w:cs="Arial"/>
                <w:snapToGrid w:val="0"/>
              </w:rPr>
            </w:pPr>
            <w:r>
              <w:rPr>
                <w:rFonts w:ascii="Arial Narrow" w:hAnsi="Arial Narrow" w:cs="Arial"/>
                <w:snapToGrid w:val="0"/>
              </w:rPr>
              <w:t>581,508,046</w:t>
            </w:r>
          </w:p>
        </w:tc>
      </w:tr>
      <w:tr w:rsidR="000B6705" w:rsidRPr="00964FDE" w:rsidTr="00AB6536">
        <w:trPr>
          <w:cantSplit/>
          <w:trHeight w:val="191"/>
        </w:trPr>
        <w:tc>
          <w:tcPr>
            <w:tcW w:w="4929" w:type="dxa"/>
          </w:tcPr>
          <w:p w:rsidR="000B6705" w:rsidRPr="00964FDE" w:rsidRDefault="000B6705" w:rsidP="00557602">
            <w:pPr>
              <w:spacing w:line="22" w:lineRule="atLeast"/>
              <w:ind w:left="240" w:hanging="270"/>
              <w:jc w:val="both"/>
              <w:rPr>
                <w:rFonts w:ascii="Arial Narrow" w:hAnsi="Arial Narrow" w:cs="Arial"/>
              </w:rPr>
            </w:pPr>
            <w:r w:rsidRPr="00964FDE">
              <w:rPr>
                <w:rFonts w:ascii="Arial Narrow" w:hAnsi="Arial Narrow" w:cs="Arial"/>
              </w:rPr>
              <w:t>Professional services</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38,056,052</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35,932,696</w:t>
            </w:r>
          </w:p>
        </w:tc>
      </w:tr>
      <w:tr w:rsidR="002B01DF" w:rsidRPr="00964FDE" w:rsidTr="00AB6536">
        <w:trPr>
          <w:cantSplit/>
          <w:trHeight w:val="200"/>
        </w:trPr>
        <w:tc>
          <w:tcPr>
            <w:tcW w:w="4929" w:type="dxa"/>
          </w:tcPr>
          <w:p w:rsidR="002B01DF" w:rsidRPr="00964FDE" w:rsidRDefault="002B01DF" w:rsidP="00557602">
            <w:pPr>
              <w:spacing w:line="22" w:lineRule="atLeast"/>
              <w:ind w:left="420" w:hanging="450"/>
              <w:jc w:val="both"/>
              <w:rPr>
                <w:rFonts w:ascii="Arial Narrow" w:hAnsi="Arial Narrow" w:cs="Arial"/>
              </w:rPr>
            </w:pPr>
            <w:r w:rsidRPr="00964FDE">
              <w:rPr>
                <w:rFonts w:ascii="Arial Narrow" w:hAnsi="Arial Narrow" w:cs="Arial"/>
              </w:rPr>
              <w:t>Financial subsidy</w:t>
            </w:r>
          </w:p>
        </w:tc>
        <w:tc>
          <w:tcPr>
            <w:tcW w:w="1911" w:type="dxa"/>
          </w:tcPr>
          <w:p w:rsidR="002B01DF" w:rsidRPr="00964FDE" w:rsidRDefault="002B01DF" w:rsidP="00557602">
            <w:pPr>
              <w:spacing w:line="22" w:lineRule="atLeast"/>
              <w:ind w:right="-30"/>
              <w:jc w:val="right"/>
              <w:rPr>
                <w:rFonts w:ascii="Arial Narrow" w:hAnsi="Arial Narrow" w:cs="Arial"/>
                <w:snapToGrid w:val="0"/>
              </w:rPr>
            </w:pPr>
            <w:r w:rsidRPr="00964FDE">
              <w:rPr>
                <w:rFonts w:ascii="Arial Narrow" w:hAnsi="Arial Narrow" w:cs="Arial"/>
                <w:snapToGrid w:val="0"/>
              </w:rPr>
              <w:t>32,912,354</w:t>
            </w:r>
          </w:p>
        </w:tc>
        <w:tc>
          <w:tcPr>
            <w:tcW w:w="1800" w:type="dxa"/>
          </w:tcPr>
          <w:p w:rsidR="002B01DF" w:rsidRPr="00964FDE" w:rsidRDefault="002B01DF" w:rsidP="00557602">
            <w:pPr>
              <w:spacing w:line="22" w:lineRule="atLeast"/>
              <w:ind w:right="-30"/>
              <w:jc w:val="right"/>
              <w:rPr>
                <w:rFonts w:ascii="Arial Narrow" w:hAnsi="Arial Narrow" w:cs="Arial"/>
                <w:snapToGrid w:val="0"/>
              </w:rPr>
            </w:pPr>
            <w:r w:rsidRPr="00964FDE">
              <w:rPr>
                <w:rFonts w:ascii="Arial Narrow" w:hAnsi="Arial Narrow" w:cs="Arial"/>
                <w:snapToGrid w:val="0"/>
              </w:rPr>
              <w:t>-</w:t>
            </w:r>
          </w:p>
        </w:tc>
      </w:tr>
      <w:tr w:rsidR="002B01DF" w:rsidRPr="00964FDE" w:rsidTr="00AB6536">
        <w:trPr>
          <w:cantSplit/>
          <w:trHeight w:val="191"/>
        </w:trPr>
        <w:tc>
          <w:tcPr>
            <w:tcW w:w="4929" w:type="dxa"/>
          </w:tcPr>
          <w:p w:rsidR="002B01DF" w:rsidRPr="00964FDE" w:rsidRDefault="002B01DF" w:rsidP="00557602">
            <w:pPr>
              <w:spacing w:line="22" w:lineRule="atLeast"/>
              <w:ind w:left="240" w:hanging="270"/>
              <w:jc w:val="both"/>
              <w:rPr>
                <w:rFonts w:ascii="Arial Narrow" w:hAnsi="Arial Narrow" w:cs="Arial"/>
                <w:snapToGrid w:val="0"/>
              </w:rPr>
            </w:pPr>
            <w:r w:rsidRPr="00964FDE">
              <w:rPr>
                <w:rFonts w:ascii="Arial Narrow" w:hAnsi="Arial Narrow" w:cs="Arial"/>
                <w:snapToGrid w:val="0"/>
              </w:rPr>
              <w:t>Utility expenses</w:t>
            </w:r>
          </w:p>
        </w:tc>
        <w:tc>
          <w:tcPr>
            <w:tcW w:w="1911" w:type="dxa"/>
          </w:tcPr>
          <w:p w:rsidR="002B01DF" w:rsidRPr="00964FDE" w:rsidRDefault="002B01DF" w:rsidP="00557602">
            <w:pPr>
              <w:spacing w:line="22" w:lineRule="atLeast"/>
              <w:ind w:right="-30"/>
              <w:jc w:val="right"/>
              <w:rPr>
                <w:rFonts w:ascii="Arial Narrow" w:hAnsi="Arial Narrow" w:cs="Arial"/>
                <w:snapToGrid w:val="0"/>
              </w:rPr>
            </w:pPr>
            <w:r w:rsidRPr="00964FDE">
              <w:rPr>
                <w:rFonts w:ascii="Arial Narrow" w:hAnsi="Arial Narrow" w:cs="Arial"/>
                <w:snapToGrid w:val="0"/>
              </w:rPr>
              <w:t>8,323,536</w:t>
            </w:r>
          </w:p>
        </w:tc>
        <w:tc>
          <w:tcPr>
            <w:tcW w:w="1800" w:type="dxa"/>
          </w:tcPr>
          <w:p w:rsidR="002B01DF" w:rsidRPr="00964FDE" w:rsidRDefault="002B01DF" w:rsidP="00557602">
            <w:pPr>
              <w:spacing w:line="22" w:lineRule="atLeast"/>
              <w:ind w:right="-30"/>
              <w:jc w:val="right"/>
              <w:rPr>
                <w:rFonts w:ascii="Arial Narrow" w:hAnsi="Arial Narrow" w:cs="Arial"/>
                <w:snapToGrid w:val="0"/>
              </w:rPr>
            </w:pPr>
            <w:r w:rsidRPr="00964FDE">
              <w:rPr>
                <w:rFonts w:ascii="Arial Narrow" w:hAnsi="Arial Narrow" w:cs="Arial"/>
                <w:snapToGrid w:val="0"/>
              </w:rPr>
              <w:t>7,982,000</w:t>
            </w:r>
          </w:p>
        </w:tc>
      </w:tr>
      <w:tr w:rsidR="000B6705" w:rsidRPr="00964FDE" w:rsidTr="00AB6536">
        <w:trPr>
          <w:cantSplit/>
          <w:trHeight w:val="191"/>
        </w:trPr>
        <w:tc>
          <w:tcPr>
            <w:tcW w:w="4929" w:type="dxa"/>
          </w:tcPr>
          <w:p w:rsidR="000B6705" w:rsidRPr="00964FDE" w:rsidRDefault="000B6705" w:rsidP="00557602">
            <w:pPr>
              <w:spacing w:line="22" w:lineRule="atLeast"/>
              <w:ind w:left="240" w:hanging="270"/>
              <w:jc w:val="both"/>
              <w:rPr>
                <w:rFonts w:ascii="Arial Narrow" w:hAnsi="Arial Narrow" w:cs="Arial"/>
                <w:snapToGrid w:val="0"/>
              </w:rPr>
            </w:pPr>
            <w:r w:rsidRPr="00964FDE">
              <w:rPr>
                <w:rFonts w:ascii="Arial Narrow" w:hAnsi="Arial Narrow" w:cs="Arial"/>
                <w:snapToGrid w:val="0"/>
              </w:rPr>
              <w:t xml:space="preserve">Traveling expenses                      </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5,866,466</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9,006,88</w:t>
            </w:r>
            <w:r w:rsidR="00AF3E54" w:rsidRPr="00964FDE">
              <w:rPr>
                <w:rFonts w:ascii="Arial Narrow" w:hAnsi="Arial Narrow" w:cs="Arial"/>
                <w:snapToGrid w:val="0"/>
              </w:rPr>
              <w:t>6</w:t>
            </w:r>
          </w:p>
        </w:tc>
      </w:tr>
      <w:tr w:rsidR="002B01DF" w:rsidRPr="00964FDE" w:rsidTr="00AB6536">
        <w:trPr>
          <w:cantSplit/>
          <w:trHeight w:val="191"/>
        </w:trPr>
        <w:tc>
          <w:tcPr>
            <w:tcW w:w="4929" w:type="dxa"/>
          </w:tcPr>
          <w:p w:rsidR="002B01DF" w:rsidRPr="00964FDE" w:rsidRDefault="002B01DF" w:rsidP="00557602">
            <w:pPr>
              <w:spacing w:line="22" w:lineRule="atLeast"/>
              <w:ind w:left="240" w:hanging="270"/>
              <w:jc w:val="both"/>
              <w:rPr>
                <w:rFonts w:ascii="Arial Narrow" w:hAnsi="Arial Narrow" w:cs="Arial"/>
                <w:snapToGrid w:val="0"/>
              </w:rPr>
            </w:pPr>
            <w:r w:rsidRPr="00964FDE">
              <w:rPr>
                <w:rFonts w:ascii="Arial Narrow" w:hAnsi="Arial Narrow" w:cs="Arial"/>
              </w:rPr>
              <w:t xml:space="preserve">Representation expenses             </w:t>
            </w:r>
          </w:p>
        </w:tc>
        <w:tc>
          <w:tcPr>
            <w:tcW w:w="1911" w:type="dxa"/>
          </w:tcPr>
          <w:p w:rsidR="002B01DF" w:rsidRPr="00964FDE" w:rsidRDefault="002B01DF" w:rsidP="00557602">
            <w:pPr>
              <w:spacing w:line="22" w:lineRule="atLeast"/>
              <w:ind w:right="-30"/>
              <w:jc w:val="right"/>
              <w:rPr>
                <w:rFonts w:ascii="Arial Narrow" w:hAnsi="Arial Narrow" w:cs="Arial"/>
                <w:snapToGrid w:val="0"/>
              </w:rPr>
            </w:pPr>
            <w:r w:rsidRPr="00964FDE">
              <w:rPr>
                <w:rFonts w:ascii="Arial Narrow" w:hAnsi="Arial Narrow" w:cs="Arial"/>
                <w:snapToGrid w:val="0"/>
              </w:rPr>
              <w:t>5,807,151</w:t>
            </w:r>
          </w:p>
        </w:tc>
        <w:tc>
          <w:tcPr>
            <w:tcW w:w="1800" w:type="dxa"/>
          </w:tcPr>
          <w:p w:rsidR="002B01DF" w:rsidRPr="00964FDE" w:rsidRDefault="002B01DF" w:rsidP="00557602">
            <w:pPr>
              <w:spacing w:line="22" w:lineRule="atLeast"/>
              <w:ind w:right="-30"/>
              <w:jc w:val="right"/>
              <w:rPr>
                <w:rFonts w:ascii="Arial Narrow" w:hAnsi="Arial Narrow" w:cs="Arial"/>
                <w:snapToGrid w:val="0"/>
              </w:rPr>
            </w:pPr>
            <w:r w:rsidRPr="00964FDE">
              <w:rPr>
                <w:rFonts w:ascii="Arial Narrow" w:hAnsi="Arial Narrow" w:cs="Arial"/>
                <w:snapToGrid w:val="0"/>
              </w:rPr>
              <w:t>5,241,566</w:t>
            </w:r>
          </w:p>
        </w:tc>
      </w:tr>
      <w:tr w:rsidR="000B6705" w:rsidRPr="00964FDE" w:rsidTr="00AB6536">
        <w:trPr>
          <w:cantSplit/>
          <w:trHeight w:val="191"/>
        </w:trPr>
        <w:tc>
          <w:tcPr>
            <w:tcW w:w="4929" w:type="dxa"/>
          </w:tcPr>
          <w:p w:rsidR="000B6705" w:rsidRPr="00964FDE" w:rsidRDefault="000B6705" w:rsidP="00557602">
            <w:pPr>
              <w:spacing w:line="22" w:lineRule="atLeast"/>
              <w:ind w:left="240" w:hanging="270"/>
              <w:jc w:val="both"/>
              <w:rPr>
                <w:rFonts w:ascii="Arial Narrow" w:hAnsi="Arial Narrow" w:cs="Arial"/>
                <w:snapToGrid w:val="0"/>
              </w:rPr>
            </w:pPr>
            <w:r w:rsidRPr="00964FDE">
              <w:rPr>
                <w:rFonts w:ascii="Arial Narrow" w:hAnsi="Arial Narrow" w:cs="Arial"/>
              </w:rPr>
              <w:t>Supplies and materials</w:t>
            </w:r>
            <w:r w:rsidRPr="00964FDE" w:rsidDel="00E51026">
              <w:rPr>
                <w:rFonts w:ascii="Arial Narrow" w:hAnsi="Arial Narrow" w:cs="Arial"/>
                <w:snapToGrid w:val="0"/>
              </w:rPr>
              <w:t xml:space="preserve"> </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5,719,067</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6,059,93</w:t>
            </w:r>
            <w:r w:rsidR="00C25F18" w:rsidRPr="00964FDE">
              <w:rPr>
                <w:rFonts w:ascii="Arial Narrow" w:hAnsi="Arial Narrow" w:cs="Arial"/>
                <w:snapToGrid w:val="0"/>
              </w:rPr>
              <w:t>6</w:t>
            </w:r>
          </w:p>
        </w:tc>
      </w:tr>
      <w:tr w:rsidR="000B6705" w:rsidRPr="00964FDE" w:rsidTr="00AB6536">
        <w:trPr>
          <w:cantSplit/>
          <w:trHeight w:val="191"/>
        </w:trPr>
        <w:tc>
          <w:tcPr>
            <w:tcW w:w="4929" w:type="dxa"/>
          </w:tcPr>
          <w:p w:rsidR="000B6705" w:rsidRPr="00964FDE" w:rsidRDefault="000B6705" w:rsidP="00557602">
            <w:pPr>
              <w:spacing w:line="22" w:lineRule="atLeast"/>
              <w:ind w:left="240" w:hanging="270"/>
              <w:jc w:val="both"/>
              <w:rPr>
                <w:rFonts w:ascii="Arial Narrow" w:hAnsi="Arial Narrow" w:cs="Arial"/>
                <w:snapToGrid w:val="0"/>
              </w:rPr>
            </w:pPr>
            <w:r w:rsidRPr="00964FDE">
              <w:rPr>
                <w:rFonts w:ascii="Arial Narrow" w:hAnsi="Arial Narrow" w:cs="Arial"/>
              </w:rPr>
              <w:t>Communication expenses</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2,811,175</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2,529,000</w:t>
            </w:r>
          </w:p>
        </w:tc>
      </w:tr>
      <w:tr w:rsidR="002B01DF" w:rsidRPr="00964FDE" w:rsidTr="00AB6536">
        <w:trPr>
          <w:cantSplit/>
          <w:trHeight w:val="191"/>
        </w:trPr>
        <w:tc>
          <w:tcPr>
            <w:tcW w:w="4929" w:type="dxa"/>
          </w:tcPr>
          <w:p w:rsidR="002B01DF" w:rsidRPr="00964FDE" w:rsidRDefault="002B01DF" w:rsidP="00557602">
            <w:pPr>
              <w:spacing w:line="22" w:lineRule="atLeast"/>
              <w:ind w:left="240" w:hanging="270"/>
              <w:jc w:val="both"/>
              <w:rPr>
                <w:rFonts w:ascii="Arial Narrow" w:hAnsi="Arial Narrow" w:cs="Arial"/>
              </w:rPr>
            </w:pPr>
            <w:r w:rsidRPr="00964FDE">
              <w:rPr>
                <w:rFonts w:ascii="Arial Narrow" w:hAnsi="Arial Narrow" w:cs="Arial"/>
                <w:snapToGrid w:val="0"/>
              </w:rPr>
              <w:t>Gasoline and lubricant</w:t>
            </w:r>
          </w:p>
        </w:tc>
        <w:tc>
          <w:tcPr>
            <w:tcW w:w="1911" w:type="dxa"/>
          </w:tcPr>
          <w:p w:rsidR="002B01DF" w:rsidRPr="00964FDE" w:rsidRDefault="002B01DF" w:rsidP="00557602">
            <w:pPr>
              <w:spacing w:line="22" w:lineRule="atLeast"/>
              <w:ind w:right="-30"/>
              <w:jc w:val="right"/>
              <w:rPr>
                <w:rFonts w:ascii="Arial Narrow" w:hAnsi="Arial Narrow" w:cs="Arial"/>
                <w:snapToGrid w:val="0"/>
              </w:rPr>
            </w:pPr>
            <w:r w:rsidRPr="00964FDE">
              <w:rPr>
                <w:rFonts w:ascii="Arial Narrow" w:hAnsi="Arial Narrow" w:cs="Arial"/>
                <w:snapToGrid w:val="0"/>
              </w:rPr>
              <w:t>2,564,892</w:t>
            </w:r>
          </w:p>
        </w:tc>
        <w:tc>
          <w:tcPr>
            <w:tcW w:w="1800" w:type="dxa"/>
          </w:tcPr>
          <w:p w:rsidR="002B01DF" w:rsidRPr="00964FDE" w:rsidRDefault="002B01DF" w:rsidP="00557602">
            <w:pPr>
              <w:spacing w:line="22" w:lineRule="atLeast"/>
              <w:ind w:right="-30"/>
              <w:jc w:val="right"/>
              <w:rPr>
                <w:rFonts w:ascii="Arial Narrow" w:hAnsi="Arial Narrow" w:cs="Arial"/>
                <w:snapToGrid w:val="0"/>
              </w:rPr>
            </w:pPr>
            <w:r w:rsidRPr="00964FDE">
              <w:rPr>
                <w:rFonts w:ascii="Arial Narrow" w:hAnsi="Arial Narrow" w:cs="Arial"/>
                <w:snapToGrid w:val="0"/>
              </w:rPr>
              <w:t>1,978,283</w:t>
            </w:r>
          </w:p>
        </w:tc>
      </w:tr>
      <w:tr w:rsidR="000B6705" w:rsidRPr="00964FDE" w:rsidTr="00AB6536">
        <w:trPr>
          <w:cantSplit/>
          <w:trHeight w:val="191"/>
        </w:trPr>
        <w:tc>
          <w:tcPr>
            <w:tcW w:w="4929" w:type="dxa"/>
          </w:tcPr>
          <w:p w:rsidR="000B6705" w:rsidRPr="00964FDE" w:rsidRDefault="000B6705" w:rsidP="00557602">
            <w:pPr>
              <w:spacing w:line="22" w:lineRule="atLeast"/>
              <w:jc w:val="both"/>
              <w:rPr>
                <w:rFonts w:ascii="Arial Narrow" w:hAnsi="Arial Narrow" w:cs="Arial"/>
              </w:rPr>
            </w:pPr>
            <w:r w:rsidRPr="00964FDE">
              <w:rPr>
                <w:rFonts w:ascii="Arial Narrow" w:hAnsi="Arial Narrow" w:cs="Arial"/>
              </w:rPr>
              <w:t>Training and scholarship expenses</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2,550,452</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2,599,370</w:t>
            </w:r>
          </w:p>
        </w:tc>
      </w:tr>
      <w:tr w:rsidR="002B01DF" w:rsidRPr="00964FDE" w:rsidTr="00AB6536">
        <w:trPr>
          <w:cantSplit/>
          <w:trHeight w:val="150"/>
        </w:trPr>
        <w:tc>
          <w:tcPr>
            <w:tcW w:w="4929" w:type="dxa"/>
          </w:tcPr>
          <w:p w:rsidR="002B01DF" w:rsidRPr="00964FDE" w:rsidRDefault="002B01DF" w:rsidP="00557602">
            <w:pPr>
              <w:spacing w:line="22" w:lineRule="atLeast"/>
              <w:ind w:left="240" w:hanging="270"/>
              <w:jc w:val="both"/>
              <w:rPr>
                <w:rFonts w:ascii="Arial Narrow" w:hAnsi="Arial Narrow" w:cs="Arial"/>
              </w:rPr>
            </w:pPr>
            <w:r w:rsidRPr="00964FDE">
              <w:rPr>
                <w:rFonts w:ascii="Arial Narrow" w:hAnsi="Arial Narrow" w:cs="Arial"/>
              </w:rPr>
              <w:t>Repairs and maintenance</w:t>
            </w:r>
          </w:p>
        </w:tc>
        <w:tc>
          <w:tcPr>
            <w:tcW w:w="1911" w:type="dxa"/>
          </w:tcPr>
          <w:p w:rsidR="002B01DF" w:rsidRPr="00964FDE" w:rsidRDefault="002B01DF" w:rsidP="00557602">
            <w:pPr>
              <w:spacing w:line="22" w:lineRule="atLeast"/>
              <w:ind w:right="-30"/>
              <w:jc w:val="right"/>
              <w:rPr>
                <w:rFonts w:ascii="Arial Narrow" w:hAnsi="Arial Narrow" w:cs="Arial"/>
                <w:snapToGrid w:val="0"/>
              </w:rPr>
            </w:pPr>
            <w:r w:rsidRPr="00964FDE">
              <w:rPr>
                <w:rFonts w:ascii="Arial Narrow" w:hAnsi="Arial Narrow" w:cs="Arial"/>
                <w:snapToGrid w:val="0"/>
              </w:rPr>
              <w:t>1,882,136</w:t>
            </w:r>
          </w:p>
        </w:tc>
        <w:tc>
          <w:tcPr>
            <w:tcW w:w="1800" w:type="dxa"/>
          </w:tcPr>
          <w:p w:rsidR="002B01DF" w:rsidRPr="00964FDE" w:rsidRDefault="002B01DF" w:rsidP="00557602">
            <w:pPr>
              <w:spacing w:line="22" w:lineRule="atLeast"/>
              <w:ind w:right="-30"/>
              <w:jc w:val="right"/>
              <w:rPr>
                <w:rFonts w:ascii="Arial Narrow" w:hAnsi="Arial Narrow" w:cs="Arial"/>
                <w:snapToGrid w:val="0"/>
              </w:rPr>
            </w:pPr>
            <w:r w:rsidRPr="00964FDE">
              <w:rPr>
                <w:rFonts w:ascii="Arial Narrow" w:hAnsi="Arial Narrow" w:cs="Arial"/>
                <w:snapToGrid w:val="0"/>
              </w:rPr>
              <w:t>1,557,2</w:t>
            </w:r>
            <w:r w:rsidR="00C25F18" w:rsidRPr="00964FDE">
              <w:rPr>
                <w:rFonts w:ascii="Arial Narrow" w:hAnsi="Arial Narrow" w:cs="Arial"/>
                <w:snapToGrid w:val="0"/>
              </w:rPr>
              <w:t>40</w:t>
            </w:r>
          </w:p>
        </w:tc>
      </w:tr>
      <w:tr w:rsidR="000B6705" w:rsidRPr="00964FDE" w:rsidTr="00AB6536">
        <w:trPr>
          <w:cantSplit/>
          <w:trHeight w:val="200"/>
        </w:trPr>
        <w:tc>
          <w:tcPr>
            <w:tcW w:w="4929" w:type="dxa"/>
          </w:tcPr>
          <w:p w:rsidR="000B6705" w:rsidRPr="00964FDE" w:rsidRDefault="000B6705" w:rsidP="00557602">
            <w:pPr>
              <w:spacing w:line="22" w:lineRule="atLeast"/>
              <w:ind w:left="240" w:hanging="270"/>
              <w:jc w:val="both"/>
              <w:rPr>
                <w:rFonts w:ascii="Arial Narrow" w:hAnsi="Arial Narrow" w:cs="Arial"/>
              </w:rPr>
            </w:pPr>
            <w:r w:rsidRPr="00964FDE">
              <w:rPr>
                <w:rFonts w:ascii="Arial Narrow" w:hAnsi="Arial Narrow" w:cs="Arial"/>
              </w:rPr>
              <w:t>Taxes, insurance premiums and other fees</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1,705,050</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1,938,39</w:t>
            </w:r>
            <w:r w:rsidR="00C25F18" w:rsidRPr="00964FDE">
              <w:rPr>
                <w:rFonts w:ascii="Arial Narrow" w:hAnsi="Arial Narrow" w:cs="Arial"/>
                <w:snapToGrid w:val="0"/>
              </w:rPr>
              <w:t>2</w:t>
            </w:r>
          </w:p>
        </w:tc>
      </w:tr>
      <w:tr w:rsidR="000B6705" w:rsidRPr="00964FDE" w:rsidTr="00AB6536">
        <w:trPr>
          <w:cantSplit/>
          <w:trHeight w:val="141"/>
        </w:trPr>
        <w:tc>
          <w:tcPr>
            <w:tcW w:w="4929" w:type="dxa"/>
          </w:tcPr>
          <w:p w:rsidR="000B6705" w:rsidRPr="00964FDE" w:rsidRDefault="000B6705" w:rsidP="00557602">
            <w:pPr>
              <w:spacing w:line="22" w:lineRule="atLeast"/>
              <w:ind w:left="240" w:hanging="270"/>
              <w:jc w:val="both"/>
              <w:rPr>
                <w:rFonts w:ascii="Arial Narrow" w:hAnsi="Arial Narrow" w:cs="Arial"/>
              </w:rPr>
            </w:pPr>
            <w:r w:rsidRPr="00964FDE">
              <w:rPr>
                <w:rFonts w:ascii="Arial Narrow" w:hAnsi="Arial Narrow" w:cs="Arial"/>
              </w:rPr>
              <w:t>Printing and binding expenses</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730,876</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661,192</w:t>
            </w:r>
          </w:p>
        </w:tc>
      </w:tr>
      <w:tr w:rsidR="000B6705" w:rsidRPr="00964FDE" w:rsidTr="00AB6536">
        <w:trPr>
          <w:cantSplit/>
          <w:trHeight w:val="141"/>
        </w:trPr>
        <w:tc>
          <w:tcPr>
            <w:tcW w:w="4929" w:type="dxa"/>
          </w:tcPr>
          <w:p w:rsidR="000B6705" w:rsidRPr="00964FDE" w:rsidRDefault="000B6705" w:rsidP="00557602">
            <w:pPr>
              <w:spacing w:line="22" w:lineRule="atLeast"/>
              <w:ind w:left="240" w:hanging="270"/>
              <w:jc w:val="both"/>
              <w:rPr>
                <w:rFonts w:ascii="Arial Narrow" w:hAnsi="Arial Narrow" w:cs="Arial"/>
              </w:rPr>
            </w:pPr>
            <w:r w:rsidRPr="00964FDE">
              <w:rPr>
                <w:rFonts w:ascii="Arial Narrow" w:hAnsi="Arial Narrow" w:cs="Arial"/>
              </w:rPr>
              <w:t>Rent expenses</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372,007</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449,282</w:t>
            </w:r>
          </w:p>
        </w:tc>
      </w:tr>
      <w:tr w:rsidR="000B6705" w:rsidRPr="00964FDE" w:rsidTr="00AB6536">
        <w:trPr>
          <w:cantSplit/>
          <w:trHeight w:val="200"/>
        </w:trPr>
        <w:tc>
          <w:tcPr>
            <w:tcW w:w="4929" w:type="dxa"/>
          </w:tcPr>
          <w:p w:rsidR="000B6705" w:rsidRPr="00964FDE" w:rsidRDefault="000B6705" w:rsidP="00557602">
            <w:pPr>
              <w:spacing w:line="22" w:lineRule="atLeast"/>
              <w:ind w:left="240" w:hanging="270"/>
              <w:jc w:val="both"/>
              <w:rPr>
                <w:rFonts w:ascii="Arial Narrow" w:hAnsi="Arial Narrow" w:cs="Arial"/>
              </w:rPr>
            </w:pPr>
            <w:r w:rsidRPr="00964FDE">
              <w:rPr>
                <w:rFonts w:ascii="Arial Narrow" w:hAnsi="Arial Narrow" w:cs="Arial"/>
              </w:rPr>
              <w:t>Extraordinary and miscellaneous expenses</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299,882</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367,904</w:t>
            </w:r>
          </w:p>
        </w:tc>
      </w:tr>
      <w:tr w:rsidR="000B6705" w:rsidRPr="00964FDE" w:rsidTr="00AB6536">
        <w:trPr>
          <w:cantSplit/>
          <w:trHeight w:val="200"/>
        </w:trPr>
        <w:tc>
          <w:tcPr>
            <w:tcW w:w="4929" w:type="dxa"/>
          </w:tcPr>
          <w:p w:rsidR="000B6705" w:rsidRPr="00964FDE" w:rsidRDefault="000B6705" w:rsidP="00557602">
            <w:pPr>
              <w:spacing w:line="22" w:lineRule="atLeast"/>
              <w:ind w:left="240" w:hanging="270"/>
              <w:jc w:val="both"/>
              <w:rPr>
                <w:rFonts w:ascii="Arial Narrow" w:hAnsi="Arial Narrow" w:cs="Arial"/>
              </w:rPr>
            </w:pPr>
            <w:r w:rsidRPr="00964FDE">
              <w:rPr>
                <w:rFonts w:ascii="Arial Narrow" w:hAnsi="Arial Narrow" w:cs="Arial"/>
              </w:rPr>
              <w:t>Advertising expenses</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110,013</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135,419</w:t>
            </w:r>
          </w:p>
        </w:tc>
      </w:tr>
      <w:tr w:rsidR="000B6705" w:rsidRPr="00964FDE" w:rsidTr="00AB6536">
        <w:trPr>
          <w:cantSplit/>
          <w:trHeight w:val="200"/>
        </w:trPr>
        <w:tc>
          <w:tcPr>
            <w:tcW w:w="4929" w:type="dxa"/>
          </w:tcPr>
          <w:p w:rsidR="000B6705" w:rsidRPr="00964FDE" w:rsidRDefault="000B6705" w:rsidP="00557602">
            <w:pPr>
              <w:spacing w:line="22" w:lineRule="atLeast"/>
              <w:ind w:left="240" w:hanging="270"/>
              <w:jc w:val="both"/>
              <w:rPr>
                <w:rFonts w:ascii="Arial Narrow" w:hAnsi="Arial Narrow" w:cs="Arial"/>
              </w:rPr>
            </w:pPr>
            <w:r w:rsidRPr="00964FDE">
              <w:rPr>
                <w:rFonts w:ascii="Arial Narrow" w:hAnsi="Arial Narrow" w:cs="Arial"/>
              </w:rPr>
              <w:t>Transportation and delivery expenses</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43,040</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109,232</w:t>
            </w:r>
          </w:p>
        </w:tc>
      </w:tr>
      <w:tr w:rsidR="000B6705" w:rsidRPr="00964FDE" w:rsidTr="00AB6536">
        <w:trPr>
          <w:cantSplit/>
          <w:trHeight w:val="200"/>
        </w:trPr>
        <w:tc>
          <w:tcPr>
            <w:tcW w:w="4929" w:type="dxa"/>
          </w:tcPr>
          <w:p w:rsidR="000B6705" w:rsidRPr="00964FDE" w:rsidRDefault="000B6705" w:rsidP="00557602">
            <w:pPr>
              <w:spacing w:line="22" w:lineRule="atLeast"/>
              <w:ind w:left="420" w:hanging="450"/>
              <w:jc w:val="both"/>
              <w:rPr>
                <w:rFonts w:ascii="Arial Narrow" w:hAnsi="Arial Narrow" w:cs="Arial"/>
              </w:rPr>
            </w:pPr>
            <w:r w:rsidRPr="00964FDE">
              <w:rPr>
                <w:rFonts w:ascii="Arial Narrow" w:hAnsi="Arial Narrow" w:cs="Arial"/>
              </w:rPr>
              <w:t xml:space="preserve">Subscription and membership contribution expenses </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 xml:space="preserve">            62,081</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92,711</w:t>
            </w:r>
          </w:p>
        </w:tc>
      </w:tr>
      <w:tr w:rsidR="000B6705" w:rsidRPr="00964FDE" w:rsidTr="00AB6536">
        <w:trPr>
          <w:cantSplit/>
          <w:trHeight w:val="200"/>
        </w:trPr>
        <w:tc>
          <w:tcPr>
            <w:tcW w:w="4929" w:type="dxa"/>
          </w:tcPr>
          <w:p w:rsidR="000B6705" w:rsidRPr="00964FDE" w:rsidRDefault="000B6705" w:rsidP="00557602">
            <w:pPr>
              <w:spacing w:line="22" w:lineRule="atLeast"/>
              <w:ind w:left="240" w:hanging="270"/>
              <w:jc w:val="both"/>
              <w:rPr>
                <w:rFonts w:ascii="Arial Narrow" w:hAnsi="Arial Narrow" w:cs="Arial"/>
              </w:rPr>
            </w:pPr>
            <w:r w:rsidRPr="00964FDE">
              <w:rPr>
                <w:rFonts w:ascii="Arial Narrow" w:hAnsi="Arial Narrow" w:cs="Arial"/>
              </w:rPr>
              <w:t>Membership contribution to agency</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25,988</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25,000</w:t>
            </w:r>
          </w:p>
        </w:tc>
      </w:tr>
      <w:tr w:rsidR="000B6705" w:rsidRPr="00964FDE" w:rsidTr="00AB6536">
        <w:trPr>
          <w:cantSplit/>
          <w:trHeight w:val="200"/>
        </w:trPr>
        <w:tc>
          <w:tcPr>
            <w:tcW w:w="4929" w:type="dxa"/>
          </w:tcPr>
          <w:p w:rsidR="000B6705" w:rsidRPr="00964FDE" w:rsidRDefault="000B6705" w:rsidP="00557602">
            <w:pPr>
              <w:spacing w:line="22" w:lineRule="atLeast"/>
              <w:ind w:left="240" w:hanging="270"/>
              <w:jc w:val="both"/>
              <w:rPr>
                <w:rFonts w:ascii="Arial Narrow" w:hAnsi="Arial Narrow" w:cs="Arial"/>
              </w:rPr>
            </w:pPr>
            <w:r w:rsidRPr="00964FDE">
              <w:rPr>
                <w:rFonts w:ascii="Arial Narrow" w:hAnsi="Arial Narrow" w:cs="Arial"/>
              </w:rPr>
              <w:t>Documentary stamp expenses</w:t>
            </w:r>
          </w:p>
        </w:tc>
        <w:tc>
          <w:tcPr>
            <w:tcW w:w="1911" w:type="dxa"/>
          </w:tcPr>
          <w:p w:rsidR="000B6705" w:rsidRPr="00964FDE" w:rsidRDefault="000B6705" w:rsidP="00557602">
            <w:pPr>
              <w:spacing w:line="22" w:lineRule="atLeast"/>
              <w:ind w:right="-30"/>
              <w:jc w:val="right"/>
              <w:rPr>
                <w:rFonts w:ascii="Arial Narrow" w:hAnsi="Arial Narrow" w:cs="Arial"/>
                <w:snapToGrid w:val="0"/>
              </w:rPr>
            </w:pPr>
            <w:r w:rsidRPr="00964FDE">
              <w:rPr>
                <w:rFonts w:ascii="Arial Narrow" w:hAnsi="Arial Narrow" w:cs="Arial"/>
                <w:snapToGrid w:val="0"/>
              </w:rPr>
              <w:t>2,061</w:t>
            </w:r>
          </w:p>
        </w:tc>
        <w:tc>
          <w:tcPr>
            <w:tcW w:w="1800" w:type="dxa"/>
          </w:tcPr>
          <w:p w:rsidR="000B6705" w:rsidRPr="00964FDE" w:rsidRDefault="001E49E6" w:rsidP="00557602">
            <w:pPr>
              <w:spacing w:line="22" w:lineRule="atLeast"/>
              <w:ind w:right="-30"/>
              <w:jc w:val="right"/>
              <w:rPr>
                <w:rFonts w:ascii="Arial Narrow" w:hAnsi="Arial Narrow" w:cs="Arial"/>
                <w:snapToGrid w:val="0"/>
              </w:rPr>
            </w:pPr>
            <w:r w:rsidRPr="00964FDE">
              <w:rPr>
                <w:rFonts w:ascii="Arial Narrow" w:hAnsi="Arial Narrow" w:cs="Arial"/>
                <w:snapToGrid w:val="0"/>
              </w:rPr>
              <w:t>-</w:t>
            </w:r>
          </w:p>
        </w:tc>
      </w:tr>
      <w:tr w:rsidR="00446C05" w:rsidRPr="00964FDE" w:rsidTr="00AB6536">
        <w:trPr>
          <w:cantSplit/>
          <w:trHeight w:val="200"/>
        </w:trPr>
        <w:tc>
          <w:tcPr>
            <w:tcW w:w="4929" w:type="dxa"/>
          </w:tcPr>
          <w:p w:rsidR="00446C05" w:rsidRPr="00964FDE" w:rsidRDefault="00446C05" w:rsidP="00557602">
            <w:pPr>
              <w:spacing w:line="22" w:lineRule="atLeast"/>
              <w:ind w:left="240" w:hanging="270"/>
              <w:jc w:val="both"/>
              <w:rPr>
                <w:rFonts w:ascii="Arial Narrow" w:hAnsi="Arial Narrow" w:cs="Arial"/>
                <w:snapToGrid w:val="0"/>
              </w:rPr>
            </w:pPr>
            <w:r w:rsidRPr="00964FDE">
              <w:rPr>
                <w:rFonts w:ascii="Arial Narrow" w:hAnsi="Arial Narrow" w:cs="Arial"/>
                <w:snapToGrid w:val="0"/>
              </w:rPr>
              <w:t>Loss of assets</w:t>
            </w:r>
          </w:p>
        </w:tc>
        <w:tc>
          <w:tcPr>
            <w:tcW w:w="1911" w:type="dxa"/>
          </w:tcPr>
          <w:p w:rsidR="00446C05" w:rsidRPr="00964FDE" w:rsidRDefault="00540E52" w:rsidP="00557602">
            <w:pPr>
              <w:spacing w:line="22" w:lineRule="atLeast"/>
              <w:ind w:right="-30"/>
              <w:jc w:val="right"/>
              <w:rPr>
                <w:rFonts w:ascii="Arial Narrow" w:hAnsi="Arial Narrow" w:cs="Arial"/>
                <w:snapToGrid w:val="0"/>
              </w:rPr>
            </w:pPr>
            <w:r w:rsidRPr="00964FDE">
              <w:rPr>
                <w:rFonts w:ascii="Arial Narrow" w:hAnsi="Arial Narrow" w:cs="Arial"/>
                <w:snapToGrid w:val="0"/>
              </w:rPr>
              <w:t>1,116,190</w:t>
            </w:r>
          </w:p>
        </w:tc>
        <w:tc>
          <w:tcPr>
            <w:tcW w:w="1800" w:type="dxa"/>
          </w:tcPr>
          <w:p w:rsidR="00446C05" w:rsidRPr="00964FDE" w:rsidRDefault="008532CD" w:rsidP="00557602">
            <w:pPr>
              <w:spacing w:line="22" w:lineRule="atLeast"/>
              <w:ind w:right="-30"/>
              <w:jc w:val="right"/>
              <w:rPr>
                <w:rFonts w:ascii="Arial Narrow" w:hAnsi="Arial Narrow" w:cs="Arial"/>
                <w:snapToGrid w:val="0"/>
              </w:rPr>
            </w:pPr>
            <w:r w:rsidRPr="00964FDE">
              <w:rPr>
                <w:rFonts w:ascii="Arial Narrow" w:hAnsi="Arial Narrow" w:cs="Arial"/>
                <w:snapToGrid w:val="0"/>
              </w:rPr>
              <w:t>-</w:t>
            </w:r>
          </w:p>
        </w:tc>
      </w:tr>
      <w:tr w:rsidR="002B01DF" w:rsidRPr="00964FDE" w:rsidTr="00AB6536">
        <w:trPr>
          <w:cantSplit/>
          <w:trHeight w:val="200"/>
        </w:trPr>
        <w:tc>
          <w:tcPr>
            <w:tcW w:w="4929" w:type="dxa"/>
          </w:tcPr>
          <w:p w:rsidR="002B01DF" w:rsidRPr="00964FDE" w:rsidRDefault="002B01DF" w:rsidP="00557602">
            <w:pPr>
              <w:spacing w:line="22" w:lineRule="atLeast"/>
              <w:ind w:left="240" w:hanging="270"/>
              <w:jc w:val="both"/>
              <w:rPr>
                <w:rFonts w:ascii="Arial Narrow" w:hAnsi="Arial Narrow" w:cs="Arial"/>
                <w:snapToGrid w:val="0"/>
              </w:rPr>
            </w:pPr>
            <w:r w:rsidRPr="00964FDE">
              <w:rPr>
                <w:rFonts w:ascii="Arial Narrow" w:hAnsi="Arial Narrow" w:cs="Arial"/>
                <w:snapToGrid w:val="0"/>
              </w:rPr>
              <w:t xml:space="preserve">Other maintenance and operating expenses       </w:t>
            </w:r>
          </w:p>
        </w:tc>
        <w:tc>
          <w:tcPr>
            <w:tcW w:w="1911" w:type="dxa"/>
          </w:tcPr>
          <w:p w:rsidR="002B01DF" w:rsidRPr="00964FDE" w:rsidRDefault="006663BB" w:rsidP="004E7273">
            <w:pPr>
              <w:spacing w:line="22" w:lineRule="atLeast"/>
              <w:ind w:right="-30"/>
              <w:jc w:val="right"/>
              <w:rPr>
                <w:rFonts w:ascii="Arial Narrow" w:hAnsi="Arial Narrow" w:cs="Arial"/>
                <w:snapToGrid w:val="0"/>
              </w:rPr>
            </w:pPr>
            <w:r>
              <w:rPr>
                <w:rFonts w:ascii="Arial Narrow" w:hAnsi="Arial Narrow" w:cs="Arial"/>
                <w:snapToGrid w:val="0"/>
              </w:rPr>
              <w:t>6,632,3</w:t>
            </w:r>
            <w:r w:rsidR="004E7273">
              <w:rPr>
                <w:rFonts w:ascii="Arial Narrow" w:hAnsi="Arial Narrow" w:cs="Arial"/>
                <w:snapToGrid w:val="0"/>
              </w:rPr>
              <w:t>39</w:t>
            </w:r>
          </w:p>
        </w:tc>
        <w:tc>
          <w:tcPr>
            <w:tcW w:w="1800" w:type="dxa"/>
          </w:tcPr>
          <w:p w:rsidR="002B01DF" w:rsidRPr="00964FDE" w:rsidRDefault="006663BB" w:rsidP="00557602">
            <w:pPr>
              <w:spacing w:line="22" w:lineRule="atLeast"/>
              <w:ind w:right="-30"/>
              <w:jc w:val="right"/>
              <w:rPr>
                <w:rFonts w:ascii="Arial Narrow" w:hAnsi="Arial Narrow" w:cs="Arial"/>
                <w:snapToGrid w:val="0"/>
              </w:rPr>
            </w:pPr>
            <w:r>
              <w:rPr>
                <w:rFonts w:ascii="Arial Narrow" w:hAnsi="Arial Narrow" w:cs="Arial"/>
                <w:snapToGrid w:val="0"/>
              </w:rPr>
              <w:t>7,358,921</w:t>
            </w:r>
          </w:p>
        </w:tc>
      </w:tr>
      <w:tr w:rsidR="000B6705" w:rsidRPr="00964FDE" w:rsidTr="00AB6536">
        <w:trPr>
          <w:cantSplit/>
          <w:trHeight w:val="129"/>
        </w:trPr>
        <w:tc>
          <w:tcPr>
            <w:tcW w:w="4929" w:type="dxa"/>
            <w:tcBorders>
              <w:top w:val="single" w:sz="4" w:space="0" w:color="auto"/>
              <w:bottom w:val="double" w:sz="4" w:space="0" w:color="auto"/>
            </w:tcBorders>
          </w:tcPr>
          <w:p w:rsidR="000B6705" w:rsidRPr="00964FDE" w:rsidRDefault="000B6705" w:rsidP="00557602">
            <w:pPr>
              <w:spacing w:line="22" w:lineRule="atLeast"/>
              <w:ind w:left="-30"/>
              <w:jc w:val="both"/>
              <w:rPr>
                <w:rFonts w:ascii="Arial Narrow" w:hAnsi="Arial Narrow" w:cs="Arial"/>
                <w:b/>
              </w:rPr>
            </w:pPr>
          </w:p>
        </w:tc>
        <w:tc>
          <w:tcPr>
            <w:tcW w:w="1911" w:type="dxa"/>
            <w:tcBorders>
              <w:top w:val="single" w:sz="4" w:space="0" w:color="auto"/>
              <w:bottom w:val="double" w:sz="4" w:space="0" w:color="auto"/>
            </w:tcBorders>
          </w:tcPr>
          <w:p w:rsidR="000B6705" w:rsidRPr="00964FDE" w:rsidRDefault="000E2F52" w:rsidP="00557602">
            <w:pPr>
              <w:spacing w:line="22" w:lineRule="atLeast"/>
              <w:ind w:right="-30"/>
              <w:jc w:val="right"/>
              <w:rPr>
                <w:rFonts w:ascii="Arial Narrow" w:hAnsi="Arial Narrow" w:cs="Arial"/>
                <w:b/>
                <w:snapToGrid w:val="0"/>
              </w:rPr>
            </w:pPr>
            <w:r>
              <w:rPr>
                <w:rFonts w:ascii="Arial Narrow" w:hAnsi="Arial Narrow" w:cs="Arial"/>
                <w:b/>
                <w:snapToGrid w:val="0"/>
              </w:rPr>
              <w:fldChar w:fldCharType="begin"/>
            </w:r>
            <w:r w:rsidR="004E7273">
              <w:rPr>
                <w:rFonts w:ascii="Arial Narrow" w:hAnsi="Arial Narrow" w:cs="Arial"/>
                <w:b/>
                <w:snapToGrid w:val="0"/>
              </w:rPr>
              <w:instrText xml:space="preserve"> =SUM(b2:b23) </w:instrText>
            </w:r>
            <w:r>
              <w:rPr>
                <w:rFonts w:ascii="Arial Narrow" w:hAnsi="Arial Narrow" w:cs="Arial"/>
                <w:b/>
                <w:snapToGrid w:val="0"/>
              </w:rPr>
              <w:fldChar w:fldCharType="separate"/>
            </w:r>
            <w:r w:rsidR="004E7273">
              <w:rPr>
                <w:rFonts w:ascii="Arial Narrow" w:hAnsi="Arial Narrow" w:cs="Arial"/>
                <w:b/>
                <w:noProof/>
                <w:snapToGrid w:val="0"/>
              </w:rPr>
              <w:t>155,714,409</w:t>
            </w:r>
            <w:r>
              <w:rPr>
                <w:rFonts w:ascii="Arial Narrow" w:hAnsi="Arial Narrow" w:cs="Arial"/>
                <w:b/>
                <w:snapToGrid w:val="0"/>
              </w:rPr>
              <w:fldChar w:fldCharType="end"/>
            </w:r>
          </w:p>
        </w:tc>
        <w:tc>
          <w:tcPr>
            <w:tcW w:w="1800" w:type="dxa"/>
            <w:tcBorders>
              <w:top w:val="single" w:sz="4" w:space="0" w:color="auto"/>
              <w:bottom w:val="double" w:sz="4" w:space="0" w:color="auto"/>
            </w:tcBorders>
          </w:tcPr>
          <w:p w:rsidR="000B6705" w:rsidRPr="00964FDE" w:rsidRDefault="000E2F52" w:rsidP="00557602">
            <w:pPr>
              <w:spacing w:line="22" w:lineRule="atLeast"/>
              <w:ind w:right="-30"/>
              <w:jc w:val="right"/>
              <w:rPr>
                <w:rFonts w:ascii="Arial Narrow" w:hAnsi="Arial Narrow" w:cs="Arial"/>
                <w:b/>
                <w:snapToGrid w:val="0"/>
              </w:rPr>
            </w:pPr>
            <w:r>
              <w:rPr>
                <w:rFonts w:ascii="Arial Narrow" w:hAnsi="Arial Narrow" w:cs="Arial"/>
                <w:b/>
                <w:snapToGrid w:val="0"/>
              </w:rPr>
              <w:fldChar w:fldCharType="begin"/>
            </w:r>
            <w:r w:rsidR="006663BB">
              <w:rPr>
                <w:rFonts w:ascii="Arial Narrow" w:hAnsi="Arial Narrow" w:cs="Arial"/>
                <w:b/>
                <w:snapToGrid w:val="0"/>
              </w:rPr>
              <w:instrText xml:space="preserve"> =SUM(c2:c23) </w:instrText>
            </w:r>
            <w:r>
              <w:rPr>
                <w:rFonts w:ascii="Arial Narrow" w:hAnsi="Arial Narrow" w:cs="Arial"/>
                <w:b/>
                <w:snapToGrid w:val="0"/>
              </w:rPr>
              <w:fldChar w:fldCharType="separate"/>
            </w:r>
            <w:r w:rsidR="006663BB">
              <w:rPr>
                <w:rFonts w:ascii="Arial Narrow" w:hAnsi="Arial Narrow" w:cs="Arial"/>
                <w:b/>
                <w:noProof/>
                <w:snapToGrid w:val="0"/>
              </w:rPr>
              <w:t>665,533,076</w:t>
            </w:r>
            <w:r>
              <w:rPr>
                <w:rFonts w:ascii="Arial Narrow" w:hAnsi="Arial Narrow" w:cs="Arial"/>
                <w:b/>
                <w:snapToGrid w:val="0"/>
              </w:rPr>
              <w:fldChar w:fldCharType="end"/>
            </w:r>
          </w:p>
        </w:tc>
      </w:tr>
    </w:tbl>
    <w:p w:rsidR="00A83764" w:rsidRPr="00A271F4" w:rsidRDefault="00A83764" w:rsidP="00A83764">
      <w:pPr>
        <w:rPr>
          <w:rFonts w:ascii="Arial" w:hAnsi="Arial" w:cs="Arial"/>
          <w:sz w:val="22"/>
          <w:szCs w:val="22"/>
        </w:rPr>
      </w:pPr>
    </w:p>
    <w:p w:rsidR="001A4B2C" w:rsidRPr="001A4B2C" w:rsidRDefault="001A4B2C" w:rsidP="00AB56A1">
      <w:pPr>
        <w:pStyle w:val="ListParagraph"/>
        <w:numPr>
          <w:ilvl w:val="0"/>
          <w:numId w:val="15"/>
        </w:numPr>
        <w:tabs>
          <w:tab w:val="left" w:pos="709"/>
        </w:tabs>
        <w:jc w:val="both"/>
        <w:rPr>
          <w:rFonts w:ascii="Arial" w:hAnsi="Arial" w:cs="Arial"/>
          <w:snapToGrid w:val="0"/>
          <w:vanish/>
          <w:sz w:val="22"/>
          <w:szCs w:val="22"/>
        </w:rPr>
      </w:pPr>
    </w:p>
    <w:p w:rsidR="001A4B2C" w:rsidRPr="001A4B2C" w:rsidRDefault="001A4B2C" w:rsidP="00AB56A1">
      <w:pPr>
        <w:pStyle w:val="ListParagraph"/>
        <w:numPr>
          <w:ilvl w:val="0"/>
          <w:numId w:val="15"/>
        </w:numPr>
        <w:tabs>
          <w:tab w:val="left" w:pos="709"/>
        </w:tabs>
        <w:jc w:val="both"/>
        <w:rPr>
          <w:rFonts w:ascii="Arial" w:hAnsi="Arial" w:cs="Arial"/>
          <w:snapToGrid w:val="0"/>
          <w:vanish/>
          <w:sz w:val="22"/>
          <w:szCs w:val="22"/>
        </w:rPr>
      </w:pPr>
    </w:p>
    <w:p w:rsidR="006663BB" w:rsidRDefault="006663BB" w:rsidP="007B028E">
      <w:pPr>
        <w:pStyle w:val="Caption"/>
        <w:tabs>
          <w:tab w:val="clear" w:pos="360"/>
          <w:tab w:val="left" w:pos="709"/>
        </w:tabs>
        <w:ind w:left="0" w:firstLine="0"/>
        <w:jc w:val="both"/>
        <w:rPr>
          <w:rFonts w:cs="Arial"/>
          <w:b w:val="0"/>
          <w:color w:val="auto"/>
          <w:szCs w:val="22"/>
        </w:rPr>
      </w:pPr>
      <w:r>
        <w:rPr>
          <w:rFonts w:cs="Arial"/>
          <w:b w:val="0"/>
          <w:color w:val="auto"/>
          <w:szCs w:val="22"/>
        </w:rPr>
        <w:t>Financial assistance to local government units (LGUs)</w:t>
      </w:r>
      <w:r w:rsidR="00045848" w:rsidRPr="00A271F4">
        <w:rPr>
          <w:rFonts w:cs="Arial"/>
          <w:b w:val="0"/>
          <w:color w:val="auto"/>
          <w:szCs w:val="22"/>
        </w:rPr>
        <w:t xml:space="preserve"> </w:t>
      </w:r>
      <w:r>
        <w:rPr>
          <w:rFonts w:cs="Arial"/>
          <w:b w:val="0"/>
          <w:color w:val="auto"/>
          <w:szCs w:val="22"/>
        </w:rPr>
        <w:t>represent irrigat</w:t>
      </w:r>
      <w:r w:rsidR="00B649D9" w:rsidRPr="00A271F4">
        <w:rPr>
          <w:rFonts w:cs="Arial"/>
          <w:b w:val="0"/>
          <w:color w:val="auto"/>
          <w:szCs w:val="22"/>
        </w:rPr>
        <w:t>ion funds</w:t>
      </w:r>
      <w:r w:rsidR="00A83764" w:rsidRPr="00A271F4">
        <w:rPr>
          <w:rFonts w:cs="Arial"/>
          <w:b w:val="0"/>
          <w:color w:val="auto"/>
          <w:szCs w:val="22"/>
        </w:rPr>
        <w:t xml:space="preserve"> transferred for the Irrigation Support Project for </w:t>
      </w:r>
      <w:r>
        <w:rPr>
          <w:rFonts w:cs="Arial"/>
          <w:b w:val="0"/>
          <w:color w:val="auto"/>
          <w:szCs w:val="22"/>
        </w:rPr>
        <w:t xml:space="preserve">Small Tobacco Farmers (ISPSTFs). </w:t>
      </w:r>
      <w:r w:rsidR="00A83764" w:rsidRPr="00A271F4">
        <w:rPr>
          <w:rFonts w:cs="Arial"/>
          <w:b w:val="0"/>
          <w:color w:val="auto"/>
          <w:szCs w:val="22"/>
        </w:rPr>
        <w:t xml:space="preserve">The release of funds to the LGUs as an expense account </w:t>
      </w:r>
      <w:r>
        <w:rPr>
          <w:rFonts w:cs="Arial"/>
          <w:b w:val="0"/>
          <w:color w:val="auto"/>
          <w:szCs w:val="22"/>
        </w:rPr>
        <w:t>was recommended by</w:t>
      </w:r>
      <w:r w:rsidR="00A83764" w:rsidRPr="00A271F4">
        <w:rPr>
          <w:rFonts w:cs="Arial"/>
          <w:b w:val="0"/>
          <w:color w:val="auto"/>
          <w:szCs w:val="22"/>
        </w:rPr>
        <w:t xml:space="preserve"> the </w:t>
      </w:r>
      <w:r>
        <w:rPr>
          <w:rFonts w:cs="Arial"/>
          <w:b w:val="0"/>
          <w:color w:val="auto"/>
          <w:szCs w:val="22"/>
        </w:rPr>
        <w:t>Department of Budget and Management (</w:t>
      </w:r>
      <w:r w:rsidR="00A83764" w:rsidRPr="00A271F4">
        <w:rPr>
          <w:rFonts w:cs="Arial"/>
          <w:b w:val="0"/>
          <w:color w:val="auto"/>
          <w:szCs w:val="22"/>
        </w:rPr>
        <w:t>DBM</w:t>
      </w:r>
      <w:r>
        <w:rPr>
          <w:rFonts w:cs="Arial"/>
          <w:b w:val="0"/>
          <w:color w:val="auto"/>
          <w:szCs w:val="22"/>
        </w:rPr>
        <w:t>)</w:t>
      </w:r>
      <w:r w:rsidR="00A83764" w:rsidRPr="00A271F4">
        <w:rPr>
          <w:rFonts w:cs="Arial"/>
          <w:b w:val="0"/>
          <w:color w:val="auto"/>
          <w:szCs w:val="22"/>
        </w:rPr>
        <w:t xml:space="preserve"> as specified in the approved </w:t>
      </w:r>
      <w:r>
        <w:rPr>
          <w:rFonts w:cs="Arial"/>
          <w:b w:val="0"/>
          <w:color w:val="auto"/>
          <w:szCs w:val="22"/>
        </w:rPr>
        <w:t>Special Allotment Release Order (</w:t>
      </w:r>
      <w:r w:rsidR="00A83764" w:rsidRPr="00A271F4">
        <w:rPr>
          <w:rFonts w:cs="Arial"/>
          <w:b w:val="0"/>
          <w:color w:val="auto"/>
          <w:szCs w:val="22"/>
        </w:rPr>
        <w:t>SARO</w:t>
      </w:r>
      <w:r>
        <w:rPr>
          <w:rFonts w:cs="Arial"/>
          <w:b w:val="0"/>
          <w:color w:val="auto"/>
          <w:szCs w:val="22"/>
        </w:rPr>
        <w:t>)</w:t>
      </w:r>
      <w:r w:rsidR="00A83764" w:rsidRPr="00A271F4">
        <w:rPr>
          <w:rFonts w:cs="Arial"/>
          <w:b w:val="0"/>
          <w:color w:val="auto"/>
          <w:szCs w:val="22"/>
        </w:rPr>
        <w:t xml:space="preserve">. </w:t>
      </w:r>
    </w:p>
    <w:p w:rsidR="006663BB" w:rsidRDefault="006663BB" w:rsidP="007B028E">
      <w:pPr>
        <w:pStyle w:val="Caption"/>
        <w:tabs>
          <w:tab w:val="clear" w:pos="360"/>
          <w:tab w:val="left" w:pos="709"/>
        </w:tabs>
        <w:ind w:left="0" w:firstLine="0"/>
        <w:jc w:val="both"/>
        <w:rPr>
          <w:rFonts w:cs="Arial"/>
          <w:b w:val="0"/>
          <w:color w:val="auto"/>
          <w:szCs w:val="22"/>
        </w:rPr>
      </w:pPr>
    </w:p>
    <w:p w:rsidR="006663BB" w:rsidRDefault="006663BB" w:rsidP="007B028E">
      <w:pPr>
        <w:pStyle w:val="Caption"/>
        <w:tabs>
          <w:tab w:val="clear" w:pos="360"/>
          <w:tab w:val="left" w:pos="709"/>
        </w:tabs>
        <w:ind w:left="0" w:firstLine="0"/>
        <w:jc w:val="both"/>
        <w:rPr>
          <w:rFonts w:cs="Arial"/>
          <w:b w:val="0"/>
          <w:color w:val="auto"/>
          <w:szCs w:val="22"/>
        </w:rPr>
      </w:pPr>
      <w:r w:rsidRPr="00A271F4">
        <w:rPr>
          <w:rFonts w:cs="Arial"/>
          <w:b w:val="0"/>
          <w:color w:val="auto"/>
          <w:szCs w:val="22"/>
        </w:rPr>
        <w:t xml:space="preserve">The financial subsidy account was an aid given to farmers to reconstruct their curing barns destroyed by typhoon </w:t>
      </w:r>
      <w:proofErr w:type="spellStart"/>
      <w:r w:rsidRPr="00A271F4">
        <w:rPr>
          <w:rFonts w:cs="Arial"/>
          <w:b w:val="0"/>
          <w:color w:val="auto"/>
          <w:szCs w:val="22"/>
        </w:rPr>
        <w:t>Lawin</w:t>
      </w:r>
      <w:proofErr w:type="spellEnd"/>
      <w:r w:rsidRPr="00A271F4">
        <w:rPr>
          <w:rFonts w:cs="Arial"/>
          <w:b w:val="0"/>
          <w:color w:val="auto"/>
          <w:szCs w:val="22"/>
        </w:rPr>
        <w:t>.</w:t>
      </w:r>
    </w:p>
    <w:p w:rsidR="006663BB" w:rsidRDefault="006663BB" w:rsidP="007B028E">
      <w:pPr>
        <w:pStyle w:val="Caption"/>
        <w:tabs>
          <w:tab w:val="clear" w:pos="360"/>
          <w:tab w:val="left" w:pos="709"/>
        </w:tabs>
        <w:ind w:left="0" w:firstLine="0"/>
        <w:jc w:val="both"/>
        <w:rPr>
          <w:rFonts w:cs="Arial"/>
          <w:b w:val="0"/>
          <w:color w:val="auto"/>
          <w:szCs w:val="22"/>
        </w:rPr>
      </w:pPr>
    </w:p>
    <w:p w:rsidR="00A83764" w:rsidRDefault="006663BB" w:rsidP="007B028E">
      <w:pPr>
        <w:pStyle w:val="Caption"/>
        <w:tabs>
          <w:tab w:val="clear" w:pos="360"/>
          <w:tab w:val="left" w:pos="709"/>
        </w:tabs>
        <w:ind w:left="0" w:firstLine="0"/>
        <w:jc w:val="both"/>
        <w:rPr>
          <w:rFonts w:cs="Arial"/>
          <w:b w:val="0"/>
          <w:color w:val="auto"/>
          <w:szCs w:val="22"/>
        </w:rPr>
      </w:pPr>
      <w:r>
        <w:rPr>
          <w:rFonts w:cs="Arial"/>
          <w:b w:val="0"/>
          <w:color w:val="auto"/>
          <w:szCs w:val="22"/>
        </w:rPr>
        <w:lastRenderedPageBreak/>
        <w:t>Other maintenance and other operating expenses (Other MOOE) include funds for the</w:t>
      </w:r>
      <w:r w:rsidR="00A83764" w:rsidRPr="00A271F4">
        <w:rPr>
          <w:rFonts w:cs="Arial"/>
          <w:b w:val="0"/>
          <w:color w:val="auto"/>
          <w:szCs w:val="22"/>
        </w:rPr>
        <w:t xml:space="preserve"> scholarship of Tobacco </w:t>
      </w:r>
      <w:r w:rsidRPr="00A271F4">
        <w:rPr>
          <w:rFonts w:cs="Arial"/>
          <w:b w:val="0"/>
          <w:color w:val="auto"/>
          <w:szCs w:val="22"/>
        </w:rPr>
        <w:t>farmers’</w:t>
      </w:r>
      <w:r w:rsidR="00A83764" w:rsidRPr="00A271F4">
        <w:rPr>
          <w:rFonts w:cs="Arial"/>
          <w:b w:val="0"/>
          <w:color w:val="auto"/>
          <w:szCs w:val="22"/>
        </w:rPr>
        <w:t xml:space="preserve"> children</w:t>
      </w:r>
      <w:r w:rsidR="00045848" w:rsidRPr="00A271F4">
        <w:rPr>
          <w:rFonts w:cs="Arial"/>
          <w:b w:val="0"/>
          <w:color w:val="auto"/>
          <w:szCs w:val="22"/>
        </w:rPr>
        <w:t xml:space="preserve"> in the amount of </w:t>
      </w:r>
      <w:r>
        <w:rPr>
          <w:rFonts w:cs="Arial"/>
          <w:b w:val="0"/>
          <w:color w:val="auto"/>
          <w:szCs w:val="22"/>
        </w:rPr>
        <w:t>P</w:t>
      </w:r>
      <w:r w:rsidR="00045848" w:rsidRPr="00A271F4">
        <w:rPr>
          <w:rFonts w:cs="Arial"/>
          <w:b w:val="0"/>
          <w:color w:val="auto"/>
          <w:szCs w:val="22"/>
        </w:rPr>
        <w:t>1</w:t>
      </w:r>
      <w:proofErr w:type="gramStart"/>
      <w:r w:rsidR="00045848" w:rsidRPr="00A271F4">
        <w:rPr>
          <w:rFonts w:cs="Arial"/>
          <w:b w:val="0"/>
          <w:color w:val="auto"/>
          <w:szCs w:val="22"/>
        </w:rPr>
        <w:t>,313,800</w:t>
      </w:r>
      <w:proofErr w:type="gramEnd"/>
      <w:r w:rsidR="00045848" w:rsidRPr="00A271F4">
        <w:rPr>
          <w:rFonts w:cs="Arial"/>
          <w:b w:val="0"/>
          <w:color w:val="auto"/>
          <w:szCs w:val="22"/>
        </w:rPr>
        <w:t xml:space="preserve">. </w:t>
      </w:r>
    </w:p>
    <w:p w:rsidR="00072240" w:rsidRDefault="00072240" w:rsidP="00072240"/>
    <w:p w:rsidR="00072240" w:rsidRPr="00072240" w:rsidRDefault="00072240" w:rsidP="00072240"/>
    <w:p w:rsidR="00072240" w:rsidRPr="00A271F4" w:rsidRDefault="00072240" w:rsidP="007B028E">
      <w:pPr>
        <w:pStyle w:val="Caption"/>
        <w:numPr>
          <w:ilvl w:val="0"/>
          <w:numId w:val="1"/>
        </w:numPr>
        <w:tabs>
          <w:tab w:val="clear" w:pos="360"/>
        </w:tabs>
        <w:ind w:left="0" w:firstLine="0"/>
        <w:jc w:val="both"/>
        <w:rPr>
          <w:rFonts w:cs="Arial"/>
          <w:color w:val="auto"/>
          <w:szCs w:val="22"/>
        </w:rPr>
      </w:pPr>
      <w:r w:rsidRPr="00A271F4">
        <w:rPr>
          <w:rFonts w:cs="Arial"/>
          <w:color w:val="auto"/>
          <w:szCs w:val="22"/>
        </w:rPr>
        <w:t>NON-CASH EXPENSES</w:t>
      </w:r>
    </w:p>
    <w:p w:rsidR="00072240" w:rsidRPr="00A271F4" w:rsidRDefault="00072240" w:rsidP="00072240">
      <w:pPr>
        <w:rPr>
          <w:rFonts w:ascii="Arial" w:hAnsi="Arial" w:cs="Arial"/>
          <w:sz w:val="22"/>
          <w:szCs w:val="22"/>
        </w:rPr>
      </w:pPr>
    </w:p>
    <w:p w:rsidR="00072240" w:rsidRPr="00A271F4" w:rsidRDefault="00072240" w:rsidP="007B028E">
      <w:pPr>
        <w:jc w:val="both"/>
        <w:rPr>
          <w:rFonts w:ascii="Arial" w:hAnsi="Arial" w:cs="Arial"/>
          <w:snapToGrid w:val="0"/>
          <w:sz w:val="22"/>
          <w:szCs w:val="22"/>
        </w:rPr>
      </w:pPr>
      <w:r w:rsidRPr="00A271F4">
        <w:rPr>
          <w:rFonts w:ascii="Arial" w:hAnsi="Arial" w:cs="Arial"/>
          <w:snapToGrid w:val="0"/>
          <w:sz w:val="22"/>
          <w:szCs w:val="22"/>
        </w:rPr>
        <w:t>This account consists of the following:</w:t>
      </w:r>
    </w:p>
    <w:p w:rsidR="00072240" w:rsidRPr="00A271F4" w:rsidRDefault="00072240" w:rsidP="00072240">
      <w:pPr>
        <w:rPr>
          <w:rFonts w:ascii="Arial" w:hAnsi="Arial" w:cs="Arial"/>
          <w:sz w:val="22"/>
          <w:szCs w:val="22"/>
        </w:rPr>
      </w:pPr>
    </w:p>
    <w:tbl>
      <w:tblPr>
        <w:tblW w:w="8640" w:type="dxa"/>
        <w:tblInd w:w="30" w:type="dxa"/>
        <w:tblLayout w:type="fixed"/>
        <w:tblCellMar>
          <w:left w:w="30" w:type="dxa"/>
          <w:right w:w="30" w:type="dxa"/>
        </w:tblCellMar>
        <w:tblLook w:val="0000"/>
      </w:tblPr>
      <w:tblGrid>
        <w:gridCol w:w="4948"/>
        <w:gridCol w:w="1892"/>
        <w:gridCol w:w="1800"/>
      </w:tblGrid>
      <w:tr w:rsidR="00072240" w:rsidRPr="000D3914" w:rsidTr="00337153">
        <w:trPr>
          <w:cantSplit/>
          <w:trHeight w:val="56"/>
        </w:trPr>
        <w:tc>
          <w:tcPr>
            <w:tcW w:w="4948" w:type="dxa"/>
            <w:tcBorders>
              <w:top w:val="single" w:sz="4" w:space="0" w:color="auto"/>
              <w:bottom w:val="single" w:sz="4" w:space="0" w:color="auto"/>
            </w:tcBorders>
          </w:tcPr>
          <w:p w:rsidR="00072240" w:rsidRPr="000D3914" w:rsidRDefault="00072240" w:rsidP="00D05600">
            <w:pPr>
              <w:spacing w:line="264" w:lineRule="auto"/>
              <w:rPr>
                <w:rFonts w:ascii="Arial Narrow" w:hAnsi="Arial Narrow" w:cs="Arial"/>
                <w:snapToGrid w:val="0"/>
                <w:szCs w:val="19"/>
              </w:rPr>
            </w:pPr>
          </w:p>
        </w:tc>
        <w:tc>
          <w:tcPr>
            <w:tcW w:w="1892" w:type="dxa"/>
            <w:tcBorders>
              <w:top w:val="single" w:sz="4" w:space="0" w:color="auto"/>
              <w:bottom w:val="single" w:sz="4" w:space="0" w:color="auto"/>
            </w:tcBorders>
          </w:tcPr>
          <w:p w:rsidR="00072240" w:rsidRPr="000D3914" w:rsidRDefault="00072240" w:rsidP="00D05600">
            <w:pPr>
              <w:spacing w:line="264" w:lineRule="auto"/>
              <w:ind w:left="-144" w:right="-30" w:firstLine="144"/>
              <w:jc w:val="right"/>
              <w:rPr>
                <w:rFonts w:ascii="Arial Narrow" w:hAnsi="Arial Narrow" w:cs="Arial"/>
                <w:b/>
                <w:snapToGrid w:val="0"/>
                <w:szCs w:val="19"/>
              </w:rPr>
            </w:pPr>
            <w:r w:rsidRPr="000D3914">
              <w:rPr>
                <w:rFonts w:ascii="Arial Narrow" w:hAnsi="Arial Narrow" w:cs="Arial"/>
                <w:b/>
                <w:snapToGrid w:val="0"/>
                <w:szCs w:val="19"/>
              </w:rPr>
              <w:t xml:space="preserve">2017        </w:t>
            </w:r>
          </w:p>
        </w:tc>
        <w:tc>
          <w:tcPr>
            <w:tcW w:w="1800" w:type="dxa"/>
            <w:tcBorders>
              <w:top w:val="single" w:sz="4" w:space="0" w:color="auto"/>
              <w:bottom w:val="single" w:sz="4" w:space="0" w:color="auto"/>
            </w:tcBorders>
          </w:tcPr>
          <w:p w:rsidR="00072240" w:rsidRPr="000D3914" w:rsidRDefault="00072240" w:rsidP="00D05600">
            <w:pPr>
              <w:spacing w:line="264" w:lineRule="auto"/>
              <w:ind w:left="-144" w:right="-30" w:firstLine="144"/>
              <w:jc w:val="right"/>
              <w:rPr>
                <w:rFonts w:ascii="Arial Narrow" w:hAnsi="Arial Narrow" w:cs="Arial"/>
                <w:b/>
                <w:snapToGrid w:val="0"/>
                <w:szCs w:val="19"/>
              </w:rPr>
            </w:pPr>
            <w:r w:rsidRPr="000D3914">
              <w:rPr>
                <w:rFonts w:ascii="Arial Narrow" w:hAnsi="Arial Narrow" w:cs="Arial"/>
                <w:b/>
                <w:snapToGrid w:val="0"/>
                <w:szCs w:val="19"/>
              </w:rPr>
              <w:t>2016</w:t>
            </w:r>
          </w:p>
        </w:tc>
      </w:tr>
      <w:tr w:rsidR="00072240" w:rsidRPr="000D3914" w:rsidTr="00337153">
        <w:trPr>
          <w:cantSplit/>
          <w:trHeight w:val="123"/>
        </w:trPr>
        <w:tc>
          <w:tcPr>
            <w:tcW w:w="4948" w:type="dxa"/>
          </w:tcPr>
          <w:p w:rsidR="00072240" w:rsidRPr="000D3914" w:rsidRDefault="00072240" w:rsidP="00D05600">
            <w:pPr>
              <w:spacing w:line="264" w:lineRule="auto"/>
              <w:ind w:left="-30"/>
              <w:jc w:val="both"/>
              <w:rPr>
                <w:rFonts w:ascii="Arial Narrow" w:hAnsi="Arial Narrow" w:cs="Arial"/>
                <w:szCs w:val="19"/>
              </w:rPr>
            </w:pPr>
            <w:r w:rsidRPr="000D3914">
              <w:rPr>
                <w:rFonts w:ascii="Arial Narrow" w:hAnsi="Arial Narrow" w:cs="Arial"/>
                <w:szCs w:val="19"/>
              </w:rPr>
              <w:t>Depreciation</w:t>
            </w:r>
            <w:r w:rsidR="0031281C">
              <w:rPr>
                <w:rFonts w:ascii="Arial Narrow" w:hAnsi="Arial Narrow" w:cs="Arial"/>
                <w:szCs w:val="19"/>
              </w:rPr>
              <w:t xml:space="preserve"> (Note 12)</w:t>
            </w:r>
          </w:p>
        </w:tc>
        <w:tc>
          <w:tcPr>
            <w:tcW w:w="1892" w:type="dxa"/>
          </w:tcPr>
          <w:p w:rsidR="00072240" w:rsidRPr="000D3914" w:rsidRDefault="00072240" w:rsidP="00D05600">
            <w:pPr>
              <w:spacing w:line="264" w:lineRule="auto"/>
              <w:ind w:right="-30"/>
              <w:jc w:val="right"/>
              <w:rPr>
                <w:rFonts w:ascii="Arial Narrow" w:hAnsi="Arial Narrow" w:cs="Arial"/>
                <w:snapToGrid w:val="0"/>
                <w:szCs w:val="19"/>
              </w:rPr>
            </w:pPr>
            <w:r w:rsidRPr="000D3914">
              <w:rPr>
                <w:rFonts w:ascii="Arial Narrow" w:hAnsi="Arial Narrow" w:cs="Arial"/>
                <w:snapToGrid w:val="0"/>
                <w:szCs w:val="19"/>
              </w:rPr>
              <w:t>29,917,300</w:t>
            </w:r>
          </w:p>
        </w:tc>
        <w:tc>
          <w:tcPr>
            <w:tcW w:w="1800" w:type="dxa"/>
          </w:tcPr>
          <w:p w:rsidR="00072240" w:rsidRPr="000D3914" w:rsidRDefault="00072240" w:rsidP="00D05600">
            <w:pPr>
              <w:spacing w:line="264" w:lineRule="auto"/>
              <w:ind w:right="-30"/>
              <w:jc w:val="right"/>
              <w:rPr>
                <w:rFonts w:ascii="Arial Narrow" w:hAnsi="Arial Narrow" w:cs="Arial"/>
                <w:snapToGrid w:val="0"/>
                <w:szCs w:val="19"/>
              </w:rPr>
            </w:pPr>
            <w:r w:rsidRPr="000D3914">
              <w:rPr>
                <w:rFonts w:ascii="Arial Narrow" w:hAnsi="Arial Narrow" w:cs="Arial"/>
                <w:snapToGrid w:val="0"/>
                <w:szCs w:val="19"/>
              </w:rPr>
              <w:t>36,506,7</w:t>
            </w:r>
            <w:r w:rsidR="00C25F18" w:rsidRPr="000D3914">
              <w:rPr>
                <w:rFonts w:ascii="Arial Narrow" w:hAnsi="Arial Narrow" w:cs="Arial"/>
                <w:snapToGrid w:val="0"/>
                <w:szCs w:val="19"/>
              </w:rPr>
              <w:t>60</w:t>
            </w:r>
          </w:p>
        </w:tc>
      </w:tr>
      <w:tr w:rsidR="00072240" w:rsidRPr="000D3914" w:rsidTr="00337153">
        <w:trPr>
          <w:cantSplit/>
          <w:trHeight w:val="199"/>
        </w:trPr>
        <w:tc>
          <w:tcPr>
            <w:tcW w:w="4948" w:type="dxa"/>
          </w:tcPr>
          <w:p w:rsidR="00072240" w:rsidRPr="000D3914" w:rsidRDefault="00072240" w:rsidP="00D05600">
            <w:pPr>
              <w:spacing w:line="264" w:lineRule="auto"/>
              <w:ind w:left="-30"/>
              <w:jc w:val="both"/>
              <w:rPr>
                <w:rFonts w:ascii="Arial Narrow" w:hAnsi="Arial Narrow" w:cs="Arial"/>
                <w:b/>
                <w:szCs w:val="19"/>
              </w:rPr>
            </w:pPr>
            <w:r w:rsidRPr="000D3914">
              <w:rPr>
                <w:rFonts w:ascii="Arial Narrow" w:hAnsi="Arial Narrow" w:cs="Arial"/>
                <w:szCs w:val="19"/>
              </w:rPr>
              <w:t>Impairment loss</w:t>
            </w:r>
          </w:p>
        </w:tc>
        <w:tc>
          <w:tcPr>
            <w:tcW w:w="1892" w:type="dxa"/>
          </w:tcPr>
          <w:p w:rsidR="00072240" w:rsidRPr="000D3914" w:rsidRDefault="00072240" w:rsidP="00D05600">
            <w:pPr>
              <w:spacing w:line="264" w:lineRule="auto"/>
              <w:ind w:right="-30"/>
              <w:jc w:val="right"/>
              <w:rPr>
                <w:rFonts w:ascii="Arial Narrow" w:hAnsi="Arial Narrow" w:cs="Arial"/>
                <w:snapToGrid w:val="0"/>
                <w:szCs w:val="19"/>
              </w:rPr>
            </w:pPr>
            <w:r w:rsidRPr="000D3914">
              <w:rPr>
                <w:rFonts w:ascii="Arial Narrow" w:hAnsi="Arial Narrow" w:cs="Arial"/>
                <w:snapToGrid w:val="0"/>
                <w:szCs w:val="19"/>
              </w:rPr>
              <w:t>16,444,572</w:t>
            </w:r>
          </w:p>
        </w:tc>
        <w:tc>
          <w:tcPr>
            <w:tcW w:w="1800" w:type="dxa"/>
          </w:tcPr>
          <w:p w:rsidR="00072240" w:rsidRPr="000D3914" w:rsidRDefault="00072240" w:rsidP="00D05600">
            <w:pPr>
              <w:spacing w:line="264" w:lineRule="auto"/>
              <w:ind w:right="-30"/>
              <w:jc w:val="right"/>
              <w:rPr>
                <w:rFonts w:ascii="Arial Narrow" w:hAnsi="Arial Narrow" w:cs="Arial"/>
                <w:snapToGrid w:val="0"/>
                <w:szCs w:val="19"/>
              </w:rPr>
            </w:pPr>
            <w:r w:rsidRPr="000D3914">
              <w:rPr>
                <w:rFonts w:ascii="Arial Narrow" w:hAnsi="Arial Narrow" w:cs="Arial"/>
                <w:snapToGrid w:val="0"/>
                <w:szCs w:val="19"/>
              </w:rPr>
              <w:t>41,673,77</w:t>
            </w:r>
            <w:r w:rsidR="00C25F18" w:rsidRPr="000D3914">
              <w:rPr>
                <w:rFonts w:ascii="Arial Narrow" w:hAnsi="Arial Narrow" w:cs="Arial"/>
                <w:snapToGrid w:val="0"/>
                <w:szCs w:val="19"/>
              </w:rPr>
              <w:t>9</w:t>
            </w:r>
          </w:p>
        </w:tc>
      </w:tr>
      <w:tr w:rsidR="00072240" w:rsidRPr="000D3914" w:rsidTr="00337153">
        <w:trPr>
          <w:cantSplit/>
          <w:trHeight w:val="199"/>
        </w:trPr>
        <w:tc>
          <w:tcPr>
            <w:tcW w:w="4948" w:type="dxa"/>
          </w:tcPr>
          <w:p w:rsidR="00072240" w:rsidRPr="000D3914" w:rsidRDefault="00072240" w:rsidP="00D05600">
            <w:pPr>
              <w:spacing w:line="264" w:lineRule="auto"/>
              <w:ind w:left="-30"/>
              <w:jc w:val="both"/>
              <w:rPr>
                <w:rFonts w:ascii="Arial Narrow" w:hAnsi="Arial Narrow" w:cs="Arial"/>
                <w:szCs w:val="19"/>
              </w:rPr>
            </w:pPr>
            <w:r w:rsidRPr="000D3914">
              <w:rPr>
                <w:rFonts w:ascii="Arial Narrow" w:hAnsi="Arial Narrow" w:cs="Arial"/>
                <w:szCs w:val="19"/>
              </w:rPr>
              <w:t>Bad Debts</w:t>
            </w:r>
          </w:p>
        </w:tc>
        <w:tc>
          <w:tcPr>
            <w:tcW w:w="1892" w:type="dxa"/>
          </w:tcPr>
          <w:p w:rsidR="00072240" w:rsidRPr="000D3914" w:rsidRDefault="00072240" w:rsidP="00D05600">
            <w:pPr>
              <w:spacing w:line="264" w:lineRule="auto"/>
              <w:ind w:right="-30"/>
              <w:jc w:val="right"/>
              <w:rPr>
                <w:rFonts w:ascii="Arial Narrow" w:hAnsi="Arial Narrow" w:cs="Arial"/>
                <w:snapToGrid w:val="0"/>
                <w:szCs w:val="19"/>
              </w:rPr>
            </w:pPr>
            <w:r w:rsidRPr="000D3914">
              <w:rPr>
                <w:rFonts w:ascii="Arial Narrow" w:hAnsi="Arial Narrow" w:cs="Arial"/>
                <w:snapToGrid w:val="0"/>
                <w:szCs w:val="19"/>
              </w:rPr>
              <w:t>-</w:t>
            </w:r>
          </w:p>
        </w:tc>
        <w:tc>
          <w:tcPr>
            <w:tcW w:w="1800" w:type="dxa"/>
          </w:tcPr>
          <w:p w:rsidR="00072240" w:rsidRPr="000D3914" w:rsidRDefault="00072240" w:rsidP="00D05600">
            <w:pPr>
              <w:spacing w:line="264" w:lineRule="auto"/>
              <w:ind w:right="-30"/>
              <w:jc w:val="right"/>
              <w:rPr>
                <w:rFonts w:ascii="Arial Narrow" w:hAnsi="Arial Narrow" w:cs="Arial"/>
                <w:snapToGrid w:val="0"/>
                <w:szCs w:val="19"/>
              </w:rPr>
            </w:pPr>
            <w:r w:rsidRPr="000D3914">
              <w:rPr>
                <w:rFonts w:ascii="Arial Narrow" w:hAnsi="Arial Narrow" w:cs="Arial"/>
                <w:snapToGrid w:val="0"/>
                <w:szCs w:val="19"/>
              </w:rPr>
              <w:t>3,388,792</w:t>
            </w:r>
          </w:p>
        </w:tc>
      </w:tr>
      <w:tr w:rsidR="008532CD" w:rsidRPr="000D3914" w:rsidTr="00337153">
        <w:trPr>
          <w:cantSplit/>
          <w:trHeight w:val="199"/>
        </w:trPr>
        <w:tc>
          <w:tcPr>
            <w:tcW w:w="4948" w:type="dxa"/>
          </w:tcPr>
          <w:p w:rsidR="008532CD" w:rsidRPr="000D3914" w:rsidRDefault="008532CD" w:rsidP="00D05600">
            <w:pPr>
              <w:spacing w:line="264" w:lineRule="auto"/>
              <w:ind w:left="-30"/>
              <w:jc w:val="both"/>
              <w:rPr>
                <w:rFonts w:ascii="Arial Narrow" w:hAnsi="Arial Narrow" w:cs="Arial"/>
                <w:szCs w:val="19"/>
              </w:rPr>
            </w:pPr>
            <w:r w:rsidRPr="000D3914">
              <w:rPr>
                <w:rFonts w:ascii="Arial Narrow" w:hAnsi="Arial Narrow" w:cs="Arial"/>
                <w:szCs w:val="19"/>
              </w:rPr>
              <w:t>Loss on sale of assets</w:t>
            </w:r>
          </w:p>
        </w:tc>
        <w:tc>
          <w:tcPr>
            <w:tcW w:w="1892" w:type="dxa"/>
          </w:tcPr>
          <w:p w:rsidR="008532CD" w:rsidRPr="000D3914" w:rsidRDefault="008532CD" w:rsidP="00D05600">
            <w:pPr>
              <w:spacing w:line="264" w:lineRule="auto"/>
              <w:ind w:right="-30"/>
              <w:jc w:val="right"/>
              <w:rPr>
                <w:rFonts w:ascii="Arial Narrow" w:hAnsi="Arial Narrow" w:cs="Arial"/>
                <w:snapToGrid w:val="0"/>
                <w:szCs w:val="19"/>
              </w:rPr>
            </w:pPr>
            <w:r w:rsidRPr="000D3914">
              <w:rPr>
                <w:rFonts w:ascii="Arial Narrow" w:hAnsi="Arial Narrow" w:cs="Arial"/>
                <w:snapToGrid w:val="0"/>
                <w:szCs w:val="19"/>
              </w:rPr>
              <w:t>-</w:t>
            </w:r>
          </w:p>
        </w:tc>
        <w:tc>
          <w:tcPr>
            <w:tcW w:w="1800" w:type="dxa"/>
          </w:tcPr>
          <w:p w:rsidR="008532CD" w:rsidRPr="000D3914" w:rsidRDefault="008532CD" w:rsidP="00D05600">
            <w:pPr>
              <w:spacing w:line="264" w:lineRule="auto"/>
              <w:ind w:right="-30"/>
              <w:jc w:val="right"/>
              <w:rPr>
                <w:rFonts w:ascii="Arial Narrow" w:hAnsi="Arial Narrow" w:cs="Arial"/>
                <w:snapToGrid w:val="0"/>
                <w:szCs w:val="19"/>
              </w:rPr>
            </w:pPr>
            <w:r w:rsidRPr="000D3914">
              <w:rPr>
                <w:rFonts w:ascii="Arial Narrow" w:hAnsi="Arial Narrow" w:cs="Arial"/>
                <w:snapToGrid w:val="0"/>
                <w:szCs w:val="19"/>
              </w:rPr>
              <w:t>527,028</w:t>
            </w:r>
          </w:p>
        </w:tc>
      </w:tr>
      <w:tr w:rsidR="00072240" w:rsidRPr="000D3914" w:rsidTr="00337153">
        <w:trPr>
          <w:cantSplit/>
          <w:trHeight w:val="123"/>
        </w:trPr>
        <w:tc>
          <w:tcPr>
            <w:tcW w:w="4948" w:type="dxa"/>
            <w:tcBorders>
              <w:top w:val="single" w:sz="4" w:space="0" w:color="auto"/>
              <w:bottom w:val="double" w:sz="4" w:space="0" w:color="auto"/>
            </w:tcBorders>
          </w:tcPr>
          <w:p w:rsidR="00072240" w:rsidRPr="000D3914" w:rsidRDefault="00072240" w:rsidP="00D05600">
            <w:pPr>
              <w:spacing w:line="264" w:lineRule="auto"/>
              <w:ind w:left="-30"/>
              <w:jc w:val="both"/>
              <w:rPr>
                <w:rFonts w:ascii="Arial Narrow" w:hAnsi="Arial Narrow" w:cs="Arial"/>
                <w:b/>
                <w:szCs w:val="19"/>
              </w:rPr>
            </w:pPr>
          </w:p>
        </w:tc>
        <w:tc>
          <w:tcPr>
            <w:tcW w:w="1892" w:type="dxa"/>
            <w:tcBorders>
              <w:top w:val="single" w:sz="4" w:space="0" w:color="auto"/>
              <w:bottom w:val="double" w:sz="4" w:space="0" w:color="auto"/>
            </w:tcBorders>
          </w:tcPr>
          <w:p w:rsidR="00072240" w:rsidRPr="000D3914" w:rsidRDefault="000E2F52" w:rsidP="00D05600">
            <w:pPr>
              <w:spacing w:line="264" w:lineRule="auto"/>
              <w:ind w:right="-30"/>
              <w:jc w:val="right"/>
              <w:rPr>
                <w:rFonts w:ascii="Arial Narrow" w:hAnsi="Arial Narrow" w:cs="Arial"/>
                <w:b/>
                <w:snapToGrid w:val="0"/>
                <w:szCs w:val="19"/>
              </w:rPr>
            </w:pPr>
            <w:r w:rsidRPr="000D3914">
              <w:rPr>
                <w:rFonts w:ascii="Arial Narrow" w:hAnsi="Arial Narrow" w:cs="Arial"/>
                <w:b/>
                <w:snapToGrid w:val="0"/>
                <w:szCs w:val="19"/>
              </w:rPr>
              <w:fldChar w:fldCharType="begin"/>
            </w:r>
            <w:r w:rsidR="008532CD" w:rsidRPr="000D3914">
              <w:rPr>
                <w:rFonts w:ascii="Arial Narrow" w:hAnsi="Arial Narrow" w:cs="Arial"/>
                <w:b/>
                <w:snapToGrid w:val="0"/>
                <w:szCs w:val="19"/>
              </w:rPr>
              <w:instrText xml:space="preserve"> =SUM(b2:b5) </w:instrText>
            </w:r>
            <w:r w:rsidRPr="000D3914">
              <w:rPr>
                <w:rFonts w:ascii="Arial Narrow" w:hAnsi="Arial Narrow" w:cs="Arial"/>
                <w:b/>
                <w:snapToGrid w:val="0"/>
                <w:szCs w:val="19"/>
              </w:rPr>
              <w:fldChar w:fldCharType="separate"/>
            </w:r>
            <w:r w:rsidR="008532CD" w:rsidRPr="000D3914">
              <w:rPr>
                <w:rFonts w:ascii="Arial Narrow" w:hAnsi="Arial Narrow" w:cs="Arial"/>
                <w:b/>
                <w:noProof/>
                <w:snapToGrid w:val="0"/>
                <w:szCs w:val="19"/>
              </w:rPr>
              <w:t>46,361,872</w:t>
            </w:r>
            <w:r w:rsidRPr="000D3914">
              <w:rPr>
                <w:rFonts w:ascii="Arial Narrow" w:hAnsi="Arial Narrow" w:cs="Arial"/>
                <w:b/>
                <w:snapToGrid w:val="0"/>
                <w:szCs w:val="19"/>
              </w:rPr>
              <w:fldChar w:fldCharType="end"/>
            </w:r>
          </w:p>
        </w:tc>
        <w:bookmarkStart w:id="4" w:name="OLE_LINK6"/>
        <w:tc>
          <w:tcPr>
            <w:tcW w:w="1800" w:type="dxa"/>
            <w:tcBorders>
              <w:top w:val="single" w:sz="4" w:space="0" w:color="auto"/>
              <w:bottom w:val="double" w:sz="4" w:space="0" w:color="auto"/>
            </w:tcBorders>
          </w:tcPr>
          <w:p w:rsidR="00072240" w:rsidRPr="000D3914" w:rsidRDefault="000E2F52" w:rsidP="00D05600">
            <w:pPr>
              <w:spacing w:line="264" w:lineRule="auto"/>
              <w:ind w:right="-30"/>
              <w:jc w:val="right"/>
              <w:rPr>
                <w:rFonts w:ascii="Arial Narrow" w:hAnsi="Arial Narrow" w:cs="Arial"/>
                <w:b/>
                <w:snapToGrid w:val="0"/>
                <w:szCs w:val="19"/>
              </w:rPr>
            </w:pPr>
            <w:r w:rsidRPr="000D3914">
              <w:rPr>
                <w:rFonts w:ascii="Arial Narrow" w:hAnsi="Arial Narrow" w:cs="Arial"/>
                <w:b/>
                <w:snapToGrid w:val="0"/>
                <w:szCs w:val="19"/>
              </w:rPr>
              <w:fldChar w:fldCharType="begin"/>
            </w:r>
            <w:r w:rsidR="008532CD" w:rsidRPr="000D3914">
              <w:rPr>
                <w:rFonts w:ascii="Arial Narrow" w:hAnsi="Arial Narrow" w:cs="Arial"/>
                <w:b/>
                <w:snapToGrid w:val="0"/>
                <w:szCs w:val="19"/>
              </w:rPr>
              <w:instrText xml:space="preserve"> =SUM(c2:c5) </w:instrText>
            </w:r>
            <w:r w:rsidRPr="000D3914">
              <w:rPr>
                <w:rFonts w:ascii="Arial Narrow" w:hAnsi="Arial Narrow" w:cs="Arial"/>
                <w:b/>
                <w:snapToGrid w:val="0"/>
                <w:szCs w:val="19"/>
              </w:rPr>
              <w:fldChar w:fldCharType="separate"/>
            </w:r>
            <w:r w:rsidR="008532CD" w:rsidRPr="000D3914">
              <w:rPr>
                <w:rFonts w:ascii="Arial Narrow" w:hAnsi="Arial Narrow" w:cs="Arial"/>
                <w:b/>
                <w:noProof/>
                <w:snapToGrid w:val="0"/>
                <w:szCs w:val="19"/>
              </w:rPr>
              <w:t>82,096,359</w:t>
            </w:r>
            <w:r w:rsidRPr="000D3914">
              <w:rPr>
                <w:rFonts w:ascii="Arial Narrow" w:hAnsi="Arial Narrow" w:cs="Arial"/>
                <w:b/>
                <w:snapToGrid w:val="0"/>
                <w:szCs w:val="19"/>
              </w:rPr>
              <w:fldChar w:fldCharType="end"/>
            </w:r>
            <w:bookmarkEnd w:id="4"/>
          </w:p>
        </w:tc>
      </w:tr>
    </w:tbl>
    <w:p w:rsidR="00D13D42" w:rsidRDefault="00D13D42" w:rsidP="00A83764">
      <w:pPr>
        <w:pStyle w:val="ListParagraph"/>
        <w:ind w:left="0"/>
        <w:jc w:val="both"/>
        <w:rPr>
          <w:rFonts w:ascii="Arial" w:hAnsi="Arial" w:cs="Arial"/>
          <w:sz w:val="22"/>
          <w:szCs w:val="22"/>
        </w:rPr>
      </w:pPr>
    </w:p>
    <w:p w:rsidR="001805A2" w:rsidRDefault="001805A2" w:rsidP="00A83764">
      <w:pPr>
        <w:pStyle w:val="ListParagraph"/>
        <w:ind w:left="0"/>
        <w:jc w:val="both"/>
        <w:rPr>
          <w:rFonts w:ascii="Arial" w:hAnsi="Arial" w:cs="Arial"/>
          <w:sz w:val="22"/>
          <w:szCs w:val="22"/>
        </w:rPr>
      </w:pPr>
    </w:p>
    <w:p w:rsidR="00802AE7" w:rsidRPr="00A271F4" w:rsidRDefault="00802AE7" w:rsidP="007B028E">
      <w:pPr>
        <w:pStyle w:val="Caption"/>
        <w:numPr>
          <w:ilvl w:val="0"/>
          <w:numId w:val="1"/>
        </w:numPr>
        <w:tabs>
          <w:tab w:val="clear" w:pos="360"/>
        </w:tabs>
        <w:ind w:left="0" w:firstLine="0"/>
        <w:jc w:val="both"/>
        <w:rPr>
          <w:rFonts w:cs="Arial"/>
          <w:color w:val="auto"/>
          <w:szCs w:val="22"/>
        </w:rPr>
      </w:pPr>
      <w:r w:rsidRPr="00A271F4">
        <w:rPr>
          <w:rFonts w:cs="Arial"/>
          <w:color w:val="auto"/>
          <w:szCs w:val="22"/>
        </w:rPr>
        <w:t>DIRECT CO</w:t>
      </w:r>
      <w:r>
        <w:rPr>
          <w:rFonts w:cs="Arial"/>
          <w:color w:val="auto"/>
          <w:szCs w:val="22"/>
        </w:rPr>
        <w:t>ST</w:t>
      </w:r>
    </w:p>
    <w:p w:rsidR="00802AE7" w:rsidRPr="00A271F4" w:rsidRDefault="00802AE7" w:rsidP="00802AE7">
      <w:pPr>
        <w:jc w:val="both"/>
        <w:rPr>
          <w:rFonts w:ascii="Arial" w:hAnsi="Arial" w:cs="Arial"/>
          <w:b/>
          <w:sz w:val="22"/>
          <w:szCs w:val="22"/>
        </w:rPr>
      </w:pPr>
    </w:p>
    <w:p w:rsidR="00802AE7" w:rsidRPr="00A271F4" w:rsidRDefault="00802AE7" w:rsidP="007B028E">
      <w:pPr>
        <w:jc w:val="both"/>
        <w:rPr>
          <w:rFonts w:ascii="Arial" w:hAnsi="Arial" w:cs="Arial"/>
          <w:snapToGrid w:val="0"/>
          <w:sz w:val="22"/>
          <w:szCs w:val="22"/>
        </w:rPr>
      </w:pPr>
      <w:r w:rsidRPr="00A271F4">
        <w:rPr>
          <w:rFonts w:ascii="Arial" w:hAnsi="Arial" w:cs="Arial"/>
          <w:snapToGrid w:val="0"/>
          <w:sz w:val="22"/>
          <w:szCs w:val="22"/>
        </w:rPr>
        <w:t>This account consists of the following:</w:t>
      </w:r>
    </w:p>
    <w:p w:rsidR="00802AE7" w:rsidRPr="007B028E" w:rsidRDefault="00802AE7" w:rsidP="00802AE7">
      <w:pPr>
        <w:jc w:val="both"/>
        <w:rPr>
          <w:rFonts w:ascii="Arial" w:hAnsi="Arial" w:cs="Arial"/>
          <w:sz w:val="22"/>
          <w:szCs w:val="22"/>
        </w:rPr>
      </w:pPr>
    </w:p>
    <w:tbl>
      <w:tblPr>
        <w:tblW w:w="8640" w:type="dxa"/>
        <w:tblInd w:w="30" w:type="dxa"/>
        <w:tblLayout w:type="fixed"/>
        <w:tblCellMar>
          <w:left w:w="30" w:type="dxa"/>
          <w:right w:w="30" w:type="dxa"/>
        </w:tblCellMar>
        <w:tblLook w:val="0000"/>
      </w:tblPr>
      <w:tblGrid>
        <w:gridCol w:w="4961"/>
        <w:gridCol w:w="1879"/>
        <w:gridCol w:w="1800"/>
      </w:tblGrid>
      <w:tr w:rsidR="00802AE7" w:rsidRPr="000D3914" w:rsidTr="00337153">
        <w:trPr>
          <w:cantSplit/>
          <w:trHeight w:val="89"/>
        </w:trPr>
        <w:tc>
          <w:tcPr>
            <w:tcW w:w="4961" w:type="dxa"/>
            <w:tcBorders>
              <w:top w:val="single" w:sz="4" w:space="0" w:color="auto"/>
              <w:bottom w:val="single" w:sz="4" w:space="0" w:color="auto"/>
            </w:tcBorders>
          </w:tcPr>
          <w:p w:rsidR="00802AE7" w:rsidRPr="000D3914" w:rsidRDefault="00802AE7" w:rsidP="001306DC">
            <w:pPr>
              <w:spacing w:line="264" w:lineRule="auto"/>
              <w:jc w:val="both"/>
              <w:rPr>
                <w:rFonts w:ascii="Arial Narrow" w:hAnsi="Arial Narrow" w:cs="Arial"/>
                <w:b/>
                <w:snapToGrid w:val="0"/>
                <w:szCs w:val="19"/>
              </w:rPr>
            </w:pPr>
            <w:r w:rsidRPr="000D3914">
              <w:rPr>
                <w:rFonts w:ascii="Arial Narrow" w:hAnsi="Arial Narrow" w:cs="Arial"/>
                <w:b/>
                <w:snapToGrid w:val="0"/>
                <w:szCs w:val="19"/>
              </w:rPr>
              <w:t xml:space="preserve">         </w:t>
            </w:r>
          </w:p>
        </w:tc>
        <w:tc>
          <w:tcPr>
            <w:tcW w:w="1879" w:type="dxa"/>
            <w:tcBorders>
              <w:top w:val="single" w:sz="4" w:space="0" w:color="auto"/>
              <w:bottom w:val="single" w:sz="4" w:space="0" w:color="auto"/>
            </w:tcBorders>
            <w:vAlign w:val="bottom"/>
          </w:tcPr>
          <w:p w:rsidR="00802AE7" w:rsidRPr="000D3914" w:rsidRDefault="00802AE7" w:rsidP="001306DC">
            <w:pPr>
              <w:spacing w:line="264" w:lineRule="auto"/>
              <w:ind w:right="-30"/>
              <w:jc w:val="right"/>
              <w:rPr>
                <w:rFonts w:ascii="Arial Narrow" w:hAnsi="Arial Narrow" w:cs="Arial"/>
                <w:b/>
                <w:snapToGrid w:val="0"/>
                <w:szCs w:val="19"/>
              </w:rPr>
            </w:pPr>
            <w:r w:rsidRPr="000D3914">
              <w:rPr>
                <w:rFonts w:ascii="Arial Narrow" w:hAnsi="Arial Narrow" w:cs="Arial"/>
                <w:b/>
                <w:snapToGrid w:val="0"/>
                <w:szCs w:val="19"/>
              </w:rPr>
              <w:t xml:space="preserve">          2017</w:t>
            </w:r>
          </w:p>
        </w:tc>
        <w:tc>
          <w:tcPr>
            <w:tcW w:w="1800" w:type="dxa"/>
            <w:tcBorders>
              <w:top w:val="single" w:sz="4" w:space="0" w:color="auto"/>
              <w:bottom w:val="single" w:sz="4" w:space="0" w:color="auto"/>
            </w:tcBorders>
          </w:tcPr>
          <w:p w:rsidR="00802AE7" w:rsidRPr="000D3914" w:rsidRDefault="00802AE7" w:rsidP="001306DC">
            <w:pPr>
              <w:spacing w:line="264" w:lineRule="auto"/>
              <w:ind w:right="-30"/>
              <w:jc w:val="right"/>
              <w:rPr>
                <w:rFonts w:ascii="Arial Narrow" w:hAnsi="Arial Narrow" w:cs="Arial"/>
                <w:b/>
                <w:snapToGrid w:val="0"/>
                <w:szCs w:val="19"/>
              </w:rPr>
            </w:pPr>
            <w:r w:rsidRPr="000D3914">
              <w:rPr>
                <w:rFonts w:ascii="Arial Narrow" w:hAnsi="Arial Narrow" w:cs="Arial"/>
                <w:b/>
                <w:snapToGrid w:val="0"/>
                <w:szCs w:val="19"/>
              </w:rPr>
              <w:t>2016</w:t>
            </w:r>
          </w:p>
        </w:tc>
      </w:tr>
      <w:tr w:rsidR="00802AE7" w:rsidRPr="000D3914" w:rsidTr="00337153">
        <w:trPr>
          <w:cantSplit/>
          <w:trHeight w:val="223"/>
        </w:trPr>
        <w:tc>
          <w:tcPr>
            <w:tcW w:w="4961" w:type="dxa"/>
            <w:tcBorders>
              <w:top w:val="single" w:sz="4" w:space="0" w:color="auto"/>
            </w:tcBorders>
          </w:tcPr>
          <w:p w:rsidR="00802AE7" w:rsidRPr="000D3914" w:rsidRDefault="00802AE7" w:rsidP="001306DC">
            <w:pPr>
              <w:spacing w:line="264" w:lineRule="auto"/>
              <w:jc w:val="both"/>
              <w:rPr>
                <w:rFonts w:ascii="Arial Narrow" w:hAnsi="Arial Narrow" w:cs="Arial"/>
                <w:snapToGrid w:val="0"/>
                <w:szCs w:val="19"/>
              </w:rPr>
            </w:pPr>
            <w:r w:rsidRPr="000D3914">
              <w:rPr>
                <w:rFonts w:ascii="Arial Narrow" w:hAnsi="Arial Narrow" w:cs="Arial"/>
                <w:szCs w:val="19"/>
              </w:rPr>
              <w:t>Fresh meat</w:t>
            </w:r>
          </w:p>
        </w:tc>
        <w:tc>
          <w:tcPr>
            <w:tcW w:w="1879" w:type="dxa"/>
            <w:tcBorders>
              <w:top w:val="single" w:sz="4" w:space="0" w:color="auto"/>
            </w:tcBorders>
          </w:tcPr>
          <w:p w:rsidR="00802AE7" w:rsidRPr="000D3914" w:rsidRDefault="00802AE7" w:rsidP="001306DC">
            <w:pPr>
              <w:spacing w:line="264" w:lineRule="auto"/>
              <w:jc w:val="right"/>
              <w:rPr>
                <w:rFonts w:ascii="Arial Narrow" w:hAnsi="Arial Narrow" w:cs="Arial"/>
                <w:snapToGrid w:val="0"/>
                <w:szCs w:val="19"/>
              </w:rPr>
            </w:pPr>
            <w:r w:rsidRPr="000D3914">
              <w:rPr>
                <w:rFonts w:ascii="Arial Narrow" w:hAnsi="Arial Narrow" w:cs="Arial"/>
                <w:snapToGrid w:val="0"/>
                <w:szCs w:val="19"/>
              </w:rPr>
              <w:t>16,379,726</w:t>
            </w:r>
          </w:p>
        </w:tc>
        <w:tc>
          <w:tcPr>
            <w:tcW w:w="1800" w:type="dxa"/>
            <w:tcBorders>
              <w:top w:val="single" w:sz="4" w:space="0" w:color="auto"/>
            </w:tcBorders>
          </w:tcPr>
          <w:p w:rsidR="00802AE7" w:rsidRPr="000D3914" w:rsidRDefault="00802AE7" w:rsidP="001306DC">
            <w:pPr>
              <w:spacing w:line="264" w:lineRule="auto"/>
              <w:jc w:val="right"/>
              <w:rPr>
                <w:rFonts w:ascii="Arial Narrow" w:hAnsi="Arial Narrow" w:cs="Arial"/>
                <w:snapToGrid w:val="0"/>
                <w:szCs w:val="19"/>
              </w:rPr>
            </w:pPr>
            <w:r w:rsidRPr="000D3914">
              <w:rPr>
                <w:rFonts w:ascii="Arial Narrow" w:hAnsi="Arial Narrow" w:cs="Arial"/>
                <w:snapToGrid w:val="0"/>
                <w:szCs w:val="19"/>
              </w:rPr>
              <w:t>17,229,072</w:t>
            </w:r>
          </w:p>
        </w:tc>
      </w:tr>
      <w:tr w:rsidR="00802AE7" w:rsidRPr="000D3914" w:rsidTr="00337153">
        <w:trPr>
          <w:cantSplit/>
          <w:trHeight w:val="223"/>
        </w:trPr>
        <w:tc>
          <w:tcPr>
            <w:tcW w:w="4961" w:type="dxa"/>
          </w:tcPr>
          <w:p w:rsidR="00802AE7" w:rsidRPr="000D3914" w:rsidRDefault="00802AE7" w:rsidP="001306DC">
            <w:pPr>
              <w:spacing w:line="264" w:lineRule="auto"/>
              <w:jc w:val="both"/>
              <w:rPr>
                <w:rFonts w:ascii="Arial Narrow" w:hAnsi="Arial Narrow" w:cs="Arial"/>
                <w:szCs w:val="19"/>
              </w:rPr>
            </w:pPr>
            <w:r w:rsidRPr="000D3914">
              <w:rPr>
                <w:rFonts w:ascii="Arial Narrow" w:hAnsi="Arial Narrow" w:cs="Arial"/>
                <w:szCs w:val="19"/>
              </w:rPr>
              <w:t>Processed meat</w:t>
            </w:r>
          </w:p>
        </w:tc>
        <w:tc>
          <w:tcPr>
            <w:tcW w:w="1879" w:type="dxa"/>
          </w:tcPr>
          <w:p w:rsidR="00802AE7" w:rsidRPr="000D3914" w:rsidRDefault="00802AE7" w:rsidP="001306DC">
            <w:pPr>
              <w:spacing w:line="264" w:lineRule="auto"/>
              <w:jc w:val="right"/>
              <w:rPr>
                <w:rFonts w:ascii="Arial Narrow" w:hAnsi="Arial Narrow" w:cs="Arial"/>
                <w:snapToGrid w:val="0"/>
                <w:szCs w:val="19"/>
              </w:rPr>
            </w:pPr>
            <w:r w:rsidRPr="000D3914">
              <w:rPr>
                <w:rFonts w:ascii="Arial Narrow" w:hAnsi="Arial Narrow" w:cs="Arial"/>
                <w:snapToGrid w:val="0"/>
                <w:szCs w:val="19"/>
              </w:rPr>
              <w:t>4,608,693</w:t>
            </w:r>
          </w:p>
        </w:tc>
        <w:tc>
          <w:tcPr>
            <w:tcW w:w="1800" w:type="dxa"/>
          </w:tcPr>
          <w:p w:rsidR="00802AE7" w:rsidRPr="000D3914" w:rsidRDefault="00802AE7" w:rsidP="001306DC">
            <w:pPr>
              <w:spacing w:line="264" w:lineRule="auto"/>
              <w:jc w:val="right"/>
              <w:rPr>
                <w:rFonts w:ascii="Arial Narrow" w:hAnsi="Arial Narrow" w:cs="Arial"/>
                <w:snapToGrid w:val="0"/>
                <w:szCs w:val="19"/>
              </w:rPr>
            </w:pPr>
            <w:r w:rsidRPr="000D3914">
              <w:rPr>
                <w:rFonts w:ascii="Arial Narrow" w:hAnsi="Arial Narrow" w:cs="Arial"/>
                <w:snapToGrid w:val="0"/>
                <w:szCs w:val="19"/>
              </w:rPr>
              <w:t>8,001,341</w:t>
            </w:r>
          </w:p>
        </w:tc>
      </w:tr>
      <w:tr w:rsidR="00802AE7" w:rsidRPr="000D3914" w:rsidTr="00337153">
        <w:trPr>
          <w:cantSplit/>
          <w:trHeight w:val="182"/>
        </w:trPr>
        <w:tc>
          <w:tcPr>
            <w:tcW w:w="4961" w:type="dxa"/>
          </w:tcPr>
          <w:p w:rsidR="00802AE7" w:rsidRPr="000D3914" w:rsidRDefault="00802AE7" w:rsidP="001306DC">
            <w:pPr>
              <w:spacing w:line="264" w:lineRule="auto"/>
              <w:jc w:val="both"/>
              <w:rPr>
                <w:rFonts w:ascii="Arial Narrow" w:hAnsi="Arial Narrow" w:cs="Arial"/>
                <w:szCs w:val="19"/>
              </w:rPr>
            </w:pPr>
            <w:r w:rsidRPr="000D3914">
              <w:rPr>
                <w:rFonts w:ascii="Arial Narrow" w:hAnsi="Arial Narrow" w:cs="Arial"/>
                <w:szCs w:val="19"/>
              </w:rPr>
              <w:t>Chicken</w:t>
            </w:r>
          </w:p>
        </w:tc>
        <w:tc>
          <w:tcPr>
            <w:tcW w:w="1879" w:type="dxa"/>
          </w:tcPr>
          <w:p w:rsidR="00802AE7" w:rsidRPr="000D3914" w:rsidRDefault="00802AE7" w:rsidP="001306DC">
            <w:pPr>
              <w:spacing w:line="264" w:lineRule="auto"/>
              <w:jc w:val="right"/>
              <w:rPr>
                <w:rFonts w:ascii="Arial Narrow" w:hAnsi="Arial Narrow" w:cs="Arial"/>
                <w:snapToGrid w:val="0"/>
                <w:szCs w:val="19"/>
              </w:rPr>
            </w:pPr>
            <w:r w:rsidRPr="000D3914">
              <w:rPr>
                <w:rFonts w:ascii="Arial Narrow" w:hAnsi="Arial Narrow" w:cs="Arial"/>
                <w:snapToGrid w:val="0"/>
                <w:szCs w:val="19"/>
              </w:rPr>
              <w:t>38,991</w:t>
            </w:r>
          </w:p>
        </w:tc>
        <w:tc>
          <w:tcPr>
            <w:tcW w:w="1800" w:type="dxa"/>
          </w:tcPr>
          <w:p w:rsidR="00802AE7" w:rsidRPr="000D3914" w:rsidRDefault="00802AE7" w:rsidP="001306DC">
            <w:pPr>
              <w:spacing w:line="264" w:lineRule="auto"/>
              <w:jc w:val="right"/>
              <w:rPr>
                <w:rFonts w:ascii="Arial Narrow" w:hAnsi="Arial Narrow" w:cs="Arial"/>
                <w:snapToGrid w:val="0"/>
                <w:szCs w:val="19"/>
              </w:rPr>
            </w:pPr>
            <w:r w:rsidRPr="000D3914">
              <w:rPr>
                <w:rFonts w:ascii="Arial Narrow" w:hAnsi="Arial Narrow" w:cs="Arial"/>
                <w:snapToGrid w:val="0"/>
                <w:szCs w:val="19"/>
              </w:rPr>
              <w:t>53,050</w:t>
            </w:r>
          </w:p>
        </w:tc>
      </w:tr>
      <w:tr w:rsidR="00802AE7" w:rsidRPr="000D3914" w:rsidTr="00337153">
        <w:trPr>
          <w:cantSplit/>
          <w:trHeight w:val="108"/>
        </w:trPr>
        <w:tc>
          <w:tcPr>
            <w:tcW w:w="4961" w:type="dxa"/>
            <w:tcBorders>
              <w:bottom w:val="single" w:sz="4" w:space="0" w:color="auto"/>
            </w:tcBorders>
          </w:tcPr>
          <w:p w:rsidR="00802AE7" w:rsidRPr="000D3914" w:rsidRDefault="00802AE7" w:rsidP="001306DC">
            <w:pPr>
              <w:spacing w:line="264" w:lineRule="auto"/>
              <w:jc w:val="both"/>
              <w:rPr>
                <w:rFonts w:ascii="Arial Narrow" w:hAnsi="Arial Narrow" w:cs="Arial"/>
                <w:szCs w:val="19"/>
              </w:rPr>
            </w:pPr>
            <w:r w:rsidRPr="000D3914">
              <w:rPr>
                <w:rFonts w:ascii="Arial Narrow" w:hAnsi="Arial Narrow" w:cs="Arial"/>
                <w:szCs w:val="19"/>
              </w:rPr>
              <w:t>Feedmill</w:t>
            </w:r>
          </w:p>
        </w:tc>
        <w:tc>
          <w:tcPr>
            <w:tcW w:w="1879" w:type="dxa"/>
            <w:tcBorders>
              <w:bottom w:val="single" w:sz="4" w:space="0" w:color="auto"/>
            </w:tcBorders>
          </w:tcPr>
          <w:p w:rsidR="00802AE7" w:rsidRPr="000D3914" w:rsidRDefault="00802AE7" w:rsidP="001306DC">
            <w:pPr>
              <w:spacing w:line="264" w:lineRule="auto"/>
              <w:jc w:val="right"/>
              <w:rPr>
                <w:rFonts w:ascii="Arial Narrow" w:hAnsi="Arial Narrow" w:cs="Arial"/>
                <w:snapToGrid w:val="0"/>
                <w:szCs w:val="19"/>
              </w:rPr>
            </w:pPr>
            <w:r w:rsidRPr="000D3914">
              <w:rPr>
                <w:rFonts w:ascii="Arial Narrow" w:hAnsi="Arial Narrow" w:cs="Arial"/>
                <w:snapToGrid w:val="0"/>
                <w:szCs w:val="19"/>
              </w:rPr>
              <w:t>-</w:t>
            </w:r>
          </w:p>
        </w:tc>
        <w:tc>
          <w:tcPr>
            <w:tcW w:w="1800" w:type="dxa"/>
            <w:tcBorders>
              <w:bottom w:val="single" w:sz="4" w:space="0" w:color="auto"/>
            </w:tcBorders>
          </w:tcPr>
          <w:p w:rsidR="00802AE7" w:rsidRPr="000D3914" w:rsidRDefault="00802AE7" w:rsidP="001306DC">
            <w:pPr>
              <w:spacing w:line="264" w:lineRule="auto"/>
              <w:jc w:val="right"/>
              <w:rPr>
                <w:rFonts w:ascii="Arial Narrow" w:hAnsi="Arial Narrow" w:cs="Arial"/>
                <w:snapToGrid w:val="0"/>
                <w:szCs w:val="19"/>
              </w:rPr>
            </w:pPr>
            <w:r w:rsidRPr="000D3914">
              <w:rPr>
                <w:rFonts w:ascii="Arial Narrow" w:hAnsi="Arial Narrow" w:cs="Arial"/>
                <w:snapToGrid w:val="0"/>
                <w:szCs w:val="19"/>
              </w:rPr>
              <w:t>77,913</w:t>
            </w:r>
          </w:p>
        </w:tc>
      </w:tr>
      <w:tr w:rsidR="00802AE7" w:rsidRPr="000D3914" w:rsidTr="00337153">
        <w:trPr>
          <w:cantSplit/>
          <w:trHeight w:val="134"/>
        </w:trPr>
        <w:tc>
          <w:tcPr>
            <w:tcW w:w="4961" w:type="dxa"/>
            <w:tcBorders>
              <w:top w:val="single" w:sz="4" w:space="0" w:color="auto"/>
              <w:bottom w:val="double" w:sz="6" w:space="0" w:color="auto"/>
            </w:tcBorders>
          </w:tcPr>
          <w:p w:rsidR="00802AE7" w:rsidRPr="000D3914" w:rsidRDefault="00802AE7" w:rsidP="001306DC">
            <w:pPr>
              <w:spacing w:line="264" w:lineRule="auto"/>
              <w:jc w:val="both"/>
              <w:rPr>
                <w:rFonts w:ascii="Arial Narrow" w:hAnsi="Arial Narrow" w:cs="Arial"/>
                <w:b/>
                <w:snapToGrid w:val="0"/>
                <w:szCs w:val="19"/>
              </w:rPr>
            </w:pPr>
          </w:p>
        </w:tc>
        <w:tc>
          <w:tcPr>
            <w:tcW w:w="1879" w:type="dxa"/>
            <w:tcBorders>
              <w:top w:val="single" w:sz="4" w:space="0" w:color="auto"/>
              <w:bottom w:val="double" w:sz="6" w:space="0" w:color="auto"/>
            </w:tcBorders>
            <w:vAlign w:val="bottom"/>
          </w:tcPr>
          <w:p w:rsidR="00802AE7" w:rsidRPr="000D3914" w:rsidRDefault="00802AE7" w:rsidP="001306DC">
            <w:pPr>
              <w:spacing w:line="264" w:lineRule="auto"/>
              <w:ind w:right="-30"/>
              <w:jc w:val="right"/>
              <w:rPr>
                <w:rFonts w:ascii="Arial Narrow" w:hAnsi="Arial Narrow" w:cs="Arial"/>
                <w:b/>
                <w:snapToGrid w:val="0"/>
                <w:szCs w:val="19"/>
              </w:rPr>
            </w:pPr>
            <w:r w:rsidRPr="000D3914">
              <w:rPr>
                <w:rFonts w:ascii="Arial Narrow" w:hAnsi="Arial Narrow" w:cs="Arial"/>
                <w:b/>
                <w:snapToGrid w:val="0"/>
                <w:szCs w:val="19"/>
              </w:rPr>
              <w:t xml:space="preserve">    </w:t>
            </w:r>
            <w:r w:rsidR="000E2F52" w:rsidRPr="000D3914">
              <w:rPr>
                <w:rFonts w:ascii="Arial Narrow" w:hAnsi="Arial Narrow" w:cs="Arial"/>
                <w:b/>
                <w:snapToGrid w:val="0"/>
                <w:szCs w:val="19"/>
              </w:rPr>
              <w:fldChar w:fldCharType="begin"/>
            </w:r>
            <w:r w:rsidRPr="000D3914">
              <w:rPr>
                <w:rFonts w:ascii="Arial Narrow" w:hAnsi="Arial Narrow" w:cs="Arial"/>
                <w:b/>
                <w:snapToGrid w:val="0"/>
                <w:szCs w:val="19"/>
              </w:rPr>
              <w:instrText xml:space="preserve"> =SUM(b2:b5) </w:instrText>
            </w:r>
            <w:r w:rsidR="000E2F52" w:rsidRPr="000D3914">
              <w:rPr>
                <w:rFonts w:ascii="Arial Narrow" w:hAnsi="Arial Narrow" w:cs="Arial"/>
                <w:b/>
                <w:snapToGrid w:val="0"/>
                <w:szCs w:val="19"/>
              </w:rPr>
              <w:fldChar w:fldCharType="separate"/>
            </w:r>
            <w:r w:rsidRPr="000D3914">
              <w:rPr>
                <w:rFonts w:ascii="Arial Narrow" w:hAnsi="Arial Narrow" w:cs="Arial"/>
                <w:b/>
                <w:noProof/>
                <w:snapToGrid w:val="0"/>
                <w:szCs w:val="19"/>
              </w:rPr>
              <w:t>21,027,410</w:t>
            </w:r>
            <w:r w:rsidR="000E2F52" w:rsidRPr="000D3914">
              <w:rPr>
                <w:rFonts w:ascii="Arial Narrow" w:hAnsi="Arial Narrow" w:cs="Arial"/>
                <w:b/>
                <w:snapToGrid w:val="0"/>
                <w:szCs w:val="19"/>
              </w:rPr>
              <w:fldChar w:fldCharType="end"/>
            </w:r>
          </w:p>
        </w:tc>
        <w:tc>
          <w:tcPr>
            <w:tcW w:w="1800" w:type="dxa"/>
            <w:tcBorders>
              <w:top w:val="single" w:sz="4" w:space="0" w:color="auto"/>
              <w:bottom w:val="double" w:sz="6" w:space="0" w:color="auto"/>
            </w:tcBorders>
          </w:tcPr>
          <w:p w:rsidR="00802AE7" w:rsidRPr="000D3914" w:rsidRDefault="00802AE7" w:rsidP="001306DC">
            <w:pPr>
              <w:spacing w:line="264" w:lineRule="auto"/>
              <w:ind w:right="-30"/>
              <w:jc w:val="right"/>
              <w:rPr>
                <w:rFonts w:ascii="Arial Narrow" w:hAnsi="Arial Narrow" w:cs="Arial"/>
                <w:b/>
                <w:snapToGrid w:val="0"/>
                <w:szCs w:val="19"/>
              </w:rPr>
            </w:pPr>
            <w:r w:rsidRPr="000D3914">
              <w:rPr>
                <w:rFonts w:ascii="Arial Narrow" w:hAnsi="Arial Narrow" w:cs="Arial"/>
                <w:b/>
                <w:snapToGrid w:val="0"/>
                <w:szCs w:val="19"/>
              </w:rPr>
              <w:t>25,361,376</w:t>
            </w:r>
          </w:p>
        </w:tc>
      </w:tr>
    </w:tbl>
    <w:p w:rsidR="00802AE7" w:rsidRPr="00A271F4" w:rsidRDefault="00802AE7" w:rsidP="00A83764">
      <w:pPr>
        <w:pStyle w:val="ListParagraph"/>
        <w:ind w:left="0"/>
        <w:jc w:val="both"/>
        <w:rPr>
          <w:rFonts w:ascii="Arial" w:hAnsi="Arial" w:cs="Arial"/>
          <w:sz w:val="22"/>
          <w:szCs w:val="22"/>
        </w:rPr>
      </w:pPr>
    </w:p>
    <w:p w:rsidR="00964FDE" w:rsidRPr="00A271F4" w:rsidRDefault="00964FDE" w:rsidP="00A83764">
      <w:pPr>
        <w:rPr>
          <w:rFonts w:ascii="Arial" w:hAnsi="Arial" w:cs="Arial"/>
          <w:sz w:val="22"/>
          <w:szCs w:val="22"/>
        </w:rPr>
      </w:pPr>
    </w:p>
    <w:p w:rsidR="00A83764" w:rsidRPr="00A271F4" w:rsidRDefault="00A83764" w:rsidP="0031281C">
      <w:pPr>
        <w:pStyle w:val="Caption"/>
        <w:numPr>
          <w:ilvl w:val="0"/>
          <w:numId w:val="1"/>
        </w:numPr>
        <w:tabs>
          <w:tab w:val="clear" w:pos="360"/>
          <w:tab w:val="left" w:pos="720"/>
        </w:tabs>
        <w:ind w:left="0" w:firstLine="0"/>
        <w:jc w:val="both"/>
        <w:rPr>
          <w:rFonts w:cs="Arial"/>
          <w:color w:val="auto"/>
          <w:szCs w:val="22"/>
        </w:rPr>
      </w:pPr>
      <w:r w:rsidRPr="00A271F4">
        <w:rPr>
          <w:rFonts w:cs="Arial"/>
          <w:color w:val="auto"/>
          <w:szCs w:val="22"/>
        </w:rPr>
        <w:t>FINANCIAL EXPENSES</w:t>
      </w:r>
    </w:p>
    <w:p w:rsidR="00A83764" w:rsidRPr="00A271F4" w:rsidRDefault="00A83764" w:rsidP="00A83764">
      <w:pPr>
        <w:rPr>
          <w:rFonts w:ascii="Arial" w:hAnsi="Arial" w:cs="Arial"/>
          <w:sz w:val="22"/>
          <w:szCs w:val="22"/>
        </w:rPr>
      </w:pPr>
    </w:p>
    <w:p w:rsidR="00AD1DA6" w:rsidRPr="00A271F4" w:rsidRDefault="00AD1DA6" w:rsidP="007B028E">
      <w:pPr>
        <w:jc w:val="both"/>
        <w:rPr>
          <w:rFonts w:ascii="Arial" w:hAnsi="Arial" w:cs="Arial"/>
          <w:snapToGrid w:val="0"/>
          <w:sz w:val="22"/>
          <w:szCs w:val="22"/>
        </w:rPr>
      </w:pPr>
      <w:r w:rsidRPr="00A271F4">
        <w:rPr>
          <w:rFonts w:ascii="Arial" w:hAnsi="Arial" w:cs="Arial"/>
          <w:snapToGrid w:val="0"/>
          <w:sz w:val="22"/>
          <w:szCs w:val="22"/>
        </w:rPr>
        <w:t>This account consists of the following:</w:t>
      </w:r>
    </w:p>
    <w:p w:rsidR="00AD1DA6" w:rsidRPr="00A271F4" w:rsidRDefault="00AD1DA6" w:rsidP="00A83764">
      <w:pPr>
        <w:rPr>
          <w:rFonts w:ascii="Arial" w:hAnsi="Arial" w:cs="Arial"/>
          <w:sz w:val="22"/>
          <w:szCs w:val="22"/>
        </w:rPr>
      </w:pPr>
    </w:p>
    <w:tbl>
      <w:tblPr>
        <w:tblW w:w="8640" w:type="dxa"/>
        <w:tblInd w:w="30" w:type="dxa"/>
        <w:tblLayout w:type="fixed"/>
        <w:tblCellMar>
          <w:left w:w="30" w:type="dxa"/>
          <w:right w:w="30" w:type="dxa"/>
        </w:tblCellMar>
        <w:tblLook w:val="0000"/>
      </w:tblPr>
      <w:tblGrid>
        <w:gridCol w:w="4965"/>
        <w:gridCol w:w="1875"/>
        <w:gridCol w:w="1800"/>
      </w:tblGrid>
      <w:tr w:rsidR="000B6705" w:rsidRPr="000D3914" w:rsidTr="00337153">
        <w:trPr>
          <w:cantSplit/>
          <w:trHeight w:val="116"/>
        </w:trPr>
        <w:tc>
          <w:tcPr>
            <w:tcW w:w="4965" w:type="dxa"/>
            <w:tcBorders>
              <w:top w:val="single" w:sz="4" w:space="0" w:color="auto"/>
              <w:bottom w:val="single" w:sz="4" w:space="0" w:color="auto"/>
            </w:tcBorders>
          </w:tcPr>
          <w:p w:rsidR="000B6705" w:rsidRPr="000D3914" w:rsidRDefault="000B6705" w:rsidP="001A4B2C">
            <w:pPr>
              <w:spacing w:line="264" w:lineRule="auto"/>
              <w:rPr>
                <w:rFonts w:ascii="Arial Narrow" w:hAnsi="Arial Narrow" w:cs="Arial"/>
                <w:szCs w:val="19"/>
              </w:rPr>
            </w:pPr>
          </w:p>
        </w:tc>
        <w:tc>
          <w:tcPr>
            <w:tcW w:w="1875" w:type="dxa"/>
            <w:tcBorders>
              <w:top w:val="single" w:sz="4" w:space="0" w:color="auto"/>
              <w:bottom w:val="single" w:sz="4" w:space="0" w:color="auto"/>
            </w:tcBorders>
          </w:tcPr>
          <w:p w:rsidR="000B6705" w:rsidRPr="000D3914" w:rsidRDefault="000B6705" w:rsidP="001A4B2C">
            <w:pPr>
              <w:spacing w:line="264" w:lineRule="auto"/>
              <w:ind w:left="-144" w:right="-30" w:firstLine="144"/>
              <w:jc w:val="right"/>
              <w:rPr>
                <w:rFonts w:ascii="Arial Narrow" w:hAnsi="Arial Narrow" w:cs="Arial"/>
                <w:b/>
                <w:snapToGrid w:val="0"/>
                <w:szCs w:val="19"/>
              </w:rPr>
            </w:pPr>
            <w:r w:rsidRPr="000D3914">
              <w:rPr>
                <w:rFonts w:ascii="Arial Narrow" w:hAnsi="Arial Narrow" w:cs="Arial"/>
                <w:b/>
                <w:snapToGrid w:val="0"/>
                <w:szCs w:val="19"/>
              </w:rPr>
              <w:t xml:space="preserve">2017        </w:t>
            </w:r>
          </w:p>
        </w:tc>
        <w:tc>
          <w:tcPr>
            <w:tcW w:w="1800" w:type="dxa"/>
            <w:tcBorders>
              <w:top w:val="single" w:sz="4" w:space="0" w:color="auto"/>
              <w:bottom w:val="single" w:sz="4" w:space="0" w:color="auto"/>
            </w:tcBorders>
          </w:tcPr>
          <w:p w:rsidR="000B6705" w:rsidRPr="000D3914" w:rsidRDefault="000B6705" w:rsidP="001A4B2C">
            <w:pPr>
              <w:spacing w:line="264" w:lineRule="auto"/>
              <w:ind w:left="-144" w:right="-30" w:firstLine="144"/>
              <w:jc w:val="right"/>
              <w:rPr>
                <w:rFonts w:ascii="Arial Narrow" w:hAnsi="Arial Narrow" w:cs="Arial"/>
                <w:b/>
                <w:snapToGrid w:val="0"/>
                <w:szCs w:val="19"/>
              </w:rPr>
            </w:pPr>
            <w:r w:rsidRPr="000D3914">
              <w:rPr>
                <w:rFonts w:ascii="Arial Narrow" w:hAnsi="Arial Narrow" w:cs="Arial"/>
                <w:b/>
                <w:snapToGrid w:val="0"/>
                <w:szCs w:val="19"/>
              </w:rPr>
              <w:t>2016</w:t>
            </w:r>
          </w:p>
        </w:tc>
      </w:tr>
      <w:tr w:rsidR="00562877" w:rsidRPr="000D3914" w:rsidTr="00337153">
        <w:trPr>
          <w:cantSplit/>
          <w:trHeight w:val="116"/>
        </w:trPr>
        <w:tc>
          <w:tcPr>
            <w:tcW w:w="4965" w:type="dxa"/>
            <w:tcBorders>
              <w:top w:val="single" w:sz="4" w:space="0" w:color="auto"/>
            </w:tcBorders>
          </w:tcPr>
          <w:p w:rsidR="00562877" w:rsidRPr="000D3914" w:rsidRDefault="00562877" w:rsidP="001A4B2C">
            <w:pPr>
              <w:spacing w:line="264" w:lineRule="auto"/>
              <w:jc w:val="both"/>
              <w:rPr>
                <w:rFonts w:ascii="Arial Narrow" w:hAnsi="Arial Narrow" w:cs="Arial"/>
                <w:szCs w:val="19"/>
              </w:rPr>
            </w:pPr>
            <w:r w:rsidRPr="000D3914">
              <w:rPr>
                <w:rFonts w:ascii="Arial Narrow" w:hAnsi="Arial Narrow" w:cs="Arial"/>
                <w:szCs w:val="19"/>
              </w:rPr>
              <w:t xml:space="preserve">Bank </w:t>
            </w:r>
            <w:r w:rsidR="00007373" w:rsidRPr="000D3914">
              <w:rPr>
                <w:rFonts w:ascii="Arial Narrow" w:hAnsi="Arial Narrow" w:cs="Arial"/>
                <w:szCs w:val="19"/>
              </w:rPr>
              <w:t>c</w:t>
            </w:r>
            <w:r w:rsidRPr="000D3914">
              <w:rPr>
                <w:rFonts w:ascii="Arial Narrow" w:hAnsi="Arial Narrow" w:cs="Arial"/>
                <w:szCs w:val="19"/>
              </w:rPr>
              <w:t>harges</w:t>
            </w:r>
          </w:p>
        </w:tc>
        <w:tc>
          <w:tcPr>
            <w:tcW w:w="1875" w:type="dxa"/>
            <w:tcBorders>
              <w:top w:val="single" w:sz="4" w:space="0" w:color="auto"/>
            </w:tcBorders>
          </w:tcPr>
          <w:p w:rsidR="00562877" w:rsidRPr="000D3914" w:rsidRDefault="00562877" w:rsidP="001A4B2C">
            <w:pPr>
              <w:spacing w:line="264" w:lineRule="auto"/>
              <w:ind w:right="-30"/>
              <w:jc w:val="right"/>
              <w:rPr>
                <w:rFonts w:ascii="Arial Narrow" w:hAnsi="Arial Narrow" w:cs="Arial"/>
                <w:snapToGrid w:val="0"/>
                <w:szCs w:val="19"/>
              </w:rPr>
            </w:pPr>
            <w:bookmarkStart w:id="5" w:name="OLE_LINK2"/>
            <w:bookmarkStart w:id="6" w:name="OLE_LINK3"/>
            <w:r w:rsidRPr="000D3914">
              <w:rPr>
                <w:rFonts w:ascii="Arial Narrow" w:hAnsi="Arial Narrow" w:cs="Arial"/>
                <w:snapToGrid w:val="0"/>
                <w:szCs w:val="19"/>
              </w:rPr>
              <w:t>19,200</w:t>
            </w:r>
            <w:bookmarkEnd w:id="5"/>
            <w:bookmarkEnd w:id="6"/>
          </w:p>
        </w:tc>
        <w:tc>
          <w:tcPr>
            <w:tcW w:w="1800" w:type="dxa"/>
            <w:tcBorders>
              <w:top w:val="single" w:sz="4" w:space="0" w:color="auto"/>
            </w:tcBorders>
          </w:tcPr>
          <w:p w:rsidR="00562877" w:rsidRPr="000D3914" w:rsidRDefault="00562877" w:rsidP="001A4B2C">
            <w:pPr>
              <w:spacing w:line="264" w:lineRule="auto"/>
              <w:ind w:right="-30"/>
              <w:jc w:val="right"/>
              <w:rPr>
                <w:rFonts w:ascii="Arial Narrow" w:hAnsi="Arial Narrow" w:cs="Arial"/>
                <w:snapToGrid w:val="0"/>
                <w:szCs w:val="19"/>
              </w:rPr>
            </w:pPr>
            <w:r w:rsidRPr="000D3914">
              <w:rPr>
                <w:rFonts w:ascii="Arial Narrow" w:hAnsi="Arial Narrow" w:cs="Arial"/>
                <w:snapToGrid w:val="0"/>
                <w:szCs w:val="19"/>
              </w:rPr>
              <w:t>17,990</w:t>
            </w:r>
          </w:p>
        </w:tc>
      </w:tr>
      <w:tr w:rsidR="000B6705" w:rsidRPr="000D3914" w:rsidTr="00337153">
        <w:trPr>
          <w:cantSplit/>
          <w:trHeight w:val="116"/>
        </w:trPr>
        <w:tc>
          <w:tcPr>
            <w:tcW w:w="4965" w:type="dxa"/>
            <w:tcBorders>
              <w:bottom w:val="single" w:sz="4" w:space="0" w:color="auto"/>
            </w:tcBorders>
          </w:tcPr>
          <w:p w:rsidR="000B6705" w:rsidRPr="000D3914" w:rsidRDefault="00562877" w:rsidP="001A4B2C">
            <w:pPr>
              <w:spacing w:line="264" w:lineRule="auto"/>
              <w:jc w:val="both"/>
              <w:rPr>
                <w:rFonts w:ascii="Arial Narrow" w:hAnsi="Arial Narrow" w:cs="Arial"/>
                <w:snapToGrid w:val="0"/>
                <w:szCs w:val="19"/>
              </w:rPr>
            </w:pPr>
            <w:r w:rsidRPr="000D3914">
              <w:rPr>
                <w:rFonts w:ascii="Arial Narrow" w:hAnsi="Arial Narrow" w:cs="Arial"/>
                <w:snapToGrid w:val="0"/>
                <w:szCs w:val="19"/>
              </w:rPr>
              <w:t xml:space="preserve">Interest </w:t>
            </w:r>
            <w:r w:rsidR="00007373" w:rsidRPr="000D3914">
              <w:rPr>
                <w:rFonts w:ascii="Arial Narrow" w:hAnsi="Arial Narrow" w:cs="Arial"/>
                <w:snapToGrid w:val="0"/>
                <w:szCs w:val="19"/>
              </w:rPr>
              <w:t>e</w:t>
            </w:r>
            <w:r w:rsidRPr="000D3914">
              <w:rPr>
                <w:rFonts w:ascii="Arial Narrow" w:hAnsi="Arial Narrow" w:cs="Arial"/>
                <w:snapToGrid w:val="0"/>
                <w:szCs w:val="19"/>
              </w:rPr>
              <w:t>xpense</w:t>
            </w:r>
          </w:p>
        </w:tc>
        <w:tc>
          <w:tcPr>
            <w:tcW w:w="1875" w:type="dxa"/>
            <w:tcBorders>
              <w:bottom w:val="single" w:sz="4" w:space="0" w:color="auto"/>
            </w:tcBorders>
          </w:tcPr>
          <w:p w:rsidR="000B6705" w:rsidRPr="000D3914" w:rsidRDefault="00562877" w:rsidP="001A4B2C">
            <w:pPr>
              <w:spacing w:line="264" w:lineRule="auto"/>
              <w:ind w:left="-210" w:firstLine="210"/>
              <w:jc w:val="right"/>
              <w:rPr>
                <w:rFonts w:ascii="Arial Narrow" w:hAnsi="Arial Narrow" w:cs="Arial"/>
                <w:snapToGrid w:val="0"/>
                <w:szCs w:val="19"/>
              </w:rPr>
            </w:pPr>
            <w:r w:rsidRPr="000D3914">
              <w:rPr>
                <w:rFonts w:ascii="Arial Narrow" w:hAnsi="Arial Narrow" w:cs="Arial"/>
                <w:snapToGrid w:val="0"/>
                <w:szCs w:val="19"/>
              </w:rPr>
              <w:t>-</w:t>
            </w:r>
          </w:p>
        </w:tc>
        <w:tc>
          <w:tcPr>
            <w:tcW w:w="1800" w:type="dxa"/>
            <w:tcBorders>
              <w:bottom w:val="single" w:sz="4" w:space="0" w:color="auto"/>
            </w:tcBorders>
          </w:tcPr>
          <w:p w:rsidR="000B6705" w:rsidRPr="000D3914" w:rsidRDefault="00562877" w:rsidP="001A4B2C">
            <w:pPr>
              <w:spacing w:line="264" w:lineRule="auto"/>
              <w:ind w:left="-210" w:firstLine="210"/>
              <w:jc w:val="right"/>
              <w:rPr>
                <w:rFonts w:ascii="Arial Narrow" w:hAnsi="Arial Narrow" w:cs="Arial"/>
                <w:snapToGrid w:val="0"/>
                <w:szCs w:val="19"/>
              </w:rPr>
            </w:pPr>
            <w:r w:rsidRPr="000D3914">
              <w:rPr>
                <w:rFonts w:ascii="Arial Narrow" w:hAnsi="Arial Narrow" w:cs="Arial"/>
                <w:snapToGrid w:val="0"/>
                <w:szCs w:val="19"/>
              </w:rPr>
              <w:t>322,073</w:t>
            </w:r>
          </w:p>
        </w:tc>
      </w:tr>
      <w:tr w:rsidR="000B6705" w:rsidRPr="000D3914" w:rsidTr="00337153">
        <w:trPr>
          <w:cantSplit/>
          <w:trHeight w:val="116"/>
        </w:trPr>
        <w:tc>
          <w:tcPr>
            <w:tcW w:w="4965" w:type="dxa"/>
            <w:tcBorders>
              <w:top w:val="single" w:sz="4" w:space="0" w:color="auto"/>
              <w:bottom w:val="double" w:sz="4" w:space="0" w:color="auto"/>
            </w:tcBorders>
          </w:tcPr>
          <w:p w:rsidR="000B6705" w:rsidRPr="000D3914" w:rsidRDefault="000B6705" w:rsidP="001A4B2C">
            <w:pPr>
              <w:spacing w:line="264" w:lineRule="auto"/>
              <w:ind w:left="240" w:hanging="270"/>
              <w:jc w:val="both"/>
              <w:rPr>
                <w:rFonts w:ascii="Arial Narrow" w:hAnsi="Arial Narrow" w:cs="Arial"/>
                <w:b/>
                <w:snapToGrid w:val="0"/>
                <w:szCs w:val="19"/>
              </w:rPr>
            </w:pPr>
          </w:p>
        </w:tc>
        <w:tc>
          <w:tcPr>
            <w:tcW w:w="1875" w:type="dxa"/>
            <w:tcBorders>
              <w:top w:val="single" w:sz="4" w:space="0" w:color="auto"/>
              <w:bottom w:val="double" w:sz="4" w:space="0" w:color="auto"/>
            </w:tcBorders>
          </w:tcPr>
          <w:p w:rsidR="000B6705" w:rsidRPr="000D3914" w:rsidRDefault="000E2F52" w:rsidP="001A4B2C">
            <w:pPr>
              <w:spacing w:line="264" w:lineRule="auto"/>
              <w:ind w:left="-210" w:firstLine="210"/>
              <w:jc w:val="right"/>
              <w:rPr>
                <w:rFonts w:ascii="Arial Narrow" w:hAnsi="Arial Narrow" w:cs="Arial"/>
                <w:b/>
                <w:snapToGrid w:val="0"/>
                <w:szCs w:val="19"/>
              </w:rPr>
            </w:pPr>
            <w:r w:rsidRPr="000D3914">
              <w:rPr>
                <w:rFonts w:ascii="Arial Narrow" w:hAnsi="Arial Narrow" w:cs="Arial"/>
                <w:b/>
                <w:snapToGrid w:val="0"/>
                <w:szCs w:val="19"/>
              </w:rPr>
              <w:fldChar w:fldCharType="begin"/>
            </w:r>
            <w:r w:rsidR="009F16E6" w:rsidRPr="000D3914">
              <w:rPr>
                <w:rFonts w:ascii="Arial Narrow" w:hAnsi="Arial Narrow" w:cs="Arial"/>
                <w:b/>
                <w:snapToGrid w:val="0"/>
                <w:szCs w:val="19"/>
              </w:rPr>
              <w:instrText xml:space="preserve"> =SUM(b2:b3) </w:instrText>
            </w:r>
            <w:r w:rsidRPr="000D3914">
              <w:rPr>
                <w:rFonts w:ascii="Arial Narrow" w:hAnsi="Arial Narrow" w:cs="Arial"/>
                <w:b/>
                <w:snapToGrid w:val="0"/>
                <w:szCs w:val="19"/>
              </w:rPr>
              <w:fldChar w:fldCharType="separate"/>
            </w:r>
            <w:r w:rsidR="009F16E6" w:rsidRPr="000D3914">
              <w:rPr>
                <w:rFonts w:ascii="Arial Narrow" w:hAnsi="Arial Narrow" w:cs="Arial"/>
                <w:b/>
                <w:noProof/>
                <w:snapToGrid w:val="0"/>
                <w:szCs w:val="19"/>
              </w:rPr>
              <w:t>19,200</w:t>
            </w:r>
            <w:r w:rsidRPr="000D3914">
              <w:rPr>
                <w:rFonts w:ascii="Arial Narrow" w:hAnsi="Arial Narrow" w:cs="Arial"/>
                <w:b/>
                <w:snapToGrid w:val="0"/>
                <w:szCs w:val="19"/>
              </w:rPr>
              <w:fldChar w:fldCharType="end"/>
            </w:r>
          </w:p>
        </w:tc>
        <w:tc>
          <w:tcPr>
            <w:tcW w:w="1800" w:type="dxa"/>
            <w:tcBorders>
              <w:top w:val="single" w:sz="4" w:space="0" w:color="auto"/>
              <w:bottom w:val="double" w:sz="4" w:space="0" w:color="auto"/>
            </w:tcBorders>
          </w:tcPr>
          <w:p w:rsidR="000B6705" w:rsidRPr="000D3914" w:rsidRDefault="000E2F52" w:rsidP="001A4B2C">
            <w:pPr>
              <w:spacing w:line="264" w:lineRule="auto"/>
              <w:ind w:left="-210" w:firstLine="210"/>
              <w:jc w:val="right"/>
              <w:rPr>
                <w:rFonts w:ascii="Arial Narrow" w:hAnsi="Arial Narrow" w:cs="Arial"/>
                <w:b/>
                <w:snapToGrid w:val="0"/>
                <w:szCs w:val="19"/>
              </w:rPr>
            </w:pPr>
            <w:r w:rsidRPr="000D3914">
              <w:rPr>
                <w:rFonts w:ascii="Arial Narrow" w:hAnsi="Arial Narrow" w:cs="Arial"/>
                <w:b/>
                <w:snapToGrid w:val="0"/>
                <w:szCs w:val="19"/>
              </w:rPr>
              <w:fldChar w:fldCharType="begin"/>
            </w:r>
            <w:r w:rsidR="00363035" w:rsidRPr="000D3914">
              <w:rPr>
                <w:rFonts w:ascii="Arial Narrow" w:hAnsi="Arial Narrow" w:cs="Arial"/>
                <w:b/>
                <w:snapToGrid w:val="0"/>
                <w:szCs w:val="19"/>
              </w:rPr>
              <w:instrText xml:space="preserve"> =SUM(c2:c3) </w:instrText>
            </w:r>
            <w:r w:rsidRPr="000D3914">
              <w:rPr>
                <w:rFonts w:ascii="Arial Narrow" w:hAnsi="Arial Narrow" w:cs="Arial"/>
                <w:b/>
                <w:snapToGrid w:val="0"/>
                <w:szCs w:val="19"/>
              </w:rPr>
              <w:fldChar w:fldCharType="separate"/>
            </w:r>
            <w:r w:rsidR="00363035" w:rsidRPr="000D3914">
              <w:rPr>
                <w:rFonts w:ascii="Arial Narrow" w:hAnsi="Arial Narrow" w:cs="Arial"/>
                <w:b/>
                <w:noProof/>
                <w:snapToGrid w:val="0"/>
                <w:szCs w:val="19"/>
              </w:rPr>
              <w:t>340,063</w:t>
            </w:r>
            <w:r w:rsidRPr="000D3914">
              <w:rPr>
                <w:rFonts w:ascii="Arial Narrow" w:hAnsi="Arial Narrow" w:cs="Arial"/>
                <w:b/>
                <w:snapToGrid w:val="0"/>
                <w:szCs w:val="19"/>
              </w:rPr>
              <w:fldChar w:fldCharType="end"/>
            </w:r>
          </w:p>
        </w:tc>
      </w:tr>
    </w:tbl>
    <w:p w:rsidR="000D3914" w:rsidRDefault="000D3914" w:rsidP="007472CF">
      <w:pPr>
        <w:rPr>
          <w:rFonts w:ascii="Arial" w:hAnsi="Arial" w:cs="Arial"/>
          <w:sz w:val="22"/>
          <w:szCs w:val="22"/>
        </w:rPr>
      </w:pPr>
    </w:p>
    <w:p w:rsidR="000D3914" w:rsidRPr="00BA01EB" w:rsidRDefault="000D3914" w:rsidP="007472CF">
      <w:pPr>
        <w:rPr>
          <w:rFonts w:ascii="Arial" w:hAnsi="Arial" w:cs="Arial"/>
          <w:sz w:val="22"/>
          <w:szCs w:val="22"/>
        </w:rPr>
      </w:pPr>
    </w:p>
    <w:p w:rsidR="00976696" w:rsidRPr="00205F76" w:rsidRDefault="00976696" w:rsidP="0031281C">
      <w:pPr>
        <w:pStyle w:val="Caption"/>
        <w:numPr>
          <w:ilvl w:val="0"/>
          <w:numId w:val="1"/>
        </w:numPr>
        <w:tabs>
          <w:tab w:val="clear" w:pos="360"/>
          <w:tab w:val="left" w:pos="720"/>
        </w:tabs>
        <w:ind w:left="0" w:firstLine="0"/>
        <w:jc w:val="both"/>
        <w:rPr>
          <w:rFonts w:cs="Arial"/>
          <w:color w:val="auto"/>
          <w:szCs w:val="22"/>
        </w:rPr>
      </w:pPr>
      <w:r w:rsidRPr="00205F76">
        <w:rPr>
          <w:rFonts w:cs="Arial"/>
          <w:color w:val="auto"/>
          <w:szCs w:val="22"/>
        </w:rPr>
        <w:t>OTHER NON-OPERATING INCOME</w:t>
      </w:r>
    </w:p>
    <w:p w:rsidR="00976696" w:rsidRPr="00A271F4" w:rsidRDefault="00976696" w:rsidP="003F6B0E">
      <w:pPr>
        <w:tabs>
          <w:tab w:val="center" w:pos="4329"/>
          <w:tab w:val="left" w:pos="5040"/>
          <w:tab w:val="left" w:pos="5760"/>
          <w:tab w:val="left" w:pos="7125"/>
        </w:tabs>
        <w:jc w:val="both"/>
        <w:rPr>
          <w:rFonts w:ascii="Arial" w:hAnsi="Arial" w:cs="Arial"/>
          <w:b/>
          <w:sz w:val="22"/>
          <w:szCs w:val="22"/>
        </w:rPr>
      </w:pPr>
    </w:p>
    <w:p w:rsidR="00976696" w:rsidRPr="00A271F4" w:rsidRDefault="00976696" w:rsidP="007B028E">
      <w:pPr>
        <w:tabs>
          <w:tab w:val="center" w:pos="4329"/>
          <w:tab w:val="left" w:pos="5040"/>
          <w:tab w:val="left" w:pos="5760"/>
          <w:tab w:val="left" w:pos="7125"/>
        </w:tabs>
        <w:jc w:val="both"/>
        <w:rPr>
          <w:rFonts w:ascii="Arial" w:hAnsi="Arial" w:cs="Arial"/>
          <w:sz w:val="22"/>
          <w:szCs w:val="22"/>
        </w:rPr>
      </w:pPr>
      <w:r w:rsidRPr="00A271F4">
        <w:rPr>
          <w:rFonts w:ascii="Arial" w:hAnsi="Arial" w:cs="Arial"/>
          <w:sz w:val="22"/>
          <w:szCs w:val="22"/>
        </w:rPr>
        <w:t>This account is broken down as follows:</w:t>
      </w:r>
    </w:p>
    <w:p w:rsidR="00976696" w:rsidRPr="00A271F4" w:rsidRDefault="00976696" w:rsidP="003F6B0E">
      <w:pPr>
        <w:tabs>
          <w:tab w:val="center" w:pos="4329"/>
          <w:tab w:val="left" w:pos="5040"/>
          <w:tab w:val="left" w:pos="5760"/>
          <w:tab w:val="left" w:pos="7125"/>
        </w:tabs>
        <w:jc w:val="both"/>
        <w:rPr>
          <w:rFonts w:ascii="Arial" w:hAnsi="Arial" w:cs="Arial"/>
          <w:sz w:val="22"/>
          <w:szCs w:val="22"/>
        </w:rPr>
      </w:pPr>
    </w:p>
    <w:tbl>
      <w:tblPr>
        <w:tblW w:w="8640" w:type="dxa"/>
        <w:tblInd w:w="30" w:type="dxa"/>
        <w:tblLayout w:type="fixed"/>
        <w:tblCellMar>
          <w:left w:w="30" w:type="dxa"/>
          <w:right w:w="30" w:type="dxa"/>
        </w:tblCellMar>
        <w:tblLook w:val="0000"/>
      </w:tblPr>
      <w:tblGrid>
        <w:gridCol w:w="4998"/>
        <w:gridCol w:w="1842"/>
        <w:gridCol w:w="1800"/>
      </w:tblGrid>
      <w:tr w:rsidR="00CC5EB0" w:rsidRPr="00F902D6" w:rsidTr="00337153">
        <w:trPr>
          <w:cantSplit/>
          <w:trHeight w:val="209"/>
        </w:trPr>
        <w:tc>
          <w:tcPr>
            <w:tcW w:w="4998" w:type="dxa"/>
            <w:tcBorders>
              <w:top w:val="single" w:sz="4" w:space="0" w:color="auto"/>
              <w:bottom w:val="single" w:sz="4" w:space="0" w:color="auto"/>
            </w:tcBorders>
          </w:tcPr>
          <w:p w:rsidR="00CC5EB0" w:rsidRPr="00F902D6" w:rsidRDefault="00CC5EB0" w:rsidP="001A4B2C">
            <w:pPr>
              <w:spacing w:line="264" w:lineRule="auto"/>
              <w:jc w:val="both"/>
              <w:rPr>
                <w:rFonts w:ascii="Arial Narrow" w:hAnsi="Arial Narrow" w:cs="Arial"/>
                <w:b/>
                <w:snapToGrid w:val="0"/>
                <w:sz w:val="19"/>
                <w:szCs w:val="19"/>
              </w:rPr>
            </w:pPr>
            <w:r w:rsidRPr="00F902D6">
              <w:rPr>
                <w:rFonts w:ascii="Arial Narrow" w:hAnsi="Arial Narrow" w:cs="Arial"/>
                <w:b/>
                <w:snapToGrid w:val="0"/>
                <w:sz w:val="19"/>
                <w:szCs w:val="19"/>
              </w:rPr>
              <w:t xml:space="preserve">         </w:t>
            </w:r>
          </w:p>
        </w:tc>
        <w:tc>
          <w:tcPr>
            <w:tcW w:w="1842" w:type="dxa"/>
            <w:tcBorders>
              <w:top w:val="single" w:sz="4" w:space="0" w:color="auto"/>
              <w:bottom w:val="single" w:sz="4" w:space="0" w:color="auto"/>
            </w:tcBorders>
          </w:tcPr>
          <w:p w:rsidR="00394673" w:rsidRPr="00F902D6" w:rsidRDefault="00CC5EB0" w:rsidP="001A4B2C">
            <w:pPr>
              <w:spacing w:line="264" w:lineRule="auto"/>
              <w:ind w:right="-30"/>
              <w:jc w:val="right"/>
              <w:rPr>
                <w:rFonts w:ascii="Arial Narrow" w:hAnsi="Arial Narrow" w:cs="Arial"/>
                <w:b/>
                <w:snapToGrid w:val="0"/>
                <w:sz w:val="19"/>
                <w:szCs w:val="19"/>
              </w:rPr>
            </w:pPr>
            <w:r w:rsidRPr="00F902D6">
              <w:rPr>
                <w:rFonts w:ascii="Arial Narrow" w:hAnsi="Arial Narrow" w:cs="Arial"/>
                <w:b/>
                <w:snapToGrid w:val="0"/>
                <w:sz w:val="19"/>
                <w:szCs w:val="19"/>
              </w:rPr>
              <w:t xml:space="preserve">              </w:t>
            </w:r>
          </w:p>
          <w:p w:rsidR="00CC5EB0" w:rsidRPr="00F902D6" w:rsidRDefault="00CC5EB0" w:rsidP="001A4B2C">
            <w:pPr>
              <w:spacing w:line="264" w:lineRule="auto"/>
              <w:ind w:right="-30"/>
              <w:jc w:val="right"/>
              <w:rPr>
                <w:rFonts w:ascii="Arial Narrow" w:hAnsi="Arial Narrow" w:cs="Arial"/>
                <w:b/>
                <w:snapToGrid w:val="0"/>
                <w:sz w:val="19"/>
                <w:szCs w:val="19"/>
              </w:rPr>
            </w:pPr>
            <w:r w:rsidRPr="00F902D6">
              <w:rPr>
                <w:rFonts w:ascii="Arial Narrow" w:hAnsi="Arial Narrow" w:cs="Arial"/>
                <w:b/>
                <w:snapToGrid w:val="0"/>
                <w:sz w:val="19"/>
                <w:szCs w:val="19"/>
              </w:rPr>
              <w:t>2017</w:t>
            </w:r>
          </w:p>
        </w:tc>
        <w:tc>
          <w:tcPr>
            <w:tcW w:w="1800" w:type="dxa"/>
            <w:tcBorders>
              <w:top w:val="single" w:sz="4" w:space="0" w:color="auto"/>
              <w:bottom w:val="single" w:sz="4" w:space="0" w:color="auto"/>
            </w:tcBorders>
          </w:tcPr>
          <w:p w:rsidR="00CC5EB0" w:rsidRPr="00F902D6" w:rsidRDefault="00CC5EB0" w:rsidP="001A4B2C">
            <w:pPr>
              <w:spacing w:line="264" w:lineRule="auto"/>
              <w:ind w:right="-30"/>
              <w:jc w:val="right"/>
              <w:rPr>
                <w:rFonts w:ascii="Arial Narrow" w:hAnsi="Arial Narrow" w:cs="Arial"/>
                <w:b/>
                <w:snapToGrid w:val="0"/>
                <w:sz w:val="19"/>
                <w:szCs w:val="19"/>
              </w:rPr>
            </w:pPr>
            <w:r w:rsidRPr="00F902D6">
              <w:rPr>
                <w:rFonts w:ascii="Arial Narrow" w:hAnsi="Arial Narrow" w:cs="Arial"/>
                <w:b/>
                <w:snapToGrid w:val="0"/>
                <w:sz w:val="19"/>
                <w:szCs w:val="19"/>
              </w:rPr>
              <w:t>As restated</w:t>
            </w:r>
          </w:p>
          <w:p w:rsidR="00CC5EB0" w:rsidRPr="00F902D6" w:rsidRDefault="00CC5EB0" w:rsidP="001A4B2C">
            <w:pPr>
              <w:spacing w:line="264" w:lineRule="auto"/>
              <w:ind w:right="-30"/>
              <w:jc w:val="right"/>
              <w:rPr>
                <w:rFonts w:ascii="Arial Narrow" w:hAnsi="Arial Narrow" w:cs="Arial"/>
                <w:b/>
                <w:snapToGrid w:val="0"/>
                <w:sz w:val="19"/>
                <w:szCs w:val="19"/>
              </w:rPr>
            </w:pPr>
            <w:r w:rsidRPr="00F902D6">
              <w:rPr>
                <w:rFonts w:ascii="Arial Narrow" w:hAnsi="Arial Narrow" w:cs="Arial"/>
                <w:b/>
                <w:snapToGrid w:val="0"/>
                <w:sz w:val="19"/>
                <w:szCs w:val="19"/>
              </w:rPr>
              <w:t>2016</w:t>
            </w:r>
          </w:p>
        </w:tc>
      </w:tr>
      <w:tr w:rsidR="00CC5EB0" w:rsidRPr="00F902D6" w:rsidTr="00337153">
        <w:trPr>
          <w:cantSplit/>
          <w:trHeight w:val="180"/>
        </w:trPr>
        <w:tc>
          <w:tcPr>
            <w:tcW w:w="4998" w:type="dxa"/>
            <w:tcBorders>
              <w:top w:val="single" w:sz="4" w:space="0" w:color="auto"/>
            </w:tcBorders>
          </w:tcPr>
          <w:p w:rsidR="00CC5EB0" w:rsidRPr="00F902D6" w:rsidRDefault="00CC5EB0" w:rsidP="001A4B2C">
            <w:pPr>
              <w:spacing w:line="264" w:lineRule="auto"/>
              <w:jc w:val="both"/>
              <w:rPr>
                <w:rFonts w:ascii="Arial Narrow" w:hAnsi="Arial Narrow" w:cs="Arial"/>
                <w:sz w:val="19"/>
                <w:szCs w:val="19"/>
              </w:rPr>
            </w:pPr>
            <w:r w:rsidRPr="00F902D6">
              <w:rPr>
                <w:rFonts w:ascii="Arial Narrow" w:hAnsi="Arial Narrow" w:cs="Arial"/>
                <w:sz w:val="19"/>
                <w:szCs w:val="19"/>
              </w:rPr>
              <w:t>Interest income</w:t>
            </w:r>
          </w:p>
        </w:tc>
        <w:tc>
          <w:tcPr>
            <w:tcW w:w="1842" w:type="dxa"/>
            <w:tcBorders>
              <w:top w:val="single" w:sz="4" w:space="0" w:color="auto"/>
            </w:tcBorders>
          </w:tcPr>
          <w:p w:rsidR="00CC5EB0" w:rsidRPr="00F902D6" w:rsidRDefault="00CC5EB0" w:rsidP="001A4B2C">
            <w:pPr>
              <w:spacing w:line="264" w:lineRule="auto"/>
              <w:jc w:val="right"/>
              <w:rPr>
                <w:rFonts w:ascii="Arial Narrow" w:hAnsi="Arial Narrow" w:cs="Arial"/>
                <w:snapToGrid w:val="0"/>
                <w:sz w:val="19"/>
                <w:szCs w:val="19"/>
              </w:rPr>
            </w:pPr>
            <w:r w:rsidRPr="00F902D6">
              <w:rPr>
                <w:rFonts w:ascii="Arial Narrow" w:hAnsi="Arial Narrow" w:cs="Arial"/>
                <w:snapToGrid w:val="0"/>
                <w:sz w:val="19"/>
                <w:szCs w:val="19"/>
              </w:rPr>
              <w:t>5,842,796</w:t>
            </w:r>
          </w:p>
        </w:tc>
        <w:tc>
          <w:tcPr>
            <w:tcW w:w="1800" w:type="dxa"/>
            <w:tcBorders>
              <w:top w:val="single" w:sz="4" w:space="0" w:color="auto"/>
            </w:tcBorders>
          </w:tcPr>
          <w:p w:rsidR="00CC5EB0" w:rsidRPr="00F902D6" w:rsidRDefault="00394673" w:rsidP="001A4B2C">
            <w:pPr>
              <w:spacing w:line="264" w:lineRule="auto"/>
              <w:jc w:val="right"/>
              <w:rPr>
                <w:rFonts w:ascii="Arial Narrow" w:hAnsi="Arial Narrow" w:cs="Arial"/>
                <w:snapToGrid w:val="0"/>
                <w:sz w:val="19"/>
                <w:szCs w:val="19"/>
              </w:rPr>
            </w:pPr>
            <w:r w:rsidRPr="00F902D6">
              <w:rPr>
                <w:rFonts w:ascii="Arial Narrow" w:hAnsi="Arial Narrow" w:cs="Arial"/>
                <w:snapToGrid w:val="0"/>
                <w:sz w:val="19"/>
                <w:szCs w:val="19"/>
              </w:rPr>
              <w:t>6,322,843</w:t>
            </w:r>
          </w:p>
        </w:tc>
      </w:tr>
      <w:tr w:rsidR="002B01DF" w:rsidRPr="00F902D6" w:rsidTr="00337153">
        <w:trPr>
          <w:cantSplit/>
          <w:trHeight w:val="215"/>
        </w:trPr>
        <w:tc>
          <w:tcPr>
            <w:tcW w:w="4998" w:type="dxa"/>
          </w:tcPr>
          <w:p w:rsidR="002B01DF" w:rsidRPr="00F902D6" w:rsidRDefault="002B01DF" w:rsidP="001A4B2C">
            <w:pPr>
              <w:spacing w:line="264" w:lineRule="auto"/>
              <w:jc w:val="both"/>
              <w:rPr>
                <w:rFonts w:ascii="Arial Narrow" w:hAnsi="Arial Narrow" w:cs="Arial"/>
                <w:sz w:val="19"/>
                <w:szCs w:val="19"/>
              </w:rPr>
            </w:pPr>
            <w:r w:rsidRPr="00F902D6">
              <w:rPr>
                <w:rFonts w:ascii="Arial Narrow" w:hAnsi="Arial Narrow" w:cs="Arial"/>
                <w:sz w:val="19"/>
                <w:szCs w:val="19"/>
              </w:rPr>
              <w:t>Other fines and penalties</w:t>
            </w:r>
          </w:p>
        </w:tc>
        <w:tc>
          <w:tcPr>
            <w:tcW w:w="1842" w:type="dxa"/>
          </w:tcPr>
          <w:p w:rsidR="002B01DF" w:rsidRPr="00F902D6" w:rsidRDefault="002B01DF" w:rsidP="001A4B2C">
            <w:pPr>
              <w:spacing w:line="264" w:lineRule="auto"/>
              <w:jc w:val="right"/>
              <w:rPr>
                <w:rFonts w:ascii="Arial Narrow" w:hAnsi="Arial Narrow" w:cs="Arial"/>
                <w:snapToGrid w:val="0"/>
                <w:sz w:val="19"/>
                <w:szCs w:val="19"/>
              </w:rPr>
            </w:pPr>
            <w:r w:rsidRPr="00F902D6">
              <w:rPr>
                <w:rFonts w:ascii="Arial Narrow" w:hAnsi="Arial Narrow" w:cs="Arial"/>
                <w:snapToGrid w:val="0"/>
                <w:sz w:val="19"/>
                <w:szCs w:val="19"/>
              </w:rPr>
              <w:t>118,252</w:t>
            </w:r>
          </w:p>
        </w:tc>
        <w:tc>
          <w:tcPr>
            <w:tcW w:w="1800" w:type="dxa"/>
          </w:tcPr>
          <w:p w:rsidR="002B01DF" w:rsidRPr="00F902D6" w:rsidRDefault="002B01DF" w:rsidP="001A4B2C">
            <w:pPr>
              <w:spacing w:line="264" w:lineRule="auto"/>
              <w:jc w:val="right"/>
              <w:rPr>
                <w:rFonts w:ascii="Arial Narrow" w:hAnsi="Arial Narrow" w:cs="Arial"/>
                <w:snapToGrid w:val="0"/>
                <w:sz w:val="19"/>
                <w:szCs w:val="19"/>
              </w:rPr>
            </w:pPr>
            <w:r w:rsidRPr="00F902D6">
              <w:rPr>
                <w:rFonts w:ascii="Arial Narrow" w:hAnsi="Arial Narrow" w:cs="Arial"/>
                <w:snapToGrid w:val="0"/>
                <w:sz w:val="19"/>
                <w:szCs w:val="19"/>
              </w:rPr>
              <w:t>435,000</w:t>
            </w:r>
          </w:p>
        </w:tc>
      </w:tr>
      <w:tr w:rsidR="00CC5EB0" w:rsidRPr="00F902D6" w:rsidTr="00337153">
        <w:trPr>
          <w:cantSplit/>
          <w:trHeight w:val="215"/>
        </w:trPr>
        <w:tc>
          <w:tcPr>
            <w:tcW w:w="4998" w:type="dxa"/>
          </w:tcPr>
          <w:p w:rsidR="00CC5EB0" w:rsidRPr="00F902D6" w:rsidRDefault="00CC5EB0" w:rsidP="001A4B2C">
            <w:pPr>
              <w:spacing w:line="264" w:lineRule="auto"/>
              <w:jc w:val="both"/>
              <w:rPr>
                <w:rFonts w:ascii="Arial Narrow" w:hAnsi="Arial Narrow" w:cs="Arial"/>
                <w:sz w:val="19"/>
                <w:szCs w:val="19"/>
              </w:rPr>
            </w:pPr>
            <w:r w:rsidRPr="00F902D6">
              <w:rPr>
                <w:rFonts w:ascii="Arial Narrow" w:hAnsi="Arial Narrow" w:cs="Arial"/>
                <w:sz w:val="19"/>
                <w:szCs w:val="19"/>
              </w:rPr>
              <w:t>Miscellaneous incom</w:t>
            </w:r>
            <w:r w:rsidR="00363035" w:rsidRPr="00F902D6">
              <w:rPr>
                <w:rFonts w:ascii="Arial Narrow" w:hAnsi="Arial Narrow" w:cs="Arial"/>
                <w:sz w:val="19"/>
                <w:szCs w:val="19"/>
              </w:rPr>
              <w:t>e</w:t>
            </w:r>
          </w:p>
        </w:tc>
        <w:tc>
          <w:tcPr>
            <w:tcW w:w="1842" w:type="dxa"/>
          </w:tcPr>
          <w:p w:rsidR="00CC5EB0" w:rsidRPr="00F902D6" w:rsidRDefault="00CC5EB0" w:rsidP="001A4B2C">
            <w:pPr>
              <w:spacing w:line="264" w:lineRule="auto"/>
              <w:jc w:val="right"/>
              <w:rPr>
                <w:rFonts w:ascii="Arial Narrow" w:hAnsi="Arial Narrow" w:cs="Arial"/>
                <w:snapToGrid w:val="0"/>
                <w:sz w:val="19"/>
                <w:szCs w:val="19"/>
              </w:rPr>
            </w:pPr>
            <w:r w:rsidRPr="00F902D6">
              <w:rPr>
                <w:rFonts w:ascii="Arial Narrow" w:hAnsi="Arial Narrow" w:cs="Arial"/>
                <w:snapToGrid w:val="0"/>
                <w:sz w:val="19"/>
                <w:szCs w:val="19"/>
              </w:rPr>
              <w:t>193,764</w:t>
            </w:r>
          </w:p>
        </w:tc>
        <w:tc>
          <w:tcPr>
            <w:tcW w:w="1800" w:type="dxa"/>
          </w:tcPr>
          <w:p w:rsidR="00CC5EB0" w:rsidRPr="00F902D6" w:rsidRDefault="0066573E" w:rsidP="001A4B2C">
            <w:pPr>
              <w:spacing w:line="264" w:lineRule="auto"/>
              <w:jc w:val="right"/>
              <w:rPr>
                <w:rFonts w:ascii="Arial Narrow" w:hAnsi="Arial Narrow" w:cs="Arial"/>
                <w:snapToGrid w:val="0"/>
                <w:sz w:val="19"/>
                <w:szCs w:val="19"/>
              </w:rPr>
            </w:pPr>
            <w:r w:rsidRPr="00F902D6">
              <w:rPr>
                <w:rFonts w:ascii="Arial Narrow" w:hAnsi="Arial Narrow" w:cs="Arial"/>
                <w:snapToGrid w:val="0"/>
                <w:sz w:val="19"/>
                <w:szCs w:val="19"/>
              </w:rPr>
              <w:t>2,518,706</w:t>
            </w:r>
          </w:p>
        </w:tc>
      </w:tr>
      <w:tr w:rsidR="00CC5EB0" w:rsidRPr="00F902D6" w:rsidTr="00337153">
        <w:trPr>
          <w:cantSplit/>
          <w:trHeight w:val="224"/>
        </w:trPr>
        <w:tc>
          <w:tcPr>
            <w:tcW w:w="4998" w:type="dxa"/>
            <w:tcBorders>
              <w:top w:val="single" w:sz="4" w:space="0" w:color="auto"/>
              <w:bottom w:val="double" w:sz="6" w:space="0" w:color="auto"/>
            </w:tcBorders>
          </w:tcPr>
          <w:p w:rsidR="00CC5EB0" w:rsidRPr="00F902D6" w:rsidRDefault="00CC5EB0" w:rsidP="001A4B2C">
            <w:pPr>
              <w:spacing w:line="264" w:lineRule="auto"/>
              <w:jc w:val="both"/>
              <w:rPr>
                <w:rFonts w:ascii="Arial Narrow" w:hAnsi="Arial Narrow" w:cs="Arial"/>
                <w:b/>
                <w:snapToGrid w:val="0"/>
                <w:sz w:val="19"/>
                <w:szCs w:val="19"/>
              </w:rPr>
            </w:pPr>
          </w:p>
        </w:tc>
        <w:tc>
          <w:tcPr>
            <w:tcW w:w="1842" w:type="dxa"/>
            <w:tcBorders>
              <w:top w:val="single" w:sz="4" w:space="0" w:color="auto"/>
              <w:bottom w:val="double" w:sz="6" w:space="0" w:color="auto"/>
            </w:tcBorders>
            <w:vAlign w:val="bottom"/>
          </w:tcPr>
          <w:p w:rsidR="00CC5EB0" w:rsidRPr="00F902D6" w:rsidRDefault="000E2F52" w:rsidP="001A4B2C">
            <w:pPr>
              <w:spacing w:line="264" w:lineRule="auto"/>
              <w:ind w:right="-30"/>
              <w:jc w:val="right"/>
              <w:rPr>
                <w:rFonts w:ascii="Arial Narrow" w:hAnsi="Arial Narrow" w:cs="Arial"/>
                <w:b/>
                <w:snapToGrid w:val="0"/>
                <w:sz w:val="19"/>
                <w:szCs w:val="19"/>
              </w:rPr>
            </w:pPr>
            <w:r w:rsidRPr="00F902D6">
              <w:rPr>
                <w:rFonts w:ascii="Arial Narrow" w:hAnsi="Arial Narrow" w:cs="Arial"/>
                <w:b/>
                <w:snapToGrid w:val="0"/>
                <w:sz w:val="19"/>
                <w:szCs w:val="19"/>
              </w:rPr>
              <w:fldChar w:fldCharType="begin"/>
            </w:r>
            <w:r w:rsidR="003A4A6D" w:rsidRPr="00F902D6">
              <w:rPr>
                <w:rFonts w:ascii="Arial Narrow" w:hAnsi="Arial Narrow" w:cs="Arial"/>
                <w:b/>
                <w:snapToGrid w:val="0"/>
                <w:sz w:val="19"/>
                <w:szCs w:val="19"/>
              </w:rPr>
              <w:instrText xml:space="preserve"> =SUM(b2:b4) </w:instrText>
            </w:r>
            <w:r w:rsidRPr="00F902D6">
              <w:rPr>
                <w:rFonts w:ascii="Arial Narrow" w:hAnsi="Arial Narrow" w:cs="Arial"/>
                <w:b/>
                <w:snapToGrid w:val="0"/>
                <w:sz w:val="19"/>
                <w:szCs w:val="19"/>
              </w:rPr>
              <w:fldChar w:fldCharType="separate"/>
            </w:r>
            <w:r w:rsidR="003A4A6D" w:rsidRPr="00F902D6">
              <w:rPr>
                <w:rFonts w:ascii="Arial Narrow" w:hAnsi="Arial Narrow" w:cs="Arial"/>
                <w:b/>
                <w:noProof/>
                <w:snapToGrid w:val="0"/>
                <w:sz w:val="19"/>
                <w:szCs w:val="19"/>
              </w:rPr>
              <w:t>6,154,812</w:t>
            </w:r>
            <w:r w:rsidRPr="00F902D6">
              <w:rPr>
                <w:rFonts w:ascii="Arial Narrow" w:hAnsi="Arial Narrow" w:cs="Arial"/>
                <w:b/>
                <w:snapToGrid w:val="0"/>
                <w:sz w:val="19"/>
                <w:szCs w:val="19"/>
              </w:rPr>
              <w:fldChar w:fldCharType="end"/>
            </w:r>
          </w:p>
        </w:tc>
        <w:tc>
          <w:tcPr>
            <w:tcW w:w="1800" w:type="dxa"/>
            <w:tcBorders>
              <w:top w:val="single" w:sz="4" w:space="0" w:color="auto"/>
              <w:bottom w:val="double" w:sz="6" w:space="0" w:color="auto"/>
            </w:tcBorders>
          </w:tcPr>
          <w:p w:rsidR="00CC5EB0" w:rsidRPr="00F902D6" w:rsidRDefault="000E2F52" w:rsidP="001A4B2C">
            <w:pPr>
              <w:spacing w:line="264" w:lineRule="auto"/>
              <w:ind w:right="-30"/>
              <w:jc w:val="right"/>
              <w:rPr>
                <w:rFonts w:ascii="Arial Narrow" w:hAnsi="Arial Narrow" w:cs="Arial"/>
                <w:b/>
                <w:snapToGrid w:val="0"/>
                <w:sz w:val="19"/>
                <w:szCs w:val="19"/>
              </w:rPr>
            </w:pPr>
            <w:r w:rsidRPr="00F902D6">
              <w:rPr>
                <w:rFonts w:ascii="Arial Narrow" w:hAnsi="Arial Narrow" w:cs="Arial"/>
                <w:b/>
                <w:snapToGrid w:val="0"/>
                <w:sz w:val="19"/>
                <w:szCs w:val="19"/>
              </w:rPr>
              <w:fldChar w:fldCharType="begin"/>
            </w:r>
            <w:r w:rsidR="003A4A6D" w:rsidRPr="00F902D6">
              <w:rPr>
                <w:rFonts w:ascii="Arial Narrow" w:hAnsi="Arial Narrow" w:cs="Arial"/>
                <w:b/>
                <w:snapToGrid w:val="0"/>
                <w:sz w:val="19"/>
                <w:szCs w:val="19"/>
              </w:rPr>
              <w:instrText xml:space="preserve"> =SUM(c2:c4) </w:instrText>
            </w:r>
            <w:r w:rsidRPr="00F902D6">
              <w:rPr>
                <w:rFonts w:ascii="Arial Narrow" w:hAnsi="Arial Narrow" w:cs="Arial"/>
                <w:b/>
                <w:snapToGrid w:val="0"/>
                <w:sz w:val="19"/>
                <w:szCs w:val="19"/>
              </w:rPr>
              <w:fldChar w:fldCharType="separate"/>
            </w:r>
            <w:r w:rsidR="003A4A6D" w:rsidRPr="00F902D6">
              <w:rPr>
                <w:rFonts w:ascii="Arial Narrow" w:hAnsi="Arial Narrow" w:cs="Arial"/>
                <w:b/>
                <w:noProof/>
                <w:snapToGrid w:val="0"/>
                <w:sz w:val="19"/>
                <w:szCs w:val="19"/>
              </w:rPr>
              <w:t>9,276,549</w:t>
            </w:r>
            <w:r w:rsidRPr="00F902D6">
              <w:rPr>
                <w:rFonts w:ascii="Arial Narrow" w:hAnsi="Arial Narrow" w:cs="Arial"/>
                <w:b/>
                <w:snapToGrid w:val="0"/>
                <w:sz w:val="19"/>
                <w:szCs w:val="19"/>
              </w:rPr>
              <w:fldChar w:fldCharType="end"/>
            </w:r>
          </w:p>
        </w:tc>
      </w:tr>
    </w:tbl>
    <w:p w:rsidR="000D3914" w:rsidRDefault="000D3914" w:rsidP="000D3914">
      <w:pPr>
        <w:pStyle w:val="Caption"/>
        <w:tabs>
          <w:tab w:val="clear" w:pos="360"/>
        </w:tabs>
        <w:ind w:left="0" w:firstLine="0"/>
        <w:jc w:val="both"/>
        <w:rPr>
          <w:rFonts w:cs="Arial"/>
          <w:color w:val="auto"/>
          <w:szCs w:val="22"/>
        </w:rPr>
      </w:pPr>
    </w:p>
    <w:p w:rsidR="000D3914" w:rsidRPr="000D3914" w:rsidRDefault="000D3914" w:rsidP="000D3914"/>
    <w:p w:rsidR="003A4A6D" w:rsidRDefault="003A4A6D" w:rsidP="0031281C">
      <w:pPr>
        <w:pStyle w:val="Caption"/>
        <w:numPr>
          <w:ilvl w:val="0"/>
          <w:numId w:val="1"/>
        </w:numPr>
        <w:tabs>
          <w:tab w:val="clear" w:pos="360"/>
          <w:tab w:val="left" w:pos="720"/>
        </w:tabs>
        <w:ind w:left="0" w:firstLine="0"/>
        <w:jc w:val="both"/>
        <w:rPr>
          <w:rFonts w:cs="Arial"/>
          <w:color w:val="auto"/>
          <w:szCs w:val="22"/>
        </w:rPr>
      </w:pPr>
      <w:r>
        <w:rPr>
          <w:rFonts w:cs="Arial"/>
          <w:color w:val="auto"/>
          <w:szCs w:val="22"/>
        </w:rPr>
        <w:lastRenderedPageBreak/>
        <w:t>GAINS</w:t>
      </w:r>
    </w:p>
    <w:p w:rsidR="003A4A6D" w:rsidRDefault="003A4A6D" w:rsidP="003A4A6D"/>
    <w:p w:rsidR="003A4A6D" w:rsidRPr="00A271F4" w:rsidRDefault="003A4A6D" w:rsidP="007B028E">
      <w:pPr>
        <w:tabs>
          <w:tab w:val="center" w:pos="4329"/>
          <w:tab w:val="left" w:pos="5040"/>
          <w:tab w:val="left" w:pos="5760"/>
          <w:tab w:val="left" w:pos="7125"/>
        </w:tabs>
        <w:jc w:val="both"/>
        <w:rPr>
          <w:rFonts w:ascii="Arial" w:hAnsi="Arial" w:cs="Arial"/>
          <w:sz w:val="22"/>
          <w:szCs w:val="22"/>
        </w:rPr>
      </w:pPr>
      <w:r w:rsidRPr="00A271F4">
        <w:rPr>
          <w:rFonts w:ascii="Arial" w:hAnsi="Arial" w:cs="Arial"/>
          <w:sz w:val="22"/>
          <w:szCs w:val="22"/>
        </w:rPr>
        <w:t>This account is broken down as follows:</w:t>
      </w:r>
    </w:p>
    <w:p w:rsidR="003A4A6D" w:rsidRPr="00A271F4" w:rsidRDefault="003A4A6D" w:rsidP="003A4A6D">
      <w:pPr>
        <w:tabs>
          <w:tab w:val="center" w:pos="4329"/>
          <w:tab w:val="left" w:pos="5040"/>
          <w:tab w:val="left" w:pos="5760"/>
          <w:tab w:val="left" w:pos="7125"/>
        </w:tabs>
        <w:jc w:val="both"/>
        <w:rPr>
          <w:rFonts w:ascii="Arial" w:hAnsi="Arial" w:cs="Arial"/>
          <w:sz w:val="22"/>
          <w:szCs w:val="22"/>
        </w:rPr>
      </w:pPr>
    </w:p>
    <w:tbl>
      <w:tblPr>
        <w:tblW w:w="8640" w:type="dxa"/>
        <w:tblInd w:w="30" w:type="dxa"/>
        <w:tblLayout w:type="fixed"/>
        <w:tblCellMar>
          <w:left w:w="30" w:type="dxa"/>
          <w:right w:w="30" w:type="dxa"/>
        </w:tblCellMar>
        <w:tblLook w:val="0000"/>
      </w:tblPr>
      <w:tblGrid>
        <w:gridCol w:w="4998"/>
        <w:gridCol w:w="1842"/>
        <w:gridCol w:w="1800"/>
      </w:tblGrid>
      <w:tr w:rsidR="003A4A6D" w:rsidRPr="00964FDE" w:rsidTr="00337153">
        <w:trPr>
          <w:cantSplit/>
          <w:trHeight w:val="209"/>
        </w:trPr>
        <w:tc>
          <w:tcPr>
            <w:tcW w:w="4998" w:type="dxa"/>
            <w:tcBorders>
              <w:top w:val="single" w:sz="4" w:space="0" w:color="auto"/>
              <w:bottom w:val="single" w:sz="4" w:space="0" w:color="auto"/>
            </w:tcBorders>
          </w:tcPr>
          <w:p w:rsidR="003A4A6D" w:rsidRPr="00964FDE" w:rsidRDefault="003A4A6D" w:rsidP="0047360D">
            <w:pPr>
              <w:spacing w:line="264" w:lineRule="auto"/>
              <w:jc w:val="both"/>
              <w:rPr>
                <w:rFonts w:ascii="Arial Narrow" w:hAnsi="Arial Narrow" w:cs="Arial"/>
                <w:b/>
                <w:snapToGrid w:val="0"/>
                <w:szCs w:val="22"/>
              </w:rPr>
            </w:pPr>
            <w:r w:rsidRPr="00964FDE">
              <w:rPr>
                <w:rFonts w:ascii="Arial Narrow" w:hAnsi="Arial Narrow" w:cs="Arial"/>
                <w:b/>
                <w:snapToGrid w:val="0"/>
                <w:szCs w:val="22"/>
              </w:rPr>
              <w:t xml:space="preserve">         </w:t>
            </w:r>
          </w:p>
        </w:tc>
        <w:tc>
          <w:tcPr>
            <w:tcW w:w="1842" w:type="dxa"/>
            <w:tcBorders>
              <w:top w:val="single" w:sz="4" w:space="0" w:color="auto"/>
              <w:bottom w:val="single" w:sz="4" w:space="0" w:color="auto"/>
            </w:tcBorders>
          </w:tcPr>
          <w:p w:rsidR="003A4A6D" w:rsidRPr="00964FDE" w:rsidRDefault="003A4A6D" w:rsidP="0047360D">
            <w:pPr>
              <w:spacing w:line="264" w:lineRule="auto"/>
              <w:ind w:right="-30"/>
              <w:jc w:val="right"/>
              <w:rPr>
                <w:rFonts w:ascii="Arial Narrow" w:hAnsi="Arial Narrow" w:cs="Arial"/>
                <w:b/>
                <w:snapToGrid w:val="0"/>
                <w:szCs w:val="22"/>
              </w:rPr>
            </w:pPr>
            <w:r w:rsidRPr="00964FDE">
              <w:rPr>
                <w:rFonts w:ascii="Arial Narrow" w:hAnsi="Arial Narrow" w:cs="Arial"/>
                <w:b/>
                <w:snapToGrid w:val="0"/>
                <w:szCs w:val="22"/>
              </w:rPr>
              <w:t xml:space="preserve">              </w:t>
            </w:r>
          </w:p>
          <w:p w:rsidR="003A4A6D" w:rsidRPr="00964FDE" w:rsidRDefault="003A4A6D" w:rsidP="0047360D">
            <w:pPr>
              <w:spacing w:line="264" w:lineRule="auto"/>
              <w:ind w:right="-30"/>
              <w:jc w:val="right"/>
              <w:rPr>
                <w:rFonts w:ascii="Arial Narrow" w:hAnsi="Arial Narrow" w:cs="Arial"/>
                <w:b/>
                <w:snapToGrid w:val="0"/>
                <w:szCs w:val="22"/>
              </w:rPr>
            </w:pPr>
            <w:r w:rsidRPr="00964FDE">
              <w:rPr>
                <w:rFonts w:ascii="Arial Narrow" w:hAnsi="Arial Narrow" w:cs="Arial"/>
                <w:b/>
                <w:snapToGrid w:val="0"/>
                <w:szCs w:val="22"/>
              </w:rPr>
              <w:t>2017</w:t>
            </w:r>
          </w:p>
        </w:tc>
        <w:tc>
          <w:tcPr>
            <w:tcW w:w="1800" w:type="dxa"/>
            <w:tcBorders>
              <w:top w:val="single" w:sz="4" w:space="0" w:color="auto"/>
              <w:bottom w:val="single" w:sz="4" w:space="0" w:color="auto"/>
            </w:tcBorders>
          </w:tcPr>
          <w:p w:rsidR="003A4A6D" w:rsidRPr="00964FDE" w:rsidRDefault="003A4A6D" w:rsidP="0047360D">
            <w:pPr>
              <w:spacing w:line="264" w:lineRule="auto"/>
              <w:ind w:right="-30"/>
              <w:jc w:val="right"/>
              <w:rPr>
                <w:rFonts w:ascii="Arial Narrow" w:hAnsi="Arial Narrow" w:cs="Arial"/>
                <w:b/>
                <w:snapToGrid w:val="0"/>
                <w:szCs w:val="22"/>
              </w:rPr>
            </w:pPr>
            <w:r w:rsidRPr="00964FDE">
              <w:rPr>
                <w:rFonts w:ascii="Arial Narrow" w:hAnsi="Arial Narrow" w:cs="Arial"/>
                <w:b/>
                <w:snapToGrid w:val="0"/>
                <w:szCs w:val="22"/>
              </w:rPr>
              <w:t>As restated</w:t>
            </w:r>
          </w:p>
          <w:p w:rsidR="003A4A6D" w:rsidRPr="00964FDE" w:rsidRDefault="003A4A6D" w:rsidP="0047360D">
            <w:pPr>
              <w:spacing w:line="264" w:lineRule="auto"/>
              <w:ind w:right="-30"/>
              <w:jc w:val="right"/>
              <w:rPr>
                <w:rFonts w:ascii="Arial Narrow" w:hAnsi="Arial Narrow" w:cs="Arial"/>
                <w:b/>
                <w:snapToGrid w:val="0"/>
                <w:szCs w:val="22"/>
              </w:rPr>
            </w:pPr>
            <w:r w:rsidRPr="00964FDE">
              <w:rPr>
                <w:rFonts w:ascii="Arial Narrow" w:hAnsi="Arial Narrow" w:cs="Arial"/>
                <w:b/>
                <w:snapToGrid w:val="0"/>
                <w:szCs w:val="22"/>
              </w:rPr>
              <w:t>2016</w:t>
            </w:r>
          </w:p>
        </w:tc>
      </w:tr>
      <w:tr w:rsidR="003A4A6D" w:rsidRPr="00964FDE" w:rsidTr="00337153">
        <w:trPr>
          <w:cantSplit/>
          <w:trHeight w:val="215"/>
        </w:trPr>
        <w:tc>
          <w:tcPr>
            <w:tcW w:w="4998" w:type="dxa"/>
          </w:tcPr>
          <w:p w:rsidR="003A4A6D" w:rsidRPr="00964FDE" w:rsidRDefault="003A4A6D" w:rsidP="0047360D">
            <w:pPr>
              <w:spacing w:line="264" w:lineRule="auto"/>
              <w:jc w:val="both"/>
              <w:rPr>
                <w:rFonts w:ascii="Arial Narrow" w:hAnsi="Arial Narrow" w:cs="Arial"/>
                <w:szCs w:val="22"/>
              </w:rPr>
            </w:pPr>
            <w:r w:rsidRPr="00964FDE">
              <w:rPr>
                <w:rFonts w:ascii="Arial Narrow" w:hAnsi="Arial Narrow" w:cs="Arial"/>
                <w:szCs w:val="22"/>
              </w:rPr>
              <w:t>Gain on sale of lot</w:t>
            </w:r>
          </w:p>
        </w:tc>
        <w:tc>
          <w:tcPr>
            <w:tcW w:w="1842" w:type="dxa"/>
          </w:tcPr>
          <w:p w:rsidR="003A4A6D" w:rsidRPr="00964FDE" w:rsidRDefault="003A4A6D" w:rsidP="0047360D">
            <w:pPr>
              <w:spacing w:line="264" w:lineRule="auto"/>
              <w:jc w:val="right"/>
              <w:rPr>
                <w:rFonts w:ascii="Arial Narrow" w:hAnsi="Arial Narrow" w:cs="Arial"/>
                <w:snapToGrid w:val="0"/>
                <w:szCs w:val="22"/>
              </w:rPr>
            </w:pPr>
            <w:r w:rsidRPr="00964FDE">
              <w:rPr>
                <w:rFonts w:ascii="Arial Narrow" w:hAnsi="Arial Narrow" w:cs="Arial"/>
                <w:snapToGrid w:val="0"/>
                <w:szCs w:val="22"/>
              </w:rPr>
              <w:t>2,453,705</w:t>
            </w:r>
          </w:p>
        </w:tc>
        <w:tc>
          <w:tcPr>
            <w:tcW w:w="1800" w:type="dxa"/>
          </w:tcPr>
          <w:p w:rsidR="003A4A6D" w:rsidRPr="00964FDE" w:rsidRDefault="003A4A6D" w:rsidP="0047360D">
            <w:pPr>
              <w:spacing w:line="264" w:lineRule="auto"/>
              <w:jc w:val="right"/>
              <w:rPr>
                <w:rFonts w:ascii="Arial Narrow" w:hAnsi="Arial Narrow" w:cs="Arial"/>
                <w:snapToGrid w:val="0"/>
                <w:szCs w:val="22"/>
              </w:rPr>
            </w:pPr>
            <w:r w:rsidRPr="00964FDE">
              <w:rPr>
                <w:rFonts w:ascii="Arial Narrow" w:hAnsi="Arial Narrow" w:cs="Arial"/>
                <w:snapToGrid w:val="0"/>
                <w:szCs w:val="22"/>
              </w:rPr>
              <w:t>2,</w:t>
            </w:r>
            <w:r w:rsidR="00AF3E54" w:rsidRPr="00964FDE">
              <w:rPr>
                <w:rFonts w:ascii="Arial Narrow" w:hAnsi="Arial Narrow" w:cs="Arial"/>
                <w:snapToGrid w:val="0"/>
                <w:szCs w:val="22"/>
              </w:rPr>
              <w:t>664,908</w:t>
            </w:r>
          </w:p>
        </w:tc>
      </w:tr>
      <w:tr w:rsidR="003A4A6D" w:rsidRPr="00964FDE" w:rsidTr="00337153">
        <w:trPr>
          <w:cantSplit/>
          <w:trHeight w:val="215"/>
        </w:trPr>
        <w:tc>
          <w:tcPr>
            <w:tcW w:w="4998" w:type="dxa"/>
          </w:tcPr>
          <w:p w:rsidR="003A4A6D" w:rsidRPr="00964FDE" w:rsidRDefault="003A4A6D" w:rsidP="0047360D">
            <w:pPr>
              <w:spacing w:line="264" w:lineRule="auto"/>
              <w:jc w:val="both"/>
              <w:rPr>
                <w:rFonts w:ascii="Arial Narrow" w:hAnsi="Arial Narrow" w:cs="Arial"/>
                <w:szCs w:val="22"/>
              </w:rPr>
            </w:pPr>
            <w:r w:rsidRPr="00964FDE">
              <w:rPr>
                <w:rFonts w:ascii="Arial Narrow" w:hAnsi="Arial Narrow" w:cs="Arial"/>
                <w:szCs w:val="22"/>
              </w:rPr>
              <w:t>Other gains</w:t>
            </w:r>
          </w:p>
        </w:tc>
        <w:tc>
          <w:tcPr>
            <w:tcW w:w="1842" w:type="dxa"/>
          </w:tcPr>
          <w:p w:rsidR="003A4A6D" w:rsidRPr="00964FDE" w:rsidRDefault="003A4A6D" w:rsidP="0047360D">
            <w:pPr>
              <w:spacing w:line="264" w:lineRule="auto"/>
              <w:jc w:val="right"/>
              <w:rPr>
                <w:rFonts w:ascii="Arial Narrow" w:hAnsi="Arial Narrow" w:cs="Arial"/>
                <w:snapToGrid w:val="0"/>
                <w:szCs w:val="22"/>
              </w:rPr>
            </w:pPr>
            <w:r w:rsidRPr="00964FDE">
              <w:rPr>
                <w:rFonts w:ascii="Arial Narrow" w:hAnsi="Arial Narrow" w:cs="Arial"/>
                <w:snapToGrid w:val="0"/>
                <w:szCs w:val="22"/>
              </w:rPr>
              <w:t>658,923</w:t>
            </w:r>
          </w:p>
        </w:tc>
        <w:tc>
          <w:tcPr>
            <w:tcW w:w="1800" w:type="dxa"/>
          </w:tcPr>
          <w:p w:rsidR="003A4A6D" w:rsidRPr="00964FDE" w:rsidRDefault="003A4A6D" w:rsidP="0047360D">
            <w:pPr>
              <w:spacing w:line="264" w:lineRule="auto"/>
              <w:jc w:val="right"/>
              <w:rPr>
                <w:rFonts w:ascii="Arial Narrow" w:hAnsi="Arial Narrow" w:cs="Arial"/>
                <w:snapToGrid w:val="0"/>
                <w:szCs w:val="22"/>
              </w:rPr>
            </w:pPr>
            <w:r w:rsidRPr="00964FDE">
              <w:rPr>
                <w:rFonts w:ascii="Arial Narrow" w:hAnsi="Arial Narrow" w:cs="Arial"/>
                <w:snapToGrid w:val="0"/>
                <w:szCs w:val="22"/>
              </w:rPr>
              <w:t>-</w:t>
            </w:r>
          </w:p>
        </w:tc>
      </w:tr>
      <w:tr w:rsidR="003A4A6D" w:rsidRPr="00964FDE" w:rsidTr="00337153">
        <w:trPr>
          <w:cantSplit/>
          <w:trHeight w:val="180"/>
        </w:trPr>
        <w:tc>
          <w:tcPr>
            <w:tcW w:w="4998" w:type="dxa"/>
          </w:tcPr>
          <w:p w:rsidR="003A4A6D" w:rsidRPr="00964FDE" w:rsidRDefault="003A4A6D" w:rsidP="0047360D">
            <w:pPr>
              <w:spacing w:line="264" w:lineRule="auto"/>
              <w:jc w:val="both"/>
              <w:rPr>
                <w:rFonts w:ascii="Arial Narrow" w:hAnsi="Arial Narrow" w:cs="Arial"/>
                <w:szCs w:val="22"/>
              </w:rPr>
            </w:pPr>
            <w:r w:rsidRPr="00964FDE">
              <w:rPr>
                <w:rFonts w:ascii="Arial Narrow" w:hAnsi="Arial Narrow" w:cs="Arial"/>
                <w:szCs w:val="22"/>
              </w:rPr>
              <w:t>Gain on sale of unserviceable property</w:t>
            </w:r>
          </w:p>
        </w:tc>
        <w:tc>
          <w:tcPr>
            <w:tcW w:w="1842" w:type="dxa"/>
          </w:tcPr>
          <w:p w:rsidR="003A4A6D" w:rsidRPr="00964FDE" w:rsidRDefault="003A4A6D" w:rsidP="0047360D">
            <w:pPr>
              <w:spacing w:line="264" w:lineRule="auto"/>
              <w:jc w:val="right"/>
              <w:rPr>
                <w:rFonts w:ascii="Arial Narrow" w:hAnsi="Arial Narrow" w:cs="Arial"/>
                <w:snapToGrid w:val="0"/>
                <w:szCs w:val="22"/>
              </w:rPr>
            </w:pPr>
            <w:r w:rsidRPr="00964FDE">
              <w:rPr>
                <w:rFonts w:ascii="Arial Narrow" w:hAnsi="Arial Narrow" w:cs="Arial"/>
                <w:snapToGrid w:val="0"/>
                <w:szCs w:val="22"/>
              </w:rPr>
              <w:t>14,690</w:t>
            </w:r>
          </w:p>
        </w:tc>
        <w:tc>
          <w:tcPr>
            <w:tcW w:w="1800" w:type="dxa"/>
          </w:tcPr>
          <w:p w:rsidR="003A4A6D" w:rsidRPr="00964FDE" w:rsidRDefault="003A4A6D" w:rsidP="0047360D">
            <w:pPr>
              <w:spacing w:line="264" w:lineRule="auto"/>
              <w:jc w:val="right"/>
              <w:rPr>
                <w:rFonts w:ascii="Arial Narrow" w:hAnsi="Arial Narrow" w:cs="Arial"/>
                <w:snapToGrid w:val="0"/>
                <w:szCs w:val="22"/>
              </w:rPr>
            </w:pPr>
            <w:r w:rsidRPr="00964FDE">
              <w:rPr>
                <w:rFonts w:ascii="Arial Narrow" w:hAnsi="Arial Narrow" w:cs="Arial"/>
                <w:snapToGrid w:val="0"/>
                <w:szCs w:val="22"/>
              </w:rPr>
              <w:t>-</w:t>
            </w:r>
          </w:p>
        </w:tc>
      </w:tr>
      <w:tr w:rsidR="003A4A6D" w:rsidRPr="00964FDE" w:rsidTr="00337153">
        <w:trPr>
          <w:cantSplit/>
          <w:trHeight w:val="224"/>
        </w:trPr>
        <w:tc>
          <w:tcPr>
            <w:tcW w:w="4998" w:type="dxa"/>
            <w:tcBorders>
              <w:top w:val="single" w:sz="4" w:space="0" w:color="auto"/>
              <w:bottom w:val="double" w:sz="6" w:space="0" w:color="auto"/>
            </w:tcBorders>
          </w:tcPr>
          <w:p w:rsidR="003A4A6D" w:rsidRPr="00964FDE" w:rsidRDefault="003A4A6D" w:rsidP="0047360D">
            <w:pPr>
              <w:spacing w:line="264" w:lineRule="auto"/>
              <w:jc w:val="both"/>
              <w:rPr>
                <w:rFonts w:ascii="Arial Narrow" w:hAnsi="Arial Narrow" w:cs="Arial"/>
                <w:b/>
                <w:snapToGrid w:val="0"/>
                <w:szCs w:val="22"/>
              </w:rPr>
            </w:pPr>
          </w:p>
        </w:tc>
        <w:tc>
          <w:tcPr>
            <w:tcW w:w="1842" w:type="dxa"/>
            <w:tcBorders>
              <w:top w:val="single" w:sz="4" w:space="0" w:color="auto"/>
              <w:bottom w:val="double" w:sz="6" w:space="0" w:color="auto"/>
            </w:tcBorders>
            <w:vAlign w:val="bottom"/>
          </w:tcPr>
          <w:p w:rsidR="003A4A6D" w:rsidRPr="00964FDE" w:rsidRDefault="000E2F52" w:rsidP="0047360D">
            <w:pPr>
              <w:spacing w:line="264" w:lineRule="auto"/>
              <w:ind w:right="-30"/>
              <w:jc w:val="right"/>
              <w:rPr>
                <w:rFonts w:ascii="Arial Narrow" w:hAnsi="Arial Narrow" w:cs="Arial"/>
                <w:b/>
                <w:snapToGrid w:val="0"/>
                <w:szCs w:val="22"/>
              </w:rPr>
            </w:pPr>
            <w:r w:rsidRPr="00964FDE">
              <w:rPr>
                <w:rFonts w:ascii="Arial Narrow" w:hAnsi="Arial Narrow" w:cs="Arial"/>
                <w:b/>
                <w:snapToGrid w:val="0"/>
                <w:szCs w:val="22"/>
              </w:rPr>
              <w:fldChar w:fldCharType="begin"/>
            </w:r>
            <w:r w:rsidR="003A4A6D" w:rsidRPr="00964FDE">
              <w:rPr>
                <w:rFonts w:ascii="Arial Narrow" w:hAnsi="Arial Narrow" w:cs="Arial"/>
                <w:b/>
                <w:snapToGrid w:val="0"/>
                <w:szCs w:val="22"/>
              </w:rPr>
              <w:instrText xml:space="preserve"> =SUM(b2:b4) </w:instrText>
            </w:r>
            <w:r w:rsidRPr="00964FDE">
              <w:rPr>
                <w:rFonts w:ascii="Arial Narrow" w:hAnsi="Arial Narrow" w:cs="Arial"/>
                <w:b/>
                <w:snapToGrid w:val="0"/>
                <w:szCs w:val="22"/>
              </w:rPr>
              <w:fldChar w:fldCharType="separate"/>
            </w:r>
            <w:r w:rsidR="003A4A6D" w:rsidRPr="00964FDE">
              <w:rPr>
                <w:rFonts w:ascii="Arial Narrow" w:hAnsi="Arial Narrow" w:cs="Arial"/>
                <w:b/>
                <w:noProof/>
                <w:snapToGrid w:val="0"/>
                <w:szCs w:val="22"/>
              </w:rPr>
              <w:t>3,127,318</w:t>
            </w:r>
            <w:r w:rsidRPr="00964FDE">
              <w:rPr>
                <w:rFonts w:ascii="Arial Narrow" w:hAnsi="Arial Narrow" w:cs="Arial"/>
                <w:b/>
                <w:snapToGrid w:val="0"/>
                <w:szCs w:val="22"/>
              </w:rPr>
              <w:fldChar w:fldCharType="end"/>
            </w:r>
          </w:p>
        </w:tc>
        <w:bookmarkStart w:id="7" w:name="OLE_LINK4"/>
        <w:bookmarkStart w:id="8" w:name="OLE_LINK5"/>
        <w:tc>
          <w:tcPr>
            <w:tcW w:w="1800" w:type="dxa"/>
            <w:tcBorders>
              <w:top w:val="single" w:sz="4" w:space="0" w:color="auto"/>
              <w:bottom w:val="double" w:sz="6" w:space="0" w:color="auto"/>
            </w:tcBorders>
          </w:tcPr>
          <w:p w:rsidR="003A4A6D" w:rsidRPr="00964FDE" w:rsidRDefault="000E2F52" w:rsidP="0047360D">
            <w:pPr>
              <w:spacing w:line="264" w:lineRule="auto"/>
              <w:ind w:right="-30"/>
              <w:jc w:val="right"/>
              <w:rPr>
                <w:rFonts w:ascii="Arial Narrow" w:hAnsi="Arial Narrow" w:cs="Arial"/>
                <w:b/>
                <w:snapToGrid w:val="0"/>
                <w:szCs w:val="22"/>
              </w:rPr>
            </w:pPr>
            <w:r w:rsidRPr="00964FDE">
              <w:rPr>
                <w:rFonts w:ascii="Arial Narrow" w:hAnsi="Arial Narrow" w:cs="Arial"/>
                <w:b/>
                <w:snapToGrid w:val="0"/>
                <w:szCs w:val="22"/>
              </w:rPr>
              <w:fldChar w:fldCharType="begin"/>
            </w:r>
            <w:r w:rsidR="00AF3E54" w:rsidRPr="00964FDE">
              <w:rPr>
                <w:rFonts w:ascii="Arial Narrow" w:hAnsi="Arial Narrow" w:cs="Arial"/>
                <w:b/>
                <w:snapToGrid w:val="0"/>
                <w:szCs w:val="22"/>
              </w:rPr>
              <w:instrText xml:space="preserve"> =SUM(c2:c4) </w:instrText>
            </w:r>
            <w:r w:rsidRPr="00964FDE">
              <w:rPr>
                <w:rFonts w:ascii="Arial Narrow" w:hAnsi="Arial Narrow" w:cs="Arial"/>
                <w:b/>
                <w:snapToGrid w:val="0"/>
                <w:szCs w:val="22"/>
              </w:rPr>
              <w:fldChar w:fldCharType="separate"/>
            </w:r>
            <w:r w:rsidR="00AF3E54" w:rsidRPr="00964FDE">
              <w:rPr>
                <w:rFonts w:ascii="Arial Narrow" w:hAnsi="Arial Narrow" w:cs="Arial"/>
                <w:b/>
                <w:noProof/>
                <w:snapToGrid w:val="0"/>
                <w:szCs w:val="22"/>
              </w:rPr>
              <w:t>2,664,908</w:t>
            </w:r>
            <w:r w:rsidRPr="00964FDE">
              <w:rPr>
                <w:rFonts w:ascii="Arial Narrow" w:hAnsi="Arial Narrow" w:cs="Arial"/>
                <w:b/>
                <w:snapToGrid w:val="0"/>
                <w:szCs w:val="22"/>
              </w:rPr>
              <w:fldChar w:fldCharType="end"/>
            </w:r>
            <w:bookmarkEnd w:id="7"/>
            <w:bookmarkEnd w:id="8"/>
          </w:p>
        </w:tc>
      </w:tr>
    </w:tbl>
    <w:p w:rsidR="003A4A6D" w:rsidRDefault="003A4A6D" w:rsidP="003A4A6D">
      <w:pPr>
        <w:rPr>
          <w:rFonts w:ascii="Arial" w:hAnsi="Arial" w:cs="Arial"/>
          <w:sz w:val="22"/>
          <w:szCs w:val="22"/>
        </w:rPr>
      </w:pPr>
    </w:p>
    <w:p w:rsidR="001626B5" w:rsidRDefault="001626B5" w:rsidP="003A4A6D">
      <w:pPr>
        <w:rPr>
          <w:rFonts w:ascii="Arial" w:hAnsi="Arial" w:cs="Arial"/>
          <w:sz w:val="22"/>
          <w:szCs w:val="22"/>
        </w:rPr>
      </w:pPr>
    </w:p>
    <w:p w:rsidR="001626B5" w:rsidRPr="00A271F4" w:rsidRDefault="001626B5" w:rsidP="0031281C">
      <w:pPr>
        <w:pStyle w:val="Caption"/>
        <w:numPr>
          <w:ilvl w:val="0"/>
          <w:numId w:val="1"/>
        </w:numPr>
        <w:tabs>
          <w:tab w:val="clear" w:pos="360"/>
          <w:tab w:val="left" w:pos="720"/>
        </w:tabs>
        <w:ind w:left="0" w:firstLine="0"/>
        <w:jc w:val="both"/>
        <w:rPr>
          <w:rFonts w:cs="Arial"/>
          <w:color w:val="auto"/>
          <w:szCs w:val="22"/>
        </w:rPr>
      </w:pPr>
      <w:r>
        <w:rPr>
          <w:rFonts w:cs="Arial"/>
          <w:color w:val="auto"/>
          <w:szCs w:val="22"/>
        </w:rPr>
        <w:t>ASSISTANCE/</w:t>
      </w:r>
      <w:r w:rsidRPr="00A271F4">
        <w:rPr>
          <w:rFonts w:cs="Arial"/>
          <w:color w:val="auto"/>
          <w:szCs w:val="22"/>
        </w:rPr>
        <w:t>SUBSIDY INCOME FROM NATIONAL GOVERNMENT</w:t>
      </w:r>
    </w:p>
    <w:p w:rsidR="001626B5" w:rsidRPr="00A271F4" w:rsidRDefault="001626B5" w:rsidP="001626B5">
      <w:pPr>
        <w:tabs>
          <w:tab w:val="left" w:pos="540"/>
        </w:tabs>
        <w:ind w:right="-333"/>
        <w:jc w:val="both"/>
        <w:rPr>
          <w:rFonts w:ascii="Arial" w:hAnsi="Arial" w:cs="Arial"/>
          <w:b/>
          <w:sz w:val="22"/>
          <w:szCs w:val="22"/>
        </w:rPr>
      </w:pPr>
    </w:p>
    <w:p w:rsidR="001626B5" w:rsidRPr="001A4B2C" w:rsidRDefault="001626B5" w:rsidP="001626B5">
      <w:pPr>
        <w:pStyle w:val="ListParagraph"/>
        <w:numPr>
          <w:ilvl w:val="0"/>
          <w:numId w:val="15"/>
        </w:numPr>
        <w:tabs>
          <w:tab w:val="left" w:pos="709"/>
        </w:tabs>
        <w:jc w:val="both"/>
        <w:rPr>
          <w:rFonts w:ascii="Arial" w:hAnsi="Arial" w:cs="Arial"/>
          <w:snapToGrid w:val="0"/>
          <w:vanish/>
          <w:sz w:val="22"/>
          <w:szCs w:val="22"/>
        </w:rPr>
      </w:pPr>
    </w:p>
    <w:p w:rsidR="001626B5" w:rsidRPr="001A4B2C" w:rsidRDefault="001626B5" w:rsidP="001626B5">
      <w:pPr>
        <w:pStyle w:val="ListParagraph"/>
        <w:numPr>
          <w:ilvl w:val="0"/>
          <w:numId w:val="15"/>
        </w:numPr>
        <w:tabs>
          <w:tab w:val="left" w:pos="709"/>
        </w:tabs>
        <w:jc w:val="both"/>
        <w:rPr>
          <w:rFonts w:ascii="Arial" w:hAnsi="Arial" w:cs="Arial"/>
          <w:snapToGrid w:val="0"/>
          <w:vanish/>
          <w:sz w:val="22"/>
          <w:szCs w:val="22"/>
        </w:rPr>
      </w:pPr>
    </w:p>
    <w:p w:rsidR="001626B5" w:rsidRPr="001A4B2C" w:rsidRDefault="001626B5" w:rsidP="001626B5">
      <w:pPr>
        <w:pStyle w:val="ListParagraph"/>
        <w:numPr>
          <w:ilvl w:val="0"/>
          <w:numId w:val="15"/>
        </w:numPr>
        <w:tabs>
          <w:tab w:val="left" w:pos="709"/>
        </w:tabs>
        <w:jc w:val="both"/>
        <w:rPr>
          <w:rFonts w:ascii="Arial" w:hAnsi="Arial" w:cs="Arial"/>
          <w:snapToGrid w:val="0"/>
          <w:vanish/>
          <w:sz w:val="22"/>
          <w:szCs w:val="22"/>
        </w:rPr>
      </w:pPr>
    </w:p>
    <w:p w:rsidR="001626B5" w:rsidRPr="001A4B2C" w:rsidRDefault="001626B5" w:rsidP="001626B5">
      <w:pPr>
        <w:pStyle w:val="ListParagraph"/>
        <w:numPr>
          <w:ilvl w:val="0"/>
          <w:numId w:val="15"/>
        </w:numPr>
        <w:tabs>
          <w:tab w:val="left" w:pos="709"/>
        </w:tabs>
        <w:jc w:val="both"/>
        <w:rPr>
          <w:rFonts w:ascii="Arial" w:hAnsi="Arial" w:cs="Arial"/>
          <w:snapToGrid w:val="0"/>
          <w:vanish/>
          <w:sz w:val="22"/>
          <w:szCs w:val="22"/>
        </w:rPr>
      </w:pPr>
    </w:p>
    <w:p w:rsidR="001626B5" w:rsidRPr="00A271F4" w:rsidRDefault="001626B5" w:rsidP="007B028E">
      <w:pPr>
        <w:pStyle w:val="Caption"/>
        <w:tabs>
          <w:tab w:val="clear" w:pos="360"/>
          <w:tab w:val="left" w:pos="709"/>
        </w:tabs>
        <w:ind w:left="0" w:firstLine="0"/>
        <w:jc w:val="both"/>
        <w:rPr>
          <w:rFonts w:cs="Arial"/>
          <w:b w:val="0"/>
          <w:color w:val="auto"/>
          <w:szCs w:val="22"/>
        </w:rPr>
      </w:pPr>
      <w:r w:rsidRPr="00A271F4">
        <w:rPr>
          <w:rFonts w:cs="Arial"/>
          <w:b w:val="0"/>
          <w:color w:val="auto"/>
          <w:szCs w:val="22"/>
        </w:rPr>
        <w:t xml:space="preserve">This account represents regular subsidy received from the National Government in CY 2017. The NTA had an approved Corporate Operating Budget (COB) of </w:t>
      </w:r>
      <w:r w:rsidR="0021036C">
        <w:rPr>
          <w:rFonts w:cs="Arial"/>
          <w:b w:val="0"/>
          <w:color w:val="auto"/>
          <w:szCs w:val="22"/>
        </w:rPr>
        <w:t>P1</w:t>
      </w:r>
      <w:proofErr w:type="gramStart"/>
      <w:r w:rsidR="0021036C">
        <w:rPr>
          <w:rFonts w:cs="Arial"/>
          <w:b w:val="0"/>
          <w:color w:val="auto"/>
          <w:szCs w:val="22"/>
        </w:rPr>
        <w:t>,465,720,000</w:t>
      </w:r>
      <w:proofErr w:type="gramEnd"/>
      <w:r w:rsidRPr="00A271F4">
        <w:rPr>
          <w:rFonts w:cs="Arial"/>
          <w:b w:val="0"/>
          <w:color w:val="auto"/>
          <w:szCs w:val="22"/>
        </w:rPr>
        <w:t xml:space="preserve"> for which a total of P553,931,000 was released by the Department of Budget and Management (DBM) aligned with the General Appropriations Act (GAA) for Fiscal </w:t>
      </w:r>
      <w:r w:rsidR="0031281C">
        <w:rPr>
          <w:rFonts w:cs="Arial"/>
          <w:b w:val="0"/>
          <w:color w:val="auto"/>
          <w:szCs w:val="22"/>
        </w:rPr>
        <w:t xml:space="preserve">           </w:t>
      </w:r>
      <w:r w:rsidRPr="00A271F4">
        <w:rPr>
          <w:rFonts w:cs="Arial"/>
          <w:b w:val="0"/>
          <w:color w:val="auto"/>
          <w:szCs w:val="22"/>
        </w:rPr>
        <w:t>Year (FY) 2017.</w:t>
      </w:r>
    </w:p>
    <w:p w:rsidR="001626B5" w:rsidRPr="00F42A22" w:rsidRDefault="001626B5" w:rsidP="003A4A6D">
      <w:pPr>
        <w:rPr>
          <w:rFonts w:ascii="Arial" w:hAnsi="Arial" w:cs="Arial"/>
          <w:sz w:val="22"/>
          <w:szCs w:val="22"/>
        </w:rPr>
      </w:pPr>
    </w:p>
    <w:p w:rsidR="003A4A6D" w:rsidRPr="00F42A22" w:rsidRDefault="003A4A6D" w:rsidP="003A4A6D">
      <w:pPr>
        <w:rPr>
          <w:rFonts w:ascii="Arial" w:hAnsi="Arial" w:cs="Arial"/>
          <w:sz w:val="22"/>
          <w:szCs w:val="22"/>
        </w:rPr>
      </w:pPr>
    </w:p>
    <w:p w:rsidR="001626B5" w:rsidRDefault="001626B5" w:rsidP="007B028E">
      <w:pPr>
        <w:pStyle w:val="Caption"/>
        <w:numPr>
          <w:ilvl w:val="0"/>
          <w:numId w:val="1"/>
        </w:numPr>
        <w:tabs>
          <w:tab w:val="clear" w:pos="360"/>
        </w:tabs>
        <w:ind w:left="0" w:firstLine="0"/>
        <w:jc w:val="both"/>
        <w:rPr>
          <w:rFonts w:cs="Arial"/>
          <w:color w:val="auto"/>
          <w:szCs w:val="22"/>
        </w:rPr>
      </w:pPr>
      <w:r>
        <w:rPr>
          <w:rFonts w:cs="Arial"/>
          <w:color w:val="auto"/>
          <w:szCs w:val="22"/>
        </w:rPr>
        <w:t>RELATED PARTY TRANSACTIONS</w:t>
      </w:r>
    </w:p>
    <w:p w:rsidR="001626B5" w:rsidRPr="001626B5" w:rsidRDefault="001626B5" w:rsidP="001626B5">
      <w:pPr>
        <w:rPr>
          <w:rFonts w:ascii="Arial" w:hAnsi="Arial" w:cs="Arial"/>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1626B5" w:rsidRDefault="001626B5" w:rsidP="0021036C">
      <w:pPr>
        <w:pStyle w:val="ListParagraph"/>
        <w:numPr>
          <w:ilvl w:val="1"/>
          <w:numId w:val="4"/>
        </w:numPr>
        <w:tabs>
          <w:tab w:val="left" w:pos="720"/>
          <w:tab w:val="left" w:pos="1134"/>
        </w:tabs>
        <w:ind w:left="360"/>
        <w:jc w:val="both"/>
        <w:rPr>
          <w:rFonts w:ascii="Arial" w:hAnsi="Arial" w:cs="Arial"/>
          <w:b/>
          <w:sz w:val="22"/>
          <w:szCs w:val="22"/>
        </w:rPr>
      </w:pPr>
      <w:r w:rsidRPr="0021036C">
        <w:rPr>
          <w:rFonts w:ascii="Arial" w:hAnsi="Arial" w:cs="Arial"/>
          <w:b/>
          <w:i/>
          <w:snapToGrid w:val="0"/>
          <w:sz w:val="22"/>
          <w:szCs w:val="22"/>
        </w:rPr>
        <w:t>Related</w:t>
      </w:r>
      <w:r>
        <w:rPr>
          <w:rFonts w:ascii="Arial" w:hAnsi="Arial" w:cs="Arial"/>
          <w:b/>
          <w:sz w:val="22"/>
          <w:szCs w:val="22"/>
        </w:rPr>
        <w:t xml:space="preserve"> Party Transactions</w:t>
      </w:r>
    </w:p>
    <w:p w:rsidR="001626B5" w:rsidRDefault="001626B5" w:rsidP="001626B5">
      <w:pPr>
        <w:ind w:left="426"/>
        <w:rPr>
          <w:rFonts w:ascii="Arial" w:hAnsi="Arial" w:cs="Arial"/>
          <w:b/>
          <w:sz w:val="22"/>
          <w:szCs w:val="22"/>
        </w:rPr>
      </w:pPr>
    </w:p>
    <w:p w:rsidR="001626B5" w:rsidRPr="001626B5" w:rsidRDefault="001626B5" w:rsidP="007B028E">
      <w:pPr>
        <w:jc w:val="both"/>
        <w:rPr>
          <w:rFonts w:ascii="Arial" w:hAnsi="Arial" w:cs="Arial"/>
          <w:sz w:val="22"/>
          <w:szCs w:val="22"/>
        </w:rPr>
      </w:pPr>
      <w:r w:rsidRPr="001626B5">
        <w:rPr>
          <w:rFonts w:ascii="Arial" w:hAnsi="Arial" w:cs="Arial"/>
          <w:sz w:val="22"/>
          <w:szCs w:val="22"/>
        </w:rPr>
        <w:t>The N</w:t>
      </w:r>
      <w:r w:rsidR="0021036C">
        <w:rPr>
          <w:rFonts w:ascii="Arial" w:hAnsi="Arial" w:cs="Arial"/>
          <w:sz w:val="22"/>
          <w:szCs w:val="22"/>
        </w:rPr>
        <w:t xml:space="preserve">TA </w:t>
      </w:r>
      <w:r w:rsidRPr="001626B5">
        <w:rPr>
          <w:rFonts w:ascii="Arial" w:hAnsi="Arial" w:cs="Arial"/>
          <w:sz w:val="22"/>
          <w:szCs w:val="22"/>
        </w:rPr>
        <w:t>does not have dealings with related parties involving transfer of resources and obligations.</w:t>
      </w:r>
    </w:p>
    <w:p w:rsidR="001626B5" w:rsidRDefault="001626B5" w:rsidP="007B028E">
      <w:pPr>
        <w:jc w:val="both"/>
        <w:rPr>
          <w:rFonts w:ascii="Arial" w:hAnsi="Arial" w:cs="Arial"/>
          <w:b/>
          <w:sz w:val="22"/>
          <w:szCs w:val="22"/>
        </w:rPr>
      </w:pPr>
    </w:p>
    <w:p w:rsidR="001626B5" w:rsidRPr="0021036C" w:rsidRDefault="001626B5" w:rsidP="0021036C">
      <w:pPr>
        <w:pStyle w:val="ListParagraph"/>
        <w:numPr>
          <w:ilvl w:val="1"/>
          <w:numId w:val="4"/>
        </w:numPr>
        <w:tabs>
          <w:tab w:val="left" w:pos="720"/>
          <w:tab w:val="left" w:pos="1134"/>
        </w:tabs>
        <w:ind w:left="360"/>
        <w:jc w:val="both"/>
        <w:rPr>
          <w:rFonts w:ascii="Arial" w:hAnsi="Arial" w:cs="Arial"/>
          <w:b/>
          <w:i/>
          <w:snapToGrid w:val="0"/>
          <w:sz w:val="22"/>
          <w:szCs w:val="22"/>
        </w:rPr>
      </w:pPr>
      <w:r w:rsidRPr="0021036C">
        <w:rPr>
          <w:rFonts w:ascii="Arial" w:hAnsi="Arial" w:cs="Arial"/>
          <w:b/>
          <w:i/>
          <w:snapToGrid w:val="0"/>
          <w:sz w:val="22"/>
          <w:szCs w:val="22"/>
        </w:rPr>
        <w:t>Key Management Personnel</w:t>
      </w:r>
    </w:p>
    <w:p w:rsidR="001626B5" w:rsidRDefault="001626B5" w:rsidP="007B028E">
      <w:pPr>
        <w:jc w:val="both"/>
        <w:rPr>
          <w:rFonts w:ascii="Arial" w:hAnsi="Arial" w:cs="Arial"/>
          <w:b/>
          <w:sz w:val="22"/>
          <w:szCs w:val="22"/>
        </w:rPr>
      </w:pPr>
    </w:p>
    <w:p w:rsidR="008532CD" w:rsidRDefault="008532CD" w:rsidP="007B028E">
      <w:pPr>
        <w:jc w:val="both"/>
        <w:rPr>
          <w:rFonts w:ascii="Arial" w:hAnsi="Arial" w:cs="Arial"/>
          <w:sz w:val="22"/>
          <w:szCs w:val="22"/>
        </w:rPr>
      </w:pPr>
      <w:r w:rsidRPr="001626B5">
        <w:rPr>
          <w:rFonts w:ascii="Arial" w:hAnsi="Arial" w:cs="Arial"/>
          <w:sz w:val="22"/>
          <w:szCs w:val="22"/>
        </w:rPr>
        <w:t xml:space="preserve">The key management personnel of the </w:t>
      </w:r>
      <w:r w:rsidR="0021036C">
        <w:rPr>
          <w:rFonts w:ascii="Arial" w:hAnsi="Arial" w:cs="Arial"/>
          <w:sz w:val="22"/>
          <w:szCs w:val="22"/>
        </w:rPr>
        <w:t xml:space="preserve">NTA </w:t>
      </w:r>
      <w:r w:rsidRPr="001626B5">
        <w:rPr>
          <w:rFonts w:ascii="Arial" w:hAnsi="Arial" w:cs="Arial"/>
          <w:sz w:val="22"/>
          <w:szCs w:val="22"/>
        </w:rPr>
        <w:t>are the Administrator,</w:t>
      </w:r>
      <w:r>
        <w:rPr>
          <w:rFonts w:ascii="Arial" w:hAnsi="Arial" w:cs="Arial"/>
          <w:sz w:val="22"/>
          <w:szCs w:val="22"/>
        </w:rPr>
        <w:t xml:space="preserve"> the</w:t>
      </w:r>
      <w:r w:rsidRPr="001626B5">
        <w:rPr>
          <w:rFonts w:ascii="Arial" w:hAnsi="Arial" w:cs="Arial"/>
          <w:sz w:val="22"/>
          <w:szCs w:val="22"/>
        </w:rPr>
        <w:t xml:space="preserve"> Deputy Administrator</w:t>
      </w:r>
      <w:r>
        <w:rPr>
          <w:rFonts w:ascii="Arial" w:hAnsi="Arial" w:cs="Arial"/>
          <w:sz w:val="22"/>
          <w:szCs w:val="22"/>
        </w:rPr>
        <w:t xml:space="preserve">, </w:t>
      </w:r>
      <w:r w:rsidRPr="001626B5">
        <w:rPr>
          <w:rFonts w:ascii="Arial" w:hAnsi="Arial" w:cs="Arial"/>
          <w:sz w:val="22"/>
          <w:szCs w:val="22"/>
        </w:rPr>
        <w:t xml:space="preserve">the </w:t>
      </w:r>
      <w:r>
        <w:rPr>
          <w:rFonts w:ascii="Arial" w:hAnsi="Arial" w:cs="Arial"/>
          <w:sz w:val="22"/>
          <w:szCs w:val="22"/>
        </w:rPr>
        <w:t>five</w:t>
      </w:r>
      <w:r w:rsidRPr="001626B5">
        <w:rPr>
          <w:rFonts w:ascii="Arial" w:hAnsi="Arial" w:cs="Arial"/>
          <w:sz w:val="22"/>
          <w:szCs w:val="22"/>
        </w:rPr>
        <w:t xml:space="preserve"> members of the </w:t>
      </w:r>
      <w:r w:rsidR="0031281C">
        <w:rPr>
          <w:rFonts w:ascii="Arial" w:hAnsi="Arial" w:cs="Arial"/>
          <w:sz w:val="22"/>
          <w:szCs w:val="22"/>
        </w:rPr>
        <w:t>NTA Governing Board</w:t>
      </w:r>
      <w:r w:rsidRPr="001626B5">
        <w:rPr>
          <w:rFonts w:ascii="Arial" w:hAnsi="Arial" w:cs="Arial"/>
          <w:sz w:val="22"/>
          <w:szCs w:val="22"/>
        </w:rPr>
        <w:t xml:space="preserve">, and the executives/managers of all departments. The </w:t>
      </w:r>
      <w:r w:rsidR="0031281C">
        <w:rPr>
          <w:rFonts w:ascii="Arial" w:hAnsi="Arial" w:cs="Arial"/>
          <w:sz w:val="22"/>
          <w:szCs w:val="22"/>
        </w:rPr>
        <w:t>NTA Governing Board</w:t>
      </w:r>
      <w:r w:rsidR="0031281C" w:rsidRPr="001626B5">
        <w:rPr>
          <w:rFonts w:ascii="Arial" w:hAnsi="Arial" w:cs="Arial"/>
          <w:sz w:val="22"/>
          <w:szCs w:val="22"/>
        </w:rPr>
        <w:t xml:space="preserve"> </w:t>
      </w:r>
      <w:r w:rsidRPr="001626B5">
        <w:rPr>
          <w:rFonts w:ascii="Arial" w:hAnsi="Arial" w:cs="Arial"/>
          <w:sz w:val="22"/>
          <w:szCs w:val="22"/>
        </w:rPr>
        <w:t xml:space="preserve">consists of the Administrator as Vice Chairman and the </w:t>
      </w:r>
      <w:r>
        <w:rPr>
          <w:rFonts w:ascii="Arial" w:hAnsi="Arial" w:cs="Arial"/>
          <w:sz w:val="22"/>
          <w:szCs w:val="22"/>
        </w:rPr>
        <w:t>five</w:t>
      </w:r>
      <w:r w:rsidRPr="001626B5">
        <w:rPr>
          <w:rFonts w:ascii="Arial" w:hAnsi="Arial" w:cs="Arial"/>
          <w:sz w:val="22"/>
          <w:szCs w:val="22"/>
        </w:rPr>
        <w:t xml:space="preserve"> board members, representing the</w:t>
      </w:r>
      <w:r>
        <w:rPr>
          <w:rFonts w:ascii="Arial" w:hAnsi="Arial" w:cs="Arial"/>
          <w:sz w:val="22"/>
          <w:szCs w:val="22"/>
        </w:rPr>
        <w:t xml:space="preserve"> different sectors of the tobacco industry namely: the tobacco trader/exporter sector</w:t>
      </w:r>
      <w:r w:rsidR="002123C0">
        <w:rPr>
          <w:rFonts w:ascii="Arial" w:hAnsi="Arial" w:cs="Arial"/>
          <w:sz w:val="22"/>
          <w:szCs w:val="22"/>
        </w:rPr>
        <w:t xml:space="preserve"> (1</w:t>
      </w:r>
      <w:r w:rsidR="0031281C">
        <w:rPr>
          <w:rFonts w:ascii="Arial" w:hAnsi="Arial" w:cs="Arial"/>
          <w:sz w:val="22"/>
          <w:szCs w:val="22"/>
        </w:rPr>
        <w:t xml:space="preserve"> representative</w:t>
      </w:r>
      <w:r w:rsidR="002123C0">
        <w:rPr>
          <w:rFonts w:ascii="Arial" w:hAnsi="Arial" w:cs="Arial"/>
          <w:sz w:val="22"/>
          <w:szCs w:val="22"/>
        </w:rPr>
        <w:t>)</w:t>
      </w:r>
      <w:r>
        <w:rPr>
          <w:rFonts w:ascii="Arial" w:hAnsi="Arial" w:cs="Arial"/>
          <w:sz w:val="22"/>
          <w:szCs w:val="22"/>
        </w:rPr>
        <w:t>, tobacco manufacturing sector</w:t>
      </w:r>
      <w:r w:rsidR="002123C0">
        <w:rPr>
          <w:rFonts w:ascii="Arial" w:hAnsi="Arial" w:cs="Arial"/>
          <w:sz w:val="22"/>
          <w:szCs w:val="22"/>
        </w:rPr>
        <w:t xml:space="preserve"> (1</w:t>
      </w:r>
      <w:r w:rsidR="0031281C">
        <w:rPr>
          <w:rFonts w:ascii="Arial" w:hAnsi="Arial" w:cs="Arial"/>
          <w:sz w:val="22"/>
          <w:szCs w:val="22"/>
        </w:rPr>
        <w:t xml:space="preserve"> representative</w:t>
      </w:r>
      <w:r w:rsidR="002123C0">
        <w:rPr>
          <w:rFonts w:ascii="Arial" w:hAnsi="Arial" w:cs="Arial"/>
          <w:sz w:val="22"/>
          <w:szCs w:val="22"/>
        </w:rPr>
        <w:t>)</w:t>
      </w:r>
      <w:r>
        <w:rPr>
          <w:rFonts w:ascii="Arial" w:hAnsi="Arial" w:cs="Arial"/>
          <w:sz w:val="22"/>
          <w:szCs w:val="22"/>
        </w:rPr>
        <w:t xml:space="preserve">, tobacco farmer sector </w:t>
      </w:r>
      <w:r w:rsidR="002123C0">
        <w:rPr>
          <w:rFonts w:ascii="Arial" w:hAnsi="Arial" w:cs="Arial"/>
          <w:sz w:val="22"/>
          <w:szCs w:val="22"/>
        </w:rPr>
        <w:t>(2</w:t>
      </w:r>
      <w:r w:rsidR="0031281C">
        <w:rPr>
          <w:rFonts w:ascii="Arial" w:hAnsi="Arial" w:cs="Arial"/>
          <w:sz w:val="22"/>
          <w:szCs w:val="22"/>
        </w:rPr>
        <w:t xml:space="preserve"> representatives</w:t>
      </w:r>
      <w:r w:rsidR="002123C0">
        <w:rPr>
          <w:rFonts w:ascii="Arial" w:hAnsi="Arial" w:cs="Arial"/>
          <w:sz w:val="22"/>
          <w:szCs w:val="22"/>
        </w:rPr>
        <w:t xml:space="preserve">) </w:t>
      </w:r>
      <w:r>
        <w:rPr>
          <w:rFonts w:ascii="Arial" w:hAnsi="Arial" w:cs="Arial"/>
          <w:sz w:val="22"/>
          <w:szCs w:val="22"/>
        </w:rPr>
        <w:t>and the academic community sector</w:t>
      </w:r>
      <w:r w:rsidR="002123C0">
        <w:rPr>
          <w:rFonts w:ascii="Arial" w:hAnsi="Arial" w:cs="Arial"/>
          <w:sz w:val="22"/>
          <w:szCs w:val="22"/>
        </w:rPr>
        <w:t xml:space="preserve"> (1</w:t>
      </w:r>
      <w:r w:rsidR="0031281C">
        <w:rPr>
          <w:rFonts w:ascii="Arial" w:hAnsi="Arial" w:cs="Arial"/>
          <w:sz w:val="22"/>
          <w:szCs w:val="22"/>
        </w:rPr>
        <w:t xml:space="preserve"> representative</w:t>
      </w:r>
      <w:r w:rsidR="002123C0">
        <w:rPr>
          <w:rFonts w:ascii="Arial" w:hAnsi="Arial" w:cs="Arial"/>
          <w:sz w:val="22"/>
          <w:szCs w:val="22"/>
        </w:rPr>
        <w:t>)</w:t>
      </w:r>
      <w:r>
        <w:rPr>
          <w:rFonts w:ascii="Arial" w:hAnsi="Arial" w:cs="Arial"/>
          <w:sz w:val="22"/>
          <w:szCs w:val="22"/>
        </w:rPr>
        <w:t>.</w:t>
      </w:r>
      <w:r w:rsidRPr="001626B5">
        <w:rPr>
          <w:rFonts w:ascii="Arial" w:hAnsi="Arial" w:cs="Arial"/>
          <w:sz w:val="22"/>
          <w:szCs w:val="22"/>
        </w:rPr>
        <w:t xml:space="preserve"> </w:t>
      </w:r>
      <w:r>
        <w:rPr>
          <w:rFonts w:ascii="Arial" w:hAnsi="Arial" w:cs="Arial"/>
          <w:sz w:val="22"/>
          <w:szCs w:val="22"/>
        </w:rPr>
        <w:t>A</w:t>
      </w:r>
      <w:r w:rsidRPr="001626B5">
        <w:rPr>
          <w:rFonts w:ascii="Arial" w:hAnsi="Arial" w:cs="Arial"/>
          <w:sz w:val="22"/>
          <w:szCs w:val="22"/>
        </w:rPr>
        <w:t>ll are appointed by the President of the Philippines.  The Secretary of the Department of Agriculture (DA) or his authorized representative acts as Ex-Officio Chairman of the Board and is not remunerated by</w:t>
      </w:r>
      <w:r>
        <w:rPr>
          <w:rFonts w:ascii="Arial" w:hAnsi="Arial" w:cs="Arial"/>
          <w:sz w:val="22"/>
          <w:szCs w:val="22"/>
        </w:rPr>
        <w:t xml:space="preserve"> NTA</w:t>
      </w:r>
      <w:r w:rsidRPr="001626B5">
        <w:rPr>
          <w:rFonts w:ascii="Arial" w:hAnsi="Arial" w:cs="Arial"/>
          <w:sz w:val="22"/>
          <w:szCs w:val="22"/>
        </w:rPr>
        <w:t>.</w:t>
      </w:r>
    </w:p>
    <w:p w:rsidR="0000318B" w:rsidRDefault="0000318B" w:rsidP="007B028E">
      <w:pPr>
        <w:jc w:val="both"/>
        <w:rPr>
          <w:rFonts w:ascii="Arial" w:hAnsi="Arial" w:cs="Arial"/>
          <w:sz w:val="22"/>
          <w:szCs w:val="22"/>
        </w:rPr>
      </w:pPr>
    </w:p>
    <w:p w:rsidR="0000318B" w:rsidRPr="0021036C" w:rsidRDefault="0000318B" w:rsidP="0021036C">
      <w:pPr>
        <w:pStyle w:val="ListParagraph"/>
        <w:numPr>
          <w:ilvl w:val="1"/>
          <w:numId w:val="4"/>
        </w:numPr>
        <w:tabs>
          <w:tab w:val="left" w:pos="720"/>
          <w:tab w:val="left" w:pos="1134"/>
        </w:tabs>
        <w:ind w:left="360"/>
        <w:jc w:val="both"/>
        <w:rPr>
          <w:rFonts w:ascii="Arial" w:hAnsi="Arial" w:cs="Arial"/>
          <w:b/>
          <w:i/>
          <w:snapToGrid w:val="0"/>
          <w:sz w:val="22"/>
          <w:szCs w:val="22"/>
        </w:rPr>
      </w:pPr>
      <w:r w:rsidRPr="0021036C">
        <w:rPr>
          <w:rFonts w:ascii="Arial" w:hAnsi="Arial" w:cs="Arial"/>
          <w:b/>
          <w:i/>
          <w:snapToGrid w:val="0"/>
          <w:sz w:val="22"/>
          <w:szCs w:val="22"/>
        </w:rPr>
        <w:t>Key Management Personnel Transactions</w:t>
      </w:r>
    </w:p>
    <w:p w:rsidR="0000318B" w:rsidRDefault="0000318B" w:rsidP="007B028E">
      <w:pPr>
        <w:jc w:val="both"/>
        <w:rPr>
          <w:rFonts w:ascii="Arial" w:hAnsi="Arial" w:cs="Arial"/>
          <w:b/>
          <w:sz w:val="22"/>
          <w:szCs w:val="22"/>
        </w:rPr>
      </w:pPr>
    </w:p>
    <w:p w:rsidR="00F902D6" w:rsidRPr="000D3914" w:rsidRDefault="008532CD" w:rsidP="000D3914">
      <w:pPr>
        <w:jc w:val="both"/>
        <w:rPr>
          <w:rFonts w:ascii="Arial" w:hAnsi="Arial" w:cs="Arial"/>
          <w:color w:val="000000" w:themeColor="text1"/>
          <w:sz w:val="22"/>
          <w:szCs w:val="22"/>
        </w:rPr>
      </w:pPr>
      <w:r w:rsidRPr="00BC3A8F">
        <w:rPr>
          <w:rFonts w:ascii="Arial" w:hAnsi="Arial" w:cs="Arial"/>
          <w:color w:val="000000" w:themeColor="text1"/>
          <w:sz w:val="22"/>
          <w:szCs w:val="22"/>
        </w:rPr>
        <w:t>The six members of the Board of Directors including the Administrator receives per diems for every board</w:t>
      </w:r>
      <w:r>
        <w:rPr>
          <w:rFonts w:ascii="Arial" w:hAnsi="Arial" w:cs="Arial"/>
          <w:color w:val="000000" w:themeColor="text1"/>
          <w:sz w:val="22"/>
          <w:szCs w:val="22"/>
        </w:rPr>
        <w:t xml:space="preserve"> or </w:t>
      </w:r>
      <w:r w:rsidRPr="00BC3A8F">
        <w:rPr>
          <w:rFonts w:ascii="Arial" w:hAnsi="Arial" w:cs="Arial"/>
          <w:color w:val="000000" w:themeColor="text1"/>
          <w:sz w:val="22"/>
          <w:szCs w:val="22"/>
        </w:rPr>
        <w:t>committee meeting attended amounting to P10,000 per board meeting and P6,000 per committee meeting.  The aggregate remuneration of the Administrator who is part of the organization’s structure/plantilla and on a fulltime equivalent basis received the following:</w:t>
      </w:r>
    </w:p>
    <w:p w:rsidR="00F902D6" w:rsidRDefault="00F902D6" w:rsidP="008532CD">
      <w:pPr>
        <w:ind w:left="426"/>
        <w:jc w:val="both"/>
        <w:rPr>
          <w:rFonts w:ascii="Arial" w:hAnsi="Arial" w:cs="Arial"/>
          <w:sz w:val="22"/>
          <w:szCs w:val="22"/>
        </w:rPr>
      </w:pPr>
    </w:p>
    <w:p w:rsidR="002123C0" w:rsidRDefault="002123C0" w:rsidP="008532CD">
      <w:pPr>
        <w:ind w:left="426"/>
        <w:jc w:val="both"/>
        <w:rPr>
          <w:rFonts w:ascii="Arial" w:hAnsi="Arial" w:cs="Arial"/>
          <w:sz w:val="22"/>
          <w:szCs w:val="22"/>
        </w:rPr>
      </w:pPr>
    </w:p>
    <w:p w:rsidR="002123C0" w:rsidRDefault="002123C0" w:rsidP="008532CD">
      <w:pPr>
        <w:ind w:left="426"/>
        <w:jc w:val="both"/>
        <w:rPr>
          <w:rFonts w:ascii="Arial" w:hAnsi="Arial" w:cs="Arial"/>
          <w:sz w:val="22"/>
          <w:szCs w:val="22"/>
        </w:rPr>
      </w:pPr>
    </w:p>
    <w:tbl>
      <w:tblPr>
        <w:tblW w:w="8640" w:type="dxa"/>
        <w:tblInd w:w="30" w:type="dxa"/>
        <w:tblLayout w:type="fixed"/>
        <w:tblCellMar>
          <w:left w:w="30" w:type="dxa"/>
          <w:right w:w="30" w:type="dxa"/>
        </w:tblCellMar>
        <w:tblLook w:val="0000"/>
      </w:tblPr>
      <w:tblGrid>
        <w:gridCol w:w="4998"/>
        <w:gridCol w:w="3642"/>
      </w:tblGrid>
      <w:tr w:rsidR="008532CD" w:rsidRPr="00964FDE" w:rsidTr="007B028E">
        <w:trPr>
          <w:cantSplit/>
          <w:trHeight w:val="170"/>
        </w:trPr>
        <w:tc>
          <w:tcPr>
            <w:tcW w:w="4998" w:type="dxa"/>
            <w:tcBorders>
              <w:top w:val="single" w:sz="4" w:space="0" w:color="auto"/>
              <w:bottom w:val="single" w:sz="4" w:space="0" w:color="auto"/>
            </w:tcBorders>
          </w:tcPr>
          <w:p w:rsidR="008532CD" w:rsidRPr="00964FDE" w:rsidRDefault="008532CD" w:rsidP="003F41E6">
            <w:pPr>
              <w:spacing w:line="264" w:lineRule="auto"/>
              <w:jc w:val="both"/>
              <w:rPr>
                <w:rFonts w:ascii="Arial Narrow" w:hAnsi="Arial Narrow" w:cs="Arial"/>
                <w:b/>
                <w:snapToGrid w:val="0"/>
                <w:color w:val="000000" w:themeColor="text1"/>
                <w:szCs w:val="22"/>
              </w:rPr>
            </w:pPr>
            <w:r w:rsidRPr="00964FDE">
              <w:rPr>
                <w:rFonts w:ascii="Arial Narrow" w:hAnsi="Arial Narrow" w:cs="Arial"/>
                <w:b/>
                <w:snapToGrid w:val="0"/>
                <w:color w:val="000000" w:themeColor="text1"/>
                <w:szCs w:val="22"/>
              </w:rPr>
              <w:lastRenderedPageBreak/>
              <w:t xml:space="preserve">         </w:t>
            </w:r>
          </w:p>
        </w:tc>
        <w:tc>
          <w:tcPr>
            <w:tcW w:w="3642" w:type="dxa"/>
            <w:tcBorders>
              <w:top w:val="single" w:sz="4" w:space="0" w:color="auto"/>
              <w:bottom w:val="single" w:sz="4" w:space="0" w:color="auto"/>
            </w:tcBorders>
          </w:tcPr>
          <w:p w:rsidR="008532CD" w:rsidRPr="00964FDE" w:rsidRDefault="008532CD" w:rsidP="0050628E">
            <w:pPr>
              <w:spacing w:line="264" w:lineRule="auto"/>
              <w:ind w:right="-30"/>
              <w:jc w:val="right"/>
              <w:rPr>
                <w:rFonts w:ascii="Arial Narrow" w:hAnsi="Arial Narrow" w:cs="Arial"/>
                <w:b/>
                <w:snapToGrid w:val="0"/>
                <w:color w:val="000000" w:themeColor="text1"/>
                <w:szCs w:val="22"/>
              </w:rPr>
            </w:pPr>
            <w:r w:rsidRPr="00964FDE">
              <w:rPr>
                <w:rFonts w:ascii="Arial Narrow" w:hAnsi="Arial Narrow" w:cs="Arial"/>
                <w:b/>
                <w:snapToGrid w:val="0"/>
                <w:color w:val="000000" w:themeColor="text1"/>
                <w:szCs w:val="22"/>
              </w:rPr>
              <w:t xml:space="preserve">            Aggregate remuneration</w:t>
            </w:r>
          </w:p>
        </w:tc>
      </w:tr>
      <w:tr w:rsidR="008532CD" w:rsidRPr="00964FDE" w:rsidTr="007B028E">
        <w:trPr>
          <w:cantSplit/>
          <w:trHeight w:val="70"/>
        </w:trPr>
        <w:tc>
          <w:tcPr>
            <w:tcW w:w="4998" w:type="dxa"/>
          </w:tcPr>
          <w:p w:rsidR="008532CD" w:rsidRPr="00964FDE" w:rsidRDefault="008532CD" w:rsidP="003F41E6">
            <w:pPr>
              <w:spacing w:line="264" w:lineRule="auto"/>
              <w:jc w:val="both"/>
              <w:rPr>
                <w:rFonts w:ascii="Arial Narrow" w:hAnsi="Arial Narrow" w:cs="Arial"/>
                <w:color w:val="000000" w:themeColor="text1"/>
                <w:szCs w:val="22"/>
              </w:rPr>
            </w:pPr>
            <w:r w:rsidRPr="00964FDE">
              <w:rPr>
                <w:rFonts w:ascii="Arial Narrow" w:hAnsi="Arial Narrow" w:cs="Arial"/>
                <w:color w:val="000000" w:themeColor="text1"/>
                <w:szCs w:val="22"/>
              </w:rPr>
              <w:t xml:space="preserve">Salaries and wages                                                                                 </w:t>
            </w:r>
          </w:p>
        </w:tc>
        <w:tc>
          <w:tcPr>
            <w:tcW w:w="3642" w:type="dxa"/>
          </w:tcPr>
          <w:p w:rsidR="008532CD" w:rsidRPr="00964FDE" w:rsidRDefault="008532CD" w:rsidP="0050628E">
            <w:pPr>
              <w:spacing w:line="264" w:lineRule="auto"/>
              <w:ind w:right="-30"/>
              <w:jc w:val="right"/>
              <w:rPr>
                <w:rFonts w:ascii="Arial Narrow" w:hAnsi="Arial Narrow" w:cs="Arial"/>
                <w:snapToGrid w:val="0"/>
                <w:color w:val="000000" w:themeColor="text1"/>
                <w:szCs w:val="22"/>
              </w:rPr>
            </w:pPr>
            <w:r w:rsidRPr="00964FDE">
              <w:rPr>
                <w:rFonts w:ascii="Arial Narrow" w:hAnsi="Arial Narrow" w:cs="Arial"/>
                <w:snapToGrid w:val="0"/>
                <w:color w:val="000000" w:themeColor="text1"/>
                <w:szCs w:val="22"/>
              </w:rPr>
              <w:t>1,260,011</w:t>
            </w:r>
          </w:p>
        </w:tc>
      </w:tr>
      <w:tr w:rsidR="008532CD" w:rsidRPr="00964FDE" w:rsidTr="007B028E">
        <w:trPr>
          <w:cantSplit/>
          <w:trHeight w:val="215"/>
        </w:trPr>
        <w:tc>
          <w:tcPr>
            <w:tcW w:w="4998" w:type="dxa"/>
          </w:tcPr>
          <w:p w:rsidR="008532CD" w:rsidRPr="00964FDE" w:rsidRDefault="008532CD" w:rsidP="003F41E6">
            <w:pPr>
              <w:spacing w:line="264" w:lineRule="auto"/>
              <w:jc w:val="both"/>
              <w:rPr>
                <w:rFonts w:ascii="Arial Narrow" w:hAnsi="Arial Narrow" w:cs="Arial"/>
                <w:color w:val="000000" w:themeColor="text1"/>
                <w:szCs w:val="22"/>
              </w:rPr>
            </w:pPr>
            <w:r w:rsidRPr="00964FDE">
              <w:rPr>
                <w:rFonts w:ascii="Arial Narrow" w:hAnsi="Arial Narrow" w:cs="Arial"/>
                <w:color w:val="000000" w:themeColor="text1"/>
                <w:szCs w:val="22"/>
              </w:rPr>
              <w:t>Other compensation</w:t>
            </w:r>
          </w:p>
        </w:tc>
        <w:tc>
          <w:tcPr>
            <w:tcW w:w="3642" w:type="dxa"/>
          </w:tcPr>
          <w:p w:rsidR="008532CD" w:rsidRPr="00964FDE" w:rsidRDefault="008532CD" w:rsidP="0050628E">
            <w:pPr>
              <w:spacing w:line="264" w:lineRule="auto"/>
              <w:ind w:right="-30"/>
              <w:jc w:val="right"/>
              <w:rPr>
                <w:rFonts w:ascii="Arial Narrow" w:hAnsi="Arial Narrow" w:cs="Arial"/>
                <w:snapToGrid w:val="0"/>
                <w:color w:val="000000" w:themeColor="text1"/>
                <w:szCs w:val="22"/>
              </w:rPr>
            </w:pPr>
            <w:r w:rsidRPr="00964FDE">
              <w:rPr>
                <w:rFonts w:ascii="Arial Narrow" w:hAnsi="Arial Narrow" w:cs="Arial"/>
                <w:snapToGrid w:val="0"/>
                <w:color w:val="000000" w:themeColor="text1"/>
                <w:szCs w:val="22"/>
              </w:rPr>
              <w:t>261,476</w:t>
            </w:r>
          </w:p>
        </w:tc>
      </w:tr>
      <w:tr w:rsidR="008532CD" w:rsidRPr="00964FDE" w:rsidTr="007B028E">
        <w:trPr>
          <w:cantSplit/>
          <w:trHeight w:val="180"/>
        </w:trPr>
        <w:tc>
          <w:tcPr>
            <w:tcW w:w="4998" w:type="dxa"/>
          </w:tcPr>
          <w:p w:rsidR="008532CD" w:rsidRPr="00964FDE" w:rsidRDefault="008532CD" w:rsidP="003F41E6">
            <w:pPr>
              <w:spacing w:line="264" w:lineRule="auto"/>
              <w:jc w:val="both"/>
              <w:rPr>
                <w:rFonts w:ascii="Arial Narrow" w:hAnsi="Arial Narrow" w:cs="Arial"/>
                <w:color w:val="000000" w:themeColor="text1"/>
                <w:szCs w:val="22"/>
              </w:rPr>
            </w:pPr>
            <w:r w:rsidRPr="00964FDE">
              <w:rPr>
                <w:rFonts w:ascii="Arial Narrow" w:hAnsi="Arial Narrow" w:cs="Arial"/>
                <w:color w:val="000000" w:themeColor="text1"/>
                <w:szCs w:val="22"/>
              </w:rPr>
              <w:t>Other personnel benefits</w:t>
            </w:r>
          </w:p>
        </w:tc>
        <w:tc>
          <w:tcPr>
            <w:tcW w:w="3642" w:type="dxa"/>
          </w:tcPr>
          <w:p w:rsidR="008532CD" w:rsidRPr="00964FDE" w:rsidRDefault="008532CD" w:rsidP="0050628E">
            <w:pPr>
              <w:spacing w:line="264" w:lineRule="auto"/>
              <w:ind w:right="-30"/>
              <w:jc w:val="right"/>
              <w:rPr>
                <w:rFonts w:ascii="Arial Narrow" w:hAnsi="Arial Narrow" w:cs="Arial"/>
                <w:snapToGrid w:val="0"/>
                <w:color w:val="000000" w:themeColor="text1"/>
                <w:szCs w:val="22"/>
              </w:rPr>
            </w:pPr>
            <w:r w:rsidRPr="00964FDE">
              <w:rPr>
                <w:rFonts w:ascii="Arial Narrow" w:hAnsi="Arial Narrow" w:cs="Arial"/>
                <w:snapToGrid w:val="0"/>
                <w:color w:val="000000" w:themeColor="text1"/>
                <w:szCs w:val="22"/>
              </w:rPr>
              <w:t>5,000</w:t>
            </w:r>
          </w:p>
        </w:tc>
      </w:tr>
      <w:tr w:rsidR="008532CD" w:rsidRPr="00964FDE" w:rsidTr="007B028E">
        <w:trPr>
          <w:cantSplit/>
          <w:trHeight w:val="224"/>
        </w:trPr>
        <w:tc>
          <w:tcPr>
            <w:tcW w:w="4998" w:type="dxa"/>
            <w:tcBorders>
              <w:top w:val="single" w:sz="4" w:space="0" w:color="auto"/>
              <w:bottom w:val="double" w:sz="6" w:space="0" w:color="auto"/>
            </w:tcBorders>
          </w:tcPr>
          <w:p w:rsidR="008532CD" w:rsidRPr="00964FDE" w:rsidRDefault="008532CD" w:rsidP="003F41E6">
            <w:pPr>
              <w:spacing w:line="264" w:lineRule="auto"/>
              <w:jc w:val="both"/>
              <w:rPr>
                <w:rFonts w:ascii="Arial Narrow" w:hAnsi="Arial Narrow" w:cs="Arial"/>
                <w:b/>
                <w:snapToGrid w:val="0"/>
                <w:color w:val="000000" w:themeColor="text1"/>
                <w:szCs w:val="22"/>
              </w:rPr>
            </w:pPr>
          </w:p>
        </w:tc>
        <w:tc>
          <w:tcPr>
            <w:tcW w:w="3642" w:type="dxa"/>
            <w:tcBorders>
              <w:top w:val="single" w:sz="4" w:space="0" w:color="auto"/>
              <w:bottom w:val="double" w:sz="6" w:space="0" w:color="auto"/>
            </w:tcBorders>
            <w:vAlign w:val="bottom"/>
          </w:tcPr>
          <w:p w:rsidR="008532CD" w:rsidRPr="00964FDE" w:rsidRDefault="000E2F52" w:rsidP="0050628E">
            <w:pPr>
              <w:spacing w:line="264" w:lineRule="auto"/>
              <w:ind w:right="-30"/>
              <w:jc w:val="right"/>
              <w:rPr>
                <w:rFonts w:ascii="Arial Narrow" w:hAnsi="Arial Narrow" w:cs="Arial"/>
                <w:b/>
                <w:snapToGrid w:val="0"/>
                <w:color w:val="000000" w:themeColor="text1"/>
                <w:szCs w:val="22"/>
              </w:rPr>
            </w:pPr>
            <w:r w:rsidRPr="00964FDE">
              <w:rPr>
                <w:rFonts w:ascii="Arial Narrow" w:hAnsi="Arial Narrow" w:cs="Arial"/>
                <w:b/>
                <w:snapToGrid w:val="0"/>
                <w:color w:val="000000" w:themeColor="text1"/>
                <w:szCs w:val="22"/>
              </w:rPr>
              <w:fldChar w:fldCharType="begin"/>
            </w:r>
            <w:r w:rsidR="008532CD" w:rsidRPr="00964FDE">
              <w:rPr>
                <w:rFonts w:ascii="Arial Narrow" w:hAnsi="Arial Narrow" w:cs="Arial"/>
                <w:b/>
                <w:snapToGrid w:val="0"/>
                <w:color w:val="000000" w:themeColor="text1"/>
                <w:szCs w:val="22"/>
              </w:rPr>
              <w:instrText xml:space="preserve"> =SUM(b2:b4) </w:instrText>
            </w:r>
            <w:r w:rsidRPr="00964FDE">
              <w:rPr>
                <w:rFonts w:ascii="Arial Narrow" w:hAnsi="Arial Narrow" w:cs="Arial"/>
                <w:b/>
                <w:snapToGrid w:val="0"/>
                <w:color w:val="000000" w:themeColor="text1"/>
                <w:szCs w:val="22"/>
              </w:rPr>
              <w:fldChar w:fldCharType="separate"/>
            </w:r>
            <w:r w:rsidR="008532CD" w:rsidRPr="00964FDE">
              <w:rPr>
                <w:rFonts w:ascii="Arial Narrow" w:hAnsi="Arial Narrow" w:cs="Arial"/>
                <w:b/>
                <w:noProof/>
                <w:snapToGrid w:val="0"/>
                <w:color w:val="000000" w:themeColor="text1"/>
                <w:szCs w:val="22"/>
              </w:rPr>
              <w:t>1,526,487</w:t>
            </w:r>
            <w:r w:rsidRPr="00964FDE">
              <w:rPr>
                <w:rFonts w:ascii="Arial Narrow" w:hAnsi="Arial Narrow" w:cs="Arial"/>
                <w:b/>
                <w:snapToGrid w:val="0"/>
                <w:color w:val="000000" w:themeColor="text1"/>
                <w:szCs w:val="22"/>
              </w:rPr>
              <w:fldChar w:fldCharType="end"/>
            </w:r>
          </w:p>
        </w:tc>
      </w:tr>
    </w:tbl>
    <w:p w:rsidR="0000318B" w:rsidRPr="0000318B" w:rsidRDefault="0000318B" w:rsidP="0000318B">
      <w:pPr>
        <w:jc w:val="both"/>
        <w:rPr>
          <w:rFonts w:ascii="Arial" w:hAnsi="Arial" w:cs="Arial"/>
          <w:sz w:val="22"/>
          <w:szCs w:val="22"/>
        </w:rPr>
      </w:pPr>
    </w:p>
    <w:p w:rsidR="001626B5" w:rsidRPr="001626B5" w:rsidRDefault="001626B5" w:rsidP="001626B5">
      <w:pPr>
        <w:rPr>
          <w:rFonts w:ascii="Arial" w:hAnsi="Arial" w:cs="Arial"/>
          <w:sz w:val="22"/>
          <w:szCs w:val="22"/>
        </w:rPr>
      </w:pPr>
    </w:p>
    <w:p w:rsidR="0000318B" w:rsidRDefault="0000318B" w:rsidP="0031281C">
      <w:pPr>
        <w:pStyle w:val="Caption"/>
        <w:numPr>
          <w:ilvl w:val="0"/>
          <w:numId w:val="1"/>
        </w:numPr>
        <w:tabs>
          <w:tab w:val="clear" w:pos="360"/>
          <w:tab w:val="left" w:pos="720"/>
        </w:tabs>
        <w:ind w:left="0" w:firstLine="0"/>
        <w:jc w:val="both"/>
        <w:rPr>
          <w:rFonts w:cs="Arial"/>
          <w:color w:val="auto"/>
          <w:szCs w:val="22"/>
        </w:rPr>
      </w:pPr>
      <w:r>
        <w:rPr>
          <w:rFonts w:cs="Arial"/>
          <w:color w:val="auto"/>
          <w:szCs w:val="22"/>
        </w:rPr>
        <w:t>GOVERNMENT EQUITY</w:t>
      </w:r>
    </w:p>
    <w:p w:rsidR="0000318B" w:rsidRDefault="0000318B" w:rsidP="0000318B">
      <w:pPr>
        <w:tabs>
          <w:tab w:val="left" w:pos="1317"/>
        </w:tabs>
        <w:rPr>
          <w:rFonts w:ascii="Arial" w:hAnsi="Arial" w:cs="Arial"/>
          <w:sz w:val="22"/>
          <w:szCs w:val="22"/>
        </w:rPr>
      </w:pPr>
      <w:r>
        <w:rPr>
          <w:rFonts w:ascii="Arial" w:hAnsi="Arial" w:cs="Arial"/>
          <w:sz w:val="22"/>
          <w:szCs w:val="22"/>
        </w:rPr>
        <w:tab/>
      </w:r>
    </w:p>
    <w:p w:rsidR="0000318B" w:rsidRDefault="0000318B" w:rsidP="007B028E">
      <w:pPr>
        <w:tabs>
          <w:tab w:val="left" w:pos="1317"/>
        </w:tabs>
        <w:jc w:val="both"/>
        <w:rPr>
          <w:rFonts w:ascii="Arial" w:hAnsi="Arial" w:cs="Arial"/>
          <w:sz w:val="22"/>
          <w:szCs w:val="22"/>
        </w:rPr>
      </w:pPr>
      <w:r w:rsidRPr="0000318B">
        <w:rPr>
          <w:rFonts w:ascii="Arial" w:hAnsi="Arial" w:cs="Arial"/>
          <w:sz w:val="22"/>
          <w:szCs w:val="22"/>
        </w:rPr>
        <w:t>This account includes property received through donation/gran</w:t>
      </w:r>
      <w:r w:rsidR="0021036C">
        <w:rPr>
          <w:rFonts w:ascii="Arial" w:hAnsi="Arial" w:cs="Arial"/>
          <w:sz w:val="22"/>
          <w:szCs w:val="22"/>
        </w:rPr>
        <w:t>t from government agencies and Non-Governmental Organization</w:t>
      </w:r>
      <w:r w:rsidRPr="0000318B">
        <w:rPr>
          <w:rFonts w:ascii="Arial" w:hAnsi="Arial" w:cs="Arial"/>
          <w:sz w:val="22"/>
          <w:szCs w:val="22"/>
        </w:rPr>
        <w:t>s</w:t>
      </w:r>
      <w:r w:rsidR="0021036C">
        <w:rPr>
          <w:rFonts w:ascii="Arial" w:hAnsi="Arial" w:cs="Arial"/>
          <w:sz w:val="22"/>
          <w:szCs w:val="22"/>
        </w:rPr>
        <w:t xml:space="preserve"> (NGOs)</w:t>
      </w:r>
      <w:r w:rsidRPr="0000318B">
        <w:rPr>
          <w:rFonts w:ascii="Arial" w:hAnsi="Arial" w:cs="Arial"/>
          <w:sz w:val="22"/>
          <w:szCs w:val="22"/>
        </w:rPr>
        <w:t>.</w:t>
      </w:r>
    </w:p>
    <w:p w:rsidR="0000318B" w:rsidRDefault="0000318B" w:rsidP="007B028E">
      <w:pPr>
        <w:tabs>
          <w:tab w:val="left" w:pos="1317"/>
        </w:tabs>
        <w:jc w:val="both"/>
        <w:rPr>
          <w:rFonts w:ascii="Arial" w:hAnsi="Arial" w:cs="Arial"/>
          <w:sz w:val="22"/>
          <w:szCs w:val="22"/>
        </w:rPr>
      </w:pPr>
    </w:p>
    <w:p w:rsidR="0021036C" w:rsidRPr="0021036C" w:rsidRDefault="0021036C" w:rsidP="0021036C">
      <w:pPr>
        <w:pStyle w:val="ListParagraph"/>
        <w:numPr>
          <w:ilvl w:val="0"/>
          <w:numId w:val="4"/>
        </w:numPr>
        <w:tabs>
          <w:tab w:val="left" w:pos="720"/>
          <w:tab w:val="left" w:pos="1134"/>
        </w:tabs>
        <w:jc w:val="both"/>
        <w:rPr>
          <w:rFonts w:ascii="Arial" w:hAnsi="Arial" w:cs="Arial"/>
          <w:b/>
          <w:i/>
          <w:snapToGrid w:val="0"/>
          <w:vanish/>
          <w:sz w:val="22"/>
          <w:szCs w:val="22"/>
        </w:rPr>
      </w:pPr>
    </w:p>
    <w:p w:rsidR="0000318B" w:rsidRPr="0021036C" w:rsidRDefault="0000318B" w:rsidP="0021036C">
      <w:pPr>
        <w:pStyle w:val="ListParagraph"/>
        <w:numPr>
          <w:ilvl w:val="1"/>
          <w:numId w:val="4"/>
        </w:numPr>
        <w:tabs>
          <w:tab w:val="left" w:pos="720"/>
          <w:tab w:val="left" w:pos="1134"/>
        </w:tabs>
        <w:ind w:left="360"/>
        <w:jc w:val="both"/>
        <w:rPr>
          <w:rFonts w:ascii="Arial" w:hAnsi="Arial" w:cs="Arial"/>
          <w:b/>
          <w:i/>
          <w:snapToGrid w:val="0"/>
          <w:sz w:val="22"/>
          <w:szCs w:val="22"/>
        </w:rPr>
      </w:pPr>
      <w:r w:rsidRPr="0021036C">
        <w:rPr>
          <w:rFonts w:ascii="Arial" w:hAnsi="Arial" w:cs="Arial"/>
          <w:b/>
          <w:i/>
          <w:snapToGrid w:val="0"/>
          <w:sz w:val="22"/>
          <w:szCs w:val="22"/>
        </w:rPr>
        <w:t>Capital Management</w:t>
      </w:r>
    </w:p>
    <w:p w:rsidR="0000318B" w:rsidRDefault="0000318B" w:rsidP="007B028E">
      <w:pPr>
        <w:tabs>
          <w:tab w:val="left" w:pos="1317"/>
        </w:tabs>
        <w:jc w:val="both"/>
        <w:rPr>
          <w:rFonts w:ascii="Arial" w:hAnsi="Arial" w:cs="Arial"/>
          <w:b/>
          <w:sz w:val="22"/>
          <w:szCs w:val="22"/>
        </w:rPr>
      </w:pPr>
    </w:p>
    <w:p w:rsidR="008532CD" w:rsidRPr="00E61A49" w:rsidRDefault="008532CD" w:rsidP="007B028E">
      <w:pPr>
        <w:tabs>
          <w:tab w:val="left" w:pos="1317"/>
        </w:tabs>
        <w:jc w:val="both"/>
        <w:rPr>
          <w:rFonts w:ascii="Arial" w:hAnsi="Arial" w:cs="Arial"/>
          <w:color w:val="000000" w:themeColor="text1"/>
          <w:sz w:val="22"/>
          <w:szCs w:val="22"/>
        </w:rPr>
      </w:pPr>
      <w:r w:rsidRPr="00BC3A8F">
        <w:rPr>
          <w:rFonts w:ascii="Arial" w:hAnsi="Arial" w:cs="Arial"/>
          <w:sz w:val="22"/>
          <w:szCs w:val="22"/>
        </w:rPr>
        <w:t>The primary objective of the NTA’s capital management is to ensure that resources of the agency is geared towards the attainment of its mandate and the imple</w:t>
      </w:r>
      <w:r w:rsidR="00DE14C7">
        <w:rPr>
          <w:rFonts w:ascii="Arial" w:hAnsi="Arial" w:cs="Arial"/>
          <w:sz w:val="22"/>
          <w:szCs w:val="22"/>
        </w:rPr>
        <w:t>mentation of its objectives through</w:t>
      </w:r>
      <w:r w:rsidRPr="00BC3A8F">
        <w:rPr>
          <w:rFonts w:ascii="Arial" w:hAnsi="Arial" w:cs="Arial"/>
          <w:sz w:val="22"/>
          <w:szCs w:val="22"/>
        </w:rPr>
        <w:t xml:space="preserve"> the programs to be undertaken for the promotion and advancement of the tobacco industry with the participation of the private sector and for the improvement of the working conditions of the tobacco farmers/traders.  With the infusion of government financial </w:t>
      </w:r>
      <w:r w:rsidRPr="00E61A49">
        <w:rPr>
          <w:rFonts w:ascii="Arial" w:hAnsi="Arial" w:cs="Arial"/>
          <w:color w:val="000000" w:themeColor="text1"/>
          <w:sz w:val="22"/>
          <w:szCs w:val="22"/>
        </w:rPr>
        <w:t>subsidy for the various projects/programs, NTA maintains a sufficient level of working capital to meet its expenses and a sufficient cash flow to meet emergency and unexpected expenditures. NTA maintains a separate bank account for Restricted Cash, the subsidy</w:t>
      </w:r>
      <w:r w:rsidR="00A27A86">
        <w:rPr>
          <w:rFonts w:ascii="Arial" w:hAnsi="Arial" w:cs="Arial"/>
          <w:color w:val="000000" w:themeColor="text1"/>
          <w:sz w:val="22"/>
          <w:szCs w:val="22"/>
        </w:rPr>
        <w:t xml:space="preserve"> released from RA No.</w:t>
      </w:r>
      <w:r w:rsidRPr="00E61A49">
        <w:rPr>
          <w:rFonts w:ascii="Arial" w:hAnsi="Arial" w:cs="Arial"/>
          <w:color w:val="000000" w:themeColor="text1"/>
          <w:sz w:val="22"/>
          <w:szCs w:val="22"/>
        </w:rPr>
        <w:t xml:space="preserve"> 4155 for projects funded. This account is not co-mingled with the regular accounts since the releases have a specific purpose.</w:t>
      </w:r>
    </w:p>
    <w:p w:rsidR="008532CD" w:rsidRPr="00E61A49" w:rsidRDefault="008532CD" w:rsidP="007B028E">
      <w:pPr>
        <w:tabs>
          <w:tab w:val="left" w:pos="1317"/>
        </w:tabs>
        <w:jc w:val="both"/>
        <w:rPr>
          <w:rFonts w:ascii="Arial" w:hAnsi="Arial" w:cs="Arial"/>
          <w:color w:val="000000" w:themeColor="text1"/>
          <w:sz w:val="22"/>
          <w:szCs w:val="22"/>
        </w:rPr>
      </w:pPr>
    </w:p>
    <w:p w:rsidR="008532CD" w:rsidRPr="00E61A49" w:rsidRDefault="008532CD" w:rsidP="007B028E">
      <w:pPr>
        <w:tabs>
          <w:tab w:val="left" w:pos="1317"/>
        </w:tabs>
        <w:jc w:val="both"/>
        <w:rPr>
          <w:rFonts w:ascii="Arial" w:hAnsi="Arial" w:cs="Arial"/>
          <w:color w:val="000000" w:themeColor="text1"/>
          <w:sz w:val="22"/>
          <w:szCs w:val="22"/>
        </w:rPr>
      </w:pPr>
      <w:r w:rsidRPr="00E61A49">
        <w:rPr>
          <w:rFonts w:ascii="Arial" w:hAnsi="Arial" w:cs="Arial"/>
          <w:color w:val="000000" w:themeColor="text1"/>
          <w:sz w:val="22"/>
          <w:szCs w:val="22"/>
        </w:rPr>
        <w:t>NTA is not subject to externally imposed capital requirements.</w:t>
      </w:r>
    </w:p>
    <w:p w:rsidR="0000318B" w:rsidRPr="0000318B" w:rsidRDefault="0000318B" w:rsidP="0000318B">
      <w:pPr>
        <w:rPr>
          <w:rFonts w:ascii="Arial" w:hAnsi="Arial" w:cs="Arial"/>
          <w:sz w:val="22"/>
          <w:szCs w:val="22"/>
        </w:rPr>
      </w:pPr>
    </w:p>
    <w:p w:rsidR="00964FDE" w:rsidRPr="00964FDE" w:rsidRDefault="00964FDE" w:rsidP="00964FDE"/>
    <w:p w:rsidR="00AC7C7E" w:rsidRDefault="00AC7C7E" w:rsidP="007B028E">
      <w:pPr>
        <w:pStyle w:val="Caption"/>
        <w:numPr>
          <w:ilvl w:val="0"/>
          <w:numId w:val="1"/>
        </w:numPr>
        <w:tabs>
          <w:tab w:val="clear" w:pos="360"/>
        </w:tabs>
        <w:ind w:left="0" w:firstLine="0"/>
        <w:jc w:val="both"/>
        <w:rPr>
          <w:rFonts w:cs="Arial"/>
          <w:color w:val="auto"/>
          <w:szCs w:val="22"/>
        </w:rPr>
      </w:pPr>
      <w:r>
        <w:rPr>
          <w:rFonts w:cs="Arial"/>
          <w:color w:val="auto"/>
          <w:szCs w:val="22"/>
        </w:rPr>
        <w:t>ACCUMULATED SURPLUS</w:t>
      </w:r>
    </w:p>
    <w:p w:rsidR="00AC7C7E" w:rsidRDefault="00AC7C7E" w:rsidP="00AC7C7E">
      <w:pPr>
        <w:rPr>
          <w:rFonts w:ascii="Arial" w:hAnsi="Arial" w:cs="Arial"/>
          <w:sz w:val="22"/>
          <w:szCs w:val="22"/>
        </w:rPr>
      </w:pPr>
    </w:p>
    <w:tbl>
      <w:tblPr>
        <w:tblStyle w:val="TableGrid"/>
        <w:tblW w:w="8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90"/>
        <w:gridCol w:w="2250"/>
      </w:tblGrid>
      <w:tr w:rsidR="008532CD" w:rsidRPr="00964FDE" w:rsidTr="000D3914">
        <w:trPr>
          <w:tblHeader/>
        </w:trPr>
        <w:tc>
          <w:tcPr>
            <w:tcW w:w="6390" w:type="dxa"/>
            <w:tcBorders>
              <w:top w:val="single" w:sz="4" w:space="0" w:color="auto"/>
              <w:bottom w:val="single" w:sz="4" w:space="0" w:color="auto"/>
            </w:tcBorders>
          </w:tcPr>
          <w:p w:rsidR="008532CD" w:rsidRPr="00964FDE" w:rsidRDefault="008532CD" w:rsidP="00AC7C7E">
            <w:pPr>
              <w:rPr>
                <w:rFonts w:ascii="Arial Narrow" w:hAnsi="Arial Narrow" w:cs="Arial"/>
                <w:b/>
              </w:rPr>
            </w:pPr>
            <w:bookmarkStart w:id="9" w:name="_Hlk517443317"/>
          </w:p>
        </w:tc>
        <w:tc>
          <w:tcPr>
            <w:tcW w:w="2250" w:type="dxa"/>
            <w:tcBorders>
              <w:top w:val="single" w:sz="4" w:space="0" w:color="auto"/>
              <w:bottom w:val="single" w:sz="4" w:space="0" w:color="auto"/>
            </w:tcBorders>
          </w:tcPr>
          <w:p w:rsidR="008532CD" w:rsidRPr="00964FDE" w:rsidRDefault="008532CD" w:rsidP="0050628E">
            <w:pPr>
              <w:ind w:right="-108"/>
              <w:jc w:val="right"/>
              <w:rPr>
                <w:rFonts w:ascii="Arial Narrow" w:hAnsi="Arial Narrow" w:cs="Arial"/>
                <w:b/>
              </w:rPr>
            </w:pPr>
            <w:r w:rsidRPr="00964FDE">
              <w:rPr>
                <w:rFonts w:ascii="Arial Narrow" w:hAnsi="Arial Narrow" w:cs="Arial"/>
                <w:b/>
              </w:rPr>
              <w:t>Amount</w:t>
            </w:r>
          </w:p>
        </w:tc>
      </w:tr>
      <w:tr w:rsidR="008532CD" w:rsidRPr="00964FDE" w:rsidTr="007B028E">
        <w:tc>
          <w:tcPr>
            <w:tcW w:w="6390" w:type="dxa"/>
            <w:tcBorders>
              <w:top w:val="single" w:sz="4" w:space="0" w:color="auto"/>
            </w:tcBorders>
          </w:tcPr>
          <w:p w:rsidR="008532CD" w:rsidRPr="00964FDE" w:rsidRDefault="0050628E" w:rsidP="0031281C">
            <w:pPr>
              <w:ind w:hanging="108"/>
              <w:rPr>
                <w:rFonts w:ascii="Arial Narrow" w:hAnsi="Arial Narrow" w:cs="Arial"/>
              </w:rPr>
            </w:pPr>
            <w:r w:rsidRPr="00964FDE">
              <w:rPr>
                <w:rFonts w:ascii="Arial Narrow" w:hAnsi="Arial Narrow" w:cs="Arial"/>
              </w:rPr>
              <w:t>Accumulated s</w:t>
            </w:r>
            <w:r w:rsidR="008532CD" w:rsidRPr="00964FDE">
              <w:rPr>
                <w:rFonts w:ascii="Arial Narrow" w:hAnsi="Arial Narrow" w:cs="Arial"/>
              </w:rPr>
              <w:t xml:space="preserve">urplus, January 1, </w:t>
            </w:r>
            <w:r w:rsidR="0071677C" w:rsidRPr="00964FDE">
              <w:rPr>
                <w:rFonts w:ascii="Arial Narrow" w:hAnsi="Arial Narrow" w:cs="Arial"/>
              </w:rPr>
              <w:t>201</w:t>
            </w:r>
            <w:r w:rsidR="00E61A49" w:rsidRPr="00964FDE">
              <w:rPr>
                <w:rFonts w:ascii="Arial Narrow" w:hAnsi="Arial Narrow" w:cs="Arial"/>
              </w:rPr>
              <w:t>6</w:t>
            </w:r>
          </w:p>
        </w:tc>
        <w:tc>
          <w:tcPr>
            <w:tcW w:w="2250" w:type="dxa"/>
            <w:tcBorders>
              <w:top w:val="single" w:sz="4" w:space="0" w:color="auto"/>
            </w:tcBorders>
          </w:tcPr>
          <w:p w:rsidR="008532CD" w:rsidRPr="00964FDE" w:rsidRDefault="006A2AF6" w:rsidP="0050628E">
            <w:pPr>
              <w:ind w:right="-108"/>
              <w:jc w:val="right"/>
              <w:rPr>
                <w:rFonts w:ascii="Arial Narrow" w:hAnsi="Arial Narrow" w:cs="Arial"/>
              </w:rPr>
            </w:pPr>
            <w:r w:rsidRPr="00964FDE">
              <w:rPr>
                <w:rFonts w:ascii="Arial Narrow" w:hAnsi="Arial Narrow" w:cs="Arial"/>
              </w:rPr>
              <w:t>980,099,987</w:t>
            </w:r>
          </w:p>
        </w:tc>
      </w:tr>
      <w:tr w:rsidR="008532CD" w:rsidRPr="00964FDE" w:rsidTr="007B028E">
        <w:tc>
          <w:tcPr>
            <w:tcW w:w="6390" w:type="dxa"/>
          </w:tcPr>
          <w:p w:rsidR="008532CD" w:rsidRPr="00964FDE" w:rsidRDefault="0071677C" w:rsidP="0031281C">
            <w:pPr>
              <w:ind w:hanging="108"/>
              <w:rPr>
                <w:rFonts w:ascii="Arial Narrow" w:hAnsi="Arial Narrow" w:cs="Arial"/>
              </w:rPr>
            </w:pPr>
            <w:r w:rsidRPr="00964FDE">
              <w:rPr>
                <w:rFonts w:ascii="Arial Narrow" w:hAnsi="Arial Narrow" w:cs="Arial"/>
              </w:rPr>
              <w:t>Adjustments due to prior period errors:</w:t>
            </w:r>
          </w:p>
        </w:tc>
        <w:tc>
          <w:tcPr>
            <w:tcW w:w="2250" w:type="dxa"/>
          </w:tcPr>
          <w:p w:rsidR="008532CD" w:rsidRPr="00964FDE" w:rsidRDefault="008532CD" w:rsidP="0050628E">
            <w:pPr>
              <w:ind w:right="-108"/>
              <w:jc w:val="right"/>
              <w:rPr>
                <w:rFonts w:ascii="Arial Narrow" w:hAnsi="Arial Narrow" w:cs="Arial"/>
              </w:rPr>
            </w:pPr>
          </w:p>
        </w:tc>
      </w:tr>
      <w:tr w:rsidR="0071677C" w:rsidRPr="00964FDE" w:rsidTr="007B028E">
        <w:tc>
          <w:tcPr>
            <w:tcW w:w="6390" w:type="dxa"/>
          </w:tcPr>
          <w:p w:rsidR="0071677C" w:rsidRPr="00964FDE" w:rsidRDefault="0071677C" w:rsidP="0031281C">
            <w:pPr>
              <w:ind w:left="-108" w:firstLine="270"/>
              <w:rPr>
                <w:rFonts w:ascii="Arial Narrow" w:hAnsi="Arial Narrow" w:cs="Arial"/>
              </w:rPr>
            </w:pPr>
            <w:r w:rsidRPr="00964FDE">
              <w:rPr>
                <w:rFonts w:ascii="Arial Narrow" w:hAnsi="Arial Narrow" w:cs="Arial"/>
              </w:rPr>
              <w:t>Unrecorded expenses due to the differences in the timing of payment of expenses</w:t>
            </w:r>
          </w:p>
        </w:tc>
        <w:tc>
          <w:tcPr>
            <w:tcW w:w="2250" w:type="dxa"/>
          </w:tcPr>
          <w:p w:rsidR="0071677C" w:rsidRPr="00964FDE" w:rsidRDefault="0071677C" w:rsidP="0050628E">
            <w:pPr>
              <w:ind w:right="-108"/>
              <w:jc w:val="right"/>
              <w:rPr>
                <w:rFonts w:ascii="Arial Narrow" w:hAnsi="Arial Narrow" w:cs="Arial"/>
              </w:rPr>
            </w:pPr>
            <w:r w:rsidRPr="00964FDE">
              <w:rPr>
                <w:rFonts w:ascii="Arial Narrow" w:hAnsi="Arial Narrow" w:cs="Arial"/>
              </w:rPr>
              <w:t>5,856,764</w:t>
            </w:r>
          </w:p>
        </w:tc>
      </w:tr>
      <w:tr w:rsidR="00B80D7D" w:rsidRPr="00964FDE" w:rsidTr="007B028E">
        <w:tc>
          <w:tcPr>
            <w:tcW w:w="6390" w:type="dxa"/>
          </w:tcPr>
          <w:p w:rsidR="00B80D7D" w:rsidRPr="00964FDE" w:rsidRDefault="0031281C" w:rsidP="0031281C">
            <w:pPr>
              <w:ind w:left="-108" w:firstLine="270"/>
              <w:rPr>
                <w:rFonts w:ascii="Arial Narrow" w:hAnsi="Arial Narrow" w:cs="Arial"/>
              </w:rPr>
            </w:pPr>
            <w:r>
              <w:rPr>
                <w:rFonts w:ascii="Arial Narrow" w:hAnsi="Arial Narrow" w:cs="Arial"/>
              </w:rPr>
              <w:t>Overpayment in the purchase of l</w:t>
            </w:r>
            <w:r w:rsidR="00B80D7D" w:rsidRPr="00964FDE">
              <w:rPr>
                <w:rFonts w:ascii="Arial Narrow" w:hAnsi="Arial Narrow" w:cs="Arial"/>
              </w:rPr>
              <w:t xml:space="preserve">and in </w:t>
            </w:r>
            <w:proofErr w:type="spellStart"/>
            <w:r w:rsidR="00B80D7D" w:rsidRPr="00964FDE">
              <w:rPr>
                <w:rFonts w:ascii="Arial Narrow" w:hAnsi="Arial Narrow" w:cs="Arial"/>
              </w:rPr>
              <w:t>Isabela</w:t>
            </w:r>
            <w:proofErr w:type="spellEnd"/>
          </w:p>
        </w:tc>
        <w:tc>
          <w:tcPr>
            <w:tcW w:w="2250" w:type="dxa"/>
          </w:tcPr>
          <w:p w:rsidR="00B80D7D" w:rsidRPr="00964FDE" w:rsidRDefault="00B80D7D" w:rsidP="0050628E">
            <w:pPr>
              <w:ind w:right="-108"/>
              <w:jc w:val="right"/>
              <w:rPr>
                <w:rFonts w:ascii="Arial Narrow" w:hAnsi="Arial Narrow" w:cs="Arial"/>
              </w:rPr>
            </w:pPr>
            <w:r w:rsidRPr="00964FDE">
              <w:rPr>
                <w:rFonts w:ascii="Arial Narrow" w:hAnsi="Arial Narrow" w:cs="Arial"/>
              </w:rPr>
              <w:t>618,467</w:t>
            </w:r>
          </w:p>
        </w:tc>
      </w:tr>
      <w:tr w:rsidR="0071677C" w:rsidRPr="00964FDE" w:rsidTr="007B028E">
        <w:tc>
          <w:tcPr>
            <w:tcW w:w="6390" w:type="dxa"/>
          </w:tcPr>
          <w:p w:rsidR="0071677C" w:rsidRPr="00964FDE" w:rsidRDefault="0071677C" w:rsidP="0031281C">
            <w:pPr>
              <w:ind w:left="-108" w:firstLine="270"/>
              <w:rPr>
                <w:rFonts w:ascii="Arial Narrow" w:hAnsi="Arial Narrow" w:cs="Arial"/>
              </w:rPr>
            </w:pPr>
            <w:r w:rsidRPr="00964FDE">
              <w:rPr>
                <w:rFonts w:ascii="Arial Narrow" w:hAnsi="Arial Narrow" w:cs="Arial"/>
              </w:rPr>
              <w:t>Expired portion of premiums and subscriptions</w:t>
            </w:r>
          </w:p>
        </w:tc>
        <w:tc>
          <w:tcPr>
            <w:tcW w:w="2250" w:type="dxa"/>
          </w:tcPr>
          <w:p w:rsidR="0071677C" w:rsidRPr="00964FDE" w:rsidRDefault="0071677C" w:rsidP="0050628E">
            <w:pPr>
              <w:ind w:right="-108"/>
              <w:jc w:val="right"/>
              <w:rPr>
                <w:rFonts w:ascii="Arial Narrow" w:hAnsi="Arial Narrow" w:cs="Arial"/>
              </w:rPr>
            </w:pPr>
            <w:r w:rsidRPr="00964FDE">
              <w:rPr>
                <w:rFonts w:ascii="Arial Narrow" w:hAnsi="Arial Narrow" w:cs="Arial"/>
              </w:rPr>
              <w:t>56,016</w:t>
            </w:r>
          </w:p>
        </w:tc>
      </w:tr>
      <w:tr w:rsidR="00BD3DDA" w:rsidRPr="00964FDE" w:rsidTr="007B028E">
        <w:tc>
          <w:tcPr>
            <w:tcW w:w="6390" w:type="dxa"/>
          </w:tcPr>
          <w:p w:rsidR="00BD3DDA" w:rsidRPr="00964FDE" w:rsidRDefault="00BD3DDA" w:rsidP="0031281C">
            <w:pPr>
              <w:ind w:left="-108" w:firstLine="270"/>
              <w:rPr>
                <w:rFonts w:ascii="Arial Narrow" w:hAnsi="Arial Narrow" w:cs="Arial"/>
              </w:rPr>
            </w:pPr>
            <w:r w:rsidRPr="00964FDE">
              <w:rPr>
                <w:rFonts w:ascii="Arial Narrow" w:hAnsi="Arial Narrow" w:cs="Arial"/>
              </w:rPr>
              <w:t>Reclassification of account</w:t>
            </w:r>
          </w:p>
        </w:tc>
        <w:tc>
          <w:tcPr>
            <w:tcW w:w="2250" w:type="dxa"/>
          </w:tcPr>
          <w:p w:rsidR="00BD3DDA" w:rsidRPr="00964FDE" w:rsidRDefault="006A2AF6" w:rsidP="0050628E">
            <w:pPr>
              <w:ind w:right="-108"/>
              <w:jc w:val="right"/>
              <w:rPr>
                <w:rFonts w:ascii="Arial Narrow" w:hAnsi="Arial Narrow" w:cs="Arial"/>
              </w:rPr>
            </w:pPr>
            <w:r w:rsidRPr="00964FDE">
              <w:rPr>
                <w:rFonts w:ascii="Arial Narrow" w:hAnsi="Arial Narrow" w:cs="Arial"/>
              </w:rPr>
              <w:t>(</w:t>
            </w:r>
            <w:r w:rsidR="00BD3DDA" w:rsidRPr="00964FDE">
              <w:rPr>
                <w:rFonts w:ascii="Arial Narrow" w:hAnsi="Arial Narrow" w:cs="Arial"/>
              </w:rPr>
              <w:t>109,647</w:t>
            </w:r>
            <w:r w:rsidRPr="00964FDE">
              <w:rPr>
                <w:rFonts w:ascii="Arial Narrow" w:hAnsi="Arial Narrow" w:cs="Arial"/>
              </w:rPr>
              <w:t>)</w:t>
            </w:r>
          </w:p>
        </w:tc>
      </w:tr>
      <w:tr w:rsidR="008532CD" w:rsidRPr="00964FDE" w:rsidTr="007B028E">
        <w:tc>
          <w:tcPr>
            <w:tcW w:w="6390" w:type="dxa"/>
            <w:tcBorders>
              <w:top w:val="single" w:sz="4" w:space="0" w:color="auto"/>
              <w:bottom w:val="single" w:sz="4" w:space="0" w:color="auto"/>
            </w:tcBorders>
          </w:tcPr>
          <w:p w:rsidR="008532CD" w:rsidRPr="00964FDE" w:rsidRDefault="0031281C" w:rsidP="0031281C">
            <w:pPr>
              <w:ind w:hanging="108"/>
              <w:rPr>
                <w:rFonts w:ascii="Arial Narrow" w:hAnsi="Arial Narrow" w:cs="Arial"/>
              </w:rPr>
            </w:pPr>
            <w:r>
              <w:rPr>
                <w:rFonts w:ascii="Arial Narrow" w:hAnsi="Arial Narrow" w:cs="Arial"/>
              </w:rPr>
              <w:t>Accumulated s</w:t>
            </w:r>
            <w:r w:rsidR="0071677C" w:rsidRPr="00964FDE">
              <w:rPr>
                <w:rFonts w:ascii="Arial Narrow" w:hAnsi="Arial Narrow" w:cs="Arial"/>
              </w:rPr>
              <w:t xml:space="preserve">urplus, </w:t>
            </w:r>
            <w:r w:rsidR="006A2AF6" w:rsidRPr="00964FDE">
              <w:rPr>
                <w:rFonts w:ascii="Arial Narrow" w:hAnsi="Arial Narrow" w:cs="Arial"/>
              </w:rPr>
              <w:t>January 1, 2016</w:t>
            </w:r>
            <w:r w:rsidR="00F40AB8" w:rsidRPr="00964FDE">
              <w:rPr>
                <w:rFonts w:ascii="Arial Narrow" w:hAnsi="Arial Narrow" w:cs="Arial"/>
              </w:rPr>
              <w:t>,</w:t>
            </w:r>
            <w:r w:rsidR="0071677C" w:rsidRPr="00964FDE">
              <w:rPr>
                <w:rFonts w:ascii="Arial Narrow" w:hAnsi="Arial Narrow" w:cs="Arial"/>
              </w:rPr>
              <w:t xml:space="preserve"> as restated</w:t>
            </w:r>
          </w:p>
        </w:tc>
        <w:tc>
          <w:tcPr>
            <w:tcW w:w="2250" w:type="dxa"/>
            <w:tcBorders>
              <w:top w:val="single" w:sz="4" w:space="0" w:color="auto"/>
              <w:bottom w:val="single" w:sz="4" w:space="0" w:color="auto"/>
            </w:tcBorders>
          </w:tcPr>
          <w:p w:rsidR="008532CD" w:rsidRPr="00964FDE" w:rsidRDefault="000E2F52" w:rsidP="0050628E">
            <w:pPr>
              <w:ind w:right="-108"/>
              <w:jc w:val="right"/>
              <w:rPr>
                <w:rFonts w:ascii="Arial Narrow" w:hAnsi="Arial Narrow" w:cs="Arial"/>
              </w:rPr>
            </w:pPr>
            <w:r w:rsidRPr="00964FDE">
              <w:rPr>
                <w:rFonts w:ascii="Arial Narrow" w:hAnsi="Arial Narrow" w:cs="Arial"/>
              </w:rPr>
              <w:fldChar w:fldCharType="begin"/>
            </w:r>
            <w:r w:rsidR="006A2AF6" w:rsidRPr="00964FDE">
              <w:rPr>
                <w:rFonts w:ascii="Arial Narrow" w:hAnsi="Arial Narrow" w:cs="Arial"/>
              </w:rPr>
              <w:instrText xml:space="preserve"> =SUM(b2:b7) </w:instrText>
            </w:r>
            <w:r w:rsidRPr="00964FDE">
              <w:rPr>
                <w:rFonts w:ascii="Arial Narrow" w:hAnsi="Arial Narrow" w:cs="Arial"/>
              </w:rPr>
              <w:fldChar w:fldCharType="separate"/>
            </w:r>
            <w:r w:rsidR="006A2AF6" w:rsidRPr="00964FDE">
              <w:rPr>
                <w:rFonts w:ascii="Arial Narrow" w:hAnsi="Arial Narrow" w:cs="Arial"/>
                <w:noProof/>
              </w:rPr>
              <w:t>986,521,587</w:t>
            </w:r>
            <w:r w:rsidRPr="00964FDE">
              <w:rPr>
                <w:rFonts w:ascii="Arial Narrow" w:hAnsi="Arial Narrow" w:cs="Arial"/>
              </w:rPr>
              <w:fldChar w:fldCharType="end"/>
            </w:r>
          </w:p>
        </w:tc>
      </w:tr>
      <w:tr w:rsidR="006A2AF6" w:rsidRPr="00964FDE" w:rsidTr="007B028E">
        <w:tc>
          <w:tcPr>
            <w:tcW w:w="6390" w:type="dxa"/>
            <w:tcBorders>
              <w:top w:val="single" w:sz="4" w:space="0" w:color="auto"/>
            </w:tcBorders>
          </w:tcPr>
          <w:p w:rsidR="006A2AF6" w:rsidRPr="00964FDE" w:rsidRDefault="006A2AF6" w:rsidP="0031281C">
            <w:pPr>
              <w:ind w:hanging="108"/>
              <w:rPr>
                <w:rFonts w:ascii="Arial Narrow" w:hAnsi="Arial Narrow" w:cs="Arial"/>
              </w:rPr>
            </w:pPr>
            <w:r w:rsidRPr="00964FDE">
              <w:rPr>
                <w:rFonts w:ascii="Arial Narrow" w:hAnsi="Arial Narrow" w:cs="Arial"/>
              </w:rPr>
              <w:t>Deficit for CY 2016</w:t>
            </w:r>
          </w:p>
        </w:tc>
        <w:tc>
          <w:tcPr>
            <w:tcW w:w="2250" w:type="dxa"/>
            <w:tcBorders>
              <w:top w:val="single" w:sz="4" w:space="0" w:color="auto"/>
            </w:tcBorders>
          </w:tcPr>
          <w:p w:rsidR="006A2AF6" w:rsidRPr="00964FDE" w:rsidRDefault="006A2AF6" w:rsidP="0050628E">
            <w:pPr>
              <w:ind w:right="-108"/>
              <w:jc w:val="right"/>
              <w:rPr>
                <w:rFonts w:ascii="Arial Narrow" w:hAnsi="Arial Narrow" w:cs="Arial"/>
              </w:rPr>
            </w:pPr>
            <w:r w:rsidRPr="00964FDE">
              <w:rPr>
                <w:rFonts w:ascii="Arial Narrow" w:hAnsi="Arial Narrow" w:cs="Arial"/>
              </w:rPr>
              <w:t>(106,686,079)</w:t>
            </w:r>
          </w:p>
        </w:tc>
      </w:tr>
      <w:tr w:rsidR="006A2AF6" w:rsidRPr="0031281C" w:rsidTr="007B028E">
        <w:tc>
          <w:tcPr>
            <w:tcW w:w="6390" w:type="dxa"/>
            <w:tcBorders>
              <w:top w:val="single" w:sz="4" w:space="0" w:color="auto"/>
              <w:bottom w:val="double" w:sz="4" w:space="0" w:color="auto"/>
            </w:tcBorders>
          </w:tcPr>
          <w:p w:rsidR="006A2AF6" w:rsidRPr="00964FDE" w:rsidRDefault="00337153" w:rsidP="0031281C">
            <w:pPr>
              <w:ind w:hanging="108"/>
              <w:rPr>
                <w:rFonts w:ascii="Arial Narrow" w:hAnsi="Arial Narrow" w:cs="Arial"/>
                <w:b/>
              </w:rPr>
            </w:pPr>
            <w:r>
              <w:rPr>
                <w:rFonts w:ascii="Arial Narrow" w:hAnsi="Arial Narrow" w:cs="Arial"/>
                <w:b/>
              </w:rPr>
              <w:t>Accumulated s</w:t>
            </w:r>
            <w:r w:rsidR="006A2AF6" w:rsidRPr="00964FDE">
              <w:rPr>
                <w:rFonts w:ascii="Arial Narrow" w:hAnsi="Arial Narrow" w:cs="Arial"/>
                <w:b/>
              </w:rPr>
              <w:t>urplus, December 31, 2016</w:t>
            </w:r>
          </w:p>
        </w:tc>
        <w:tc>
          <w:tcPr>
            <w:tcW w:w="2250" w:type="dxa"/>
            <w:tcBorders>
              <w:top w:val="single" w:sz="4" w:space="0" w:color="auto"/>
              <w:bottom w:val="double" w:sz="4" w:space="0" w:color="auto"/>
            </w:tcBorders>
          </w:tcPr>
          <w:p w:rsidR="006A2AF6" w:rsidRPr="0031281C" w:rsidRDefault="000E2F52" w:rsidP="0050628E">
            <w:pPr>
              <w:ind w:right="-108"/>
              <w:jc w:val="right"/>
              <w:rPr>
                <w:rFonts w:ascii="Arial Narrow" w:hAnsi="Arial Narrow" w:cs="Arial"/>
                <w:b/>
              </w:rPr>
            </w:pPr>
            <w:r w:rsidRPr="0031281C">
              <w:rPr>
                <w:rFonts w:ascii="Arial Narrow" w:hAnsi="Arial Narrow" w:cs="Arial"/>
                <w:b/>
              </w:rPr>
              <w:fldChar w:fldCharType="begin"/>
            </w:r>
            <w:r w:rsidR="006A2AF6" w:rsidRPr="0031281C">
              <w:rPr>
                <w:rFonts w:ascii="Arial Narrow" w:hAnsi="Arial Narrow" w:cs="Arial"/>
                <w:b/>
              </w:rPr>
              <w:instrText xml:space="preserve"> =SUM(B8:B9) </w:instrText>
            </w:r>
            <w:r w:rsidRPr="0031281C">
              <w:rPr>
                <w:rFonts w:ascii="Arial Narrow" w:hAnsi="Arial Narrow" w:cs="Arial"/>
                <w:b/>
              </w:rPr>
              <w:fldChar w:fldCharType="separate"/>
            </w:r>
            <w:r w:rsidR="006A2AF6" w:rsidRPr="0031281C">
              <w:rPr>
                <w:rFonts w:ascii="Arial Narrow" w:hAnsi="Arial Narrow" w:cs="Arial"/>
                <w:b/>
                <w:noProof/>
              </w:rPr>
              <w:t>879,835,508</w:t>
            </w:r>
            <w:r w:rsidRPr="0031281C">
              <w:rPr>
                <w:rFonts w:ascii="Arial Narrow" w:hAnsi="Arial Narrow" w:cs="Arial"/>
                <w:b/>
              </w:rPr>
              <w:fldChar w:fldCharType="end"/>
            </w:r>
          </w:p>
        </w:tc>
      </w:tr>
      <w:tr w:rsidR="00B80D7D" w:rsidRPr="00964FDE" w:rsidTr="007B028E">
        <w:tc>
          <w:tcPr>
            <w:tcW w:w="6390" w:type="dxa"/>
            <w:tcBorders>
              <w:top w:val="double" w:sz="4" w:space="0" w:color="auto"/>
            </w:tcBorders>
          </w:tcPr>
          <w:p w:rsidR="00B80D7D" w:rsidRPr="00964FDE" w:rsidRDefault="00B80D7D" w:rsidP="0031281C">
            <w:pPr>
              <w:ind w:hanging="108"/>
              <w:rPr>
                <w:rFonts w:ascii="Arial Narrow" w:hAnsi="Arial Narrow" w:cs="Arial"/>
              </w:rPr>
            </w:pPr>
            <w:r w:rsidRPr="00964FDE">
              <w:rPr>
                <w:rFonts w:ascii="Arial Narrow" w:hAnsi="Arial Narrow" w:cs="Arial"/>
              </w:rPr>
              <w:t xml:space="preserve">Surplus for </w:t>
            </w:r>
            <w:r w:rsidR="006A2AF6" w:rsidRPr="00964FDE">
              <w:rPr>
                <w:rFonts w:ascii="Arial Narrow" w:hAnsi="Arial Narrow" w:cs="Arial"/>
              </w:rPr>
              <w:t>CY 2017</w:t>
            </w:r>
          </w:p>
        </w:tc>
        <w:tc>
          <w:tcPr>
            <w:tcW w:w="2250" w:type="dxa"/>
            <w:tcBorders>
              <w:top w:val="double" w:sz="4" w:space="0" w:color="auto"/>
            </w:tcBorders>
          </w:tcPr>
          <w:p w:rsidR="00B80D7D" w:rsidRPr="00964FDE" w:rsidRDefault="00B80D7D" w:rsidP="0050628E">
            <w:pPr>
              <w:ind w:right="-108"/>
              <w:jc w:val="right"/>
              <w:rPr>
                <w:rFonts w:ascii="Arial Narrow" w:hAnsi="Arial Narrow" w:cs="Arial"/>
              </w:rPr>
            </w:pPr>
            <w:r w:rsidRPr="00964FDE">
              <w:rPr>
                <w:rFonts w:ascii="Arial Narrow" w:hAnsi="Arial Narrow" w:cs="Arial"/>
              </w:rPr>
              <w:t>303,670,189</w:t>
            </w:r>
          </w:p>
        </w:tc>
      </w:tr>
      <w:tr w:rsidR="00BD3DDA" w:rsidRPr="00964FDE" w:rsidTr="007B028E">
        <w:tc>
          <w:tcPr>
            <w:tcW w:w="6390" w:type="dxa"/>
          </w:tcPr>
          <w:p w:rsidR="00BD3DDA" w:rsidRPr="00964FDE" w:rsidRDefault="00BD3DDA" w:rsidP="0031281C">
            <w:pPr>
              <w:ind w:hanging="108"/>
              <w:rPr>
                <w:rFonts w:ascii="Arial Narrow" w:hAnsi="Arial Narrow" w:cs="Arial"/>
              </w:rPr>
            </w:pPr>
            <w:r w:rsidRPr="00964FDE">
              <w:rPr>
                <w:rFonts w:ascii="Arial Narrow" w:hAnsi="Arial Narrow" w:cs="Arial"/>
              </w:rPr>
              <w:t xml:space="preserve">Adjustments due to disallowances </w:t>
            </w:r>
          </w:p>
        </w:tc>
        <w:tc>
          <w:tcPr>
            <w:tcW w:w="2250" w:type="dxa"/>
          </w:tcPr>
          <w:p w:rsidR="00BD3DDA" w:rsidRPr="00964FDE" w:rsidRDefault="0031281C" w:rsidP="0050628E">
            <w:pPr>
              <w:ind w:right="-108"/>
              <w:jc w:val="right"/>
              <w:rPr>
                <w:rFonts w:ascii="Arial Narrow" w:hAnsi="Arial Narrow" w:cs="Arial"/>
              </w:rPr>
            </w:pPr>
            <w:r>
              <w:rPr>
                <w:rFonts w:ascii="Arial Narrow" w:hAnsi="Arial Narrow" w:cs="Arial"/>
              </w:rPr>
              <w:t>635,943</w:t>
            </w:r>
          </w:p>
        </w:tc>
      </w:tr>
      <w:tr w:rsidR="0031281C" w:rsidRPr="00964FDE" w:rsidTr="007B028E">
        <w:tc>
          <w:tcPr>
            <w:tcW w:w="6390" w:type="dxa"/>
          </w:tcPr>
          <w:p w:rsidR="0031281C" w:rsidRPr="00964FDE" w:rsidRDefault="0031281C" w:rsidP="0031281C">
            <w:pPr>
              <w:ind w:hanging="108"/>
              <w:rPr>
                <w:rFonts w:ascii="Arial Narrow" w:hAnsi="Arial Narrow" w:cs="Arial"/>
              </w:rPr>
            </w:pPr>
            <w:r w:rsidRPr="00964FDE">
              <w:rPr>
                <w:rFonts w:ascii="Arial Narrow" w:hAnsi="Arial Narrow" w:cs="Arial"/>
              </w:rPr>
              <w:t>Adjustments due to other payments</w:t>
            </w:r>
          </w:p>
        </w:tc>
        <w:tc>
          <w:tcPr>
            <w:tcW w:w="2250" w:type="dxa"/>
          </w:tcPr>
          <w:p w:rsidR="0031281C" w:rsidRPr="00964FDE" w:rsidRDefault="0031281C" w:rsidP="0050628E">
            <w:pPr>
              <w:ind w:right="-108"/>
              <w:jc w:val="right"/>
              <w:rPr>
                <w:rFonts w:ascii="Arial Narrow" w:hAnsi="Arial Narrow" w:cs="Arial"/>
              </w:rPr>
            </w:pPr>
            <w:r>
              <w:rPr>
                <w:rFonts w:ascii="Arial Narrow" w:hAnsi="Arial Narrow" w:cs="Arial"/>
              </w:rPr>
              <w:t>634,830</w:t>
            </w:r>
          </w:p>
        </w:tc>
      </w:tr>
      <w:tr w:rsidR="00BD3DDA" w:rsidRPr="00964FDE" w:rsidTr="007B028E">
        <w:tc>
          <w:tcPr>
            <w:tcW w:w="6390" w:type="dxa"/>
          </w:tcPr>
          <w:p w:rsidR="00BD3DDA" w:rsidRPr="00964FDE" w:rsidRDefault="00BD3DDA" w:rsidP="0031281C">
            <w:pPr>
              <w:ind w:hanging="108"/>
              <w:rPr>
                <w:rFonts w:ascii="Arial Narrow" w:hAnsi="Arial Narrow" w:cs="Arial"/>
              </w:rPr>
            </w:pPr>
            <w:r w:rsidRPr="00964FDE">
              <w:rPr>
                <w:rFonts w:ascii="Arial Narrow" w:hAnsi="Arial Narrow" w:cs="Arial"/>
              </w:rPr>
              <w:t>Adjustments on the unrecorded inventories</w:t>
            </w:r>
          </w:p>
        </w:tc>
        <w:tc>
          <w:tcPr>
            <w:tcW w:w="2250" w:type="dxa"/>
          </w:tcPr>
          <w:p w:rsidR="00BD3DDA" w:rsidRPr="00964FDE" w:rsidRDefault="00BD3DDA" w:rsidP="0050628E">
            <w:pPr>
              <w:ind w:right="-108"/>
              <w:jc w:val="right"/>
              <w:rPr>
                <w:rFonts w:ascii="Arial Narrow" w:hAnsi="Arial Narrow" w:cs="Arial"/>
              </w:rPr>
            </w:pPr>
            <w:r w:rsidRPr="00964FDE">
              <w:rPr>
                <w:rFonts w:ascii="Arial Narrow" w:hAnsi="Arial Narrow" w:cs="Arial"/>
              </w:rPr>
              <w:t>(9,700,563)</w:t>
            </w:r>
          </w:p>
        </w:tc>
      </w:tr>
      <w:tr w:rsidR="0071677C" w:rsidRPr="00964FDE" w:rsidTr="007B028E">
        <w:tc>
          <w:tcPr>
            <w:tcW w:w="6390" w:type="dxa"/>
          </w:tcPr>
          <w:p w:rsidR="0071677C" w:rsidRPr="00964FDE" w:rsidRDefault="0071677C" w:rsidP="0031281C">
            <w:pPr>
              <w:ind w:hanging="108"/>
              <w:rPr>
                <w:rFonts w:ascii="Arial Narrow" w:hAnsi="Arial Narrow" w:cs="Arial"/>
              </w:rPr>
            </w:pPr>
            <w:r w:rsidRPr="00964FDE">
              <w:rPr>
                <w:rFonts w:ascii="Arial Narrow" w:hAnsi="Arial Narrow" w:cs="Arial"/>
              </w:rPr>
              <w:t>MOOE</w:t>
            </w:r>
          </w:p>
        </w:tc>
        <w:tc>
          <w:tcPr>
            <w:tcW w:w="2250" w:type="dxa"/>
          </w:tcPr>
          <w:p w:rsidR="0071677C" w:rsidRPr="00964FDE" w:rsidRDefault="0071677C" w:rsidP="0050628E">
            <w:pPr>
              <w:ind w:right="-108"/>
              <w:jc w:val="right"/>
              <w:rPr>
                <w:rFonts w:ascii="Arial Narrow" w:hAnsi="Arial Narrow" w:cs="Arial"/>
              </w:rPr>
            </w:pPr>
          </w:p>
        </w:tc>
      </w:tr>
      <w:tr w:rsidR="0071677C" w:rsidRPr="00964FDE" w:rsidTr="007B028E">
        <w:tc>
          <w:tcPr>
            <w:tcW w:w="6390" w:type="dxa"/>
          </w:tcPr>
          <w:p w:rsidR="0071677C" w:rsidRPr="00964FDE" w:rsidRDefault="00BD3DDA" w:rsidP="0031281C">
            <w:pPr>
              <w:ind w:left="162"/>
              <w:rPr>
                <w:rFonts w:ascii="Arial Narrow" w:hAnsi="Arial Narrow" w:cs="Arial"/>
              </w:rPr>
            </w:pPr>
            <w:r w:rsidRPr="00964FDE">
              <w:rPr>
                <w:rFonts w:ascii="Arial Narrow" w:hAnsi="Arial Narrow" w:cs="Arial"/>
              </w:rPr>
              <w:t>Professional services</w:t>
            </w:r>
          </w:p>
        </w:tc>
        <w:tc>
          <w:tcPr>
            <w:tcW w:w="2250" w:type="dxa"/>
          </w:tcPr>
          <w:p w:rsidR="0071677C" w:rsidRPr="00964FDE" w:rsidRDefault="00BD3DDA" w:rsidP="0050628E">
            <w:pPr>
              <w:ind w:right="-108"/>
              <w:jc w:val="right"/>
              <w:rPr>
                <w:rFonts w:ascii="Arial Narrow" w:hAnsi="Arial Narrow" w:cs="Arial"/>
              </w:rPr>
            </w:pPr>
            <w:r w:rsidRPr="00964FDE">
              <w:rPr>
                <w:rFonts w:ascii="Arial Narrow" w:hAnsi="Arial Narrow" w:cs="Arial"/>
              </w:rPr>
              <w:t>(32,378,931)</w:t>
            </w:r>
          </w:p>
        </w:tc>
      </w:tr>
      <w:tr w:rsidR="00BD3DDA" w:rsidRPr="00964FDE" w:rsidTr="007B028E">
        <w:tc>
          <w:tcPr>
            <w:tcW w:w="6390" w:type="dxa"/>
          </w:tcPr>
          <w:p w:rsidR="00BD3DDA" w:rsidRPr="00964FDE" w:rsidRDefault="00BD3DDA" w:rsidP="0031281C">
            <w:pPr>
              <w:ind w:left="162"/>
              <w:rPr>
                <w:rFonts w:ascii="Arial Narrow" w:hAnsi="Arial Narrow" w:cs="Arial"/>
              </w:rPr>
            </w:pPr>
            <w:r w:rsidRPr="00964FDE">
              <w:rPr>
                <w:rFonts w:ascii="Arial Narrow" w:hAnsi="Arial Narrow" w:cs="Arial"/>
              </w:rPr>
              <w:t>Unrecorded expenses due to the differences in the timing of payment of expenses</w:t>
            </w:r>
          </w:p>
        </w:tc>
        <w:tc>
          <w:tcPr>
            <w:tcW w:w="2250" w:type="dxa"/>
          </w:tcPr>
          <w:p w:rsidR="00BD3DDA" w:rsidRPr="00964FDE" w:rsidRDefault="00BD3DDA" w:rsidP="0050628E">
            <w:pPr>
              <w:ind w:right="-108"/>
              <w:jc w:val="right"/>
              <w:rPr>
                <w:rFonts w:ascii="Arial Narrow" w:hAnsi="Arial Narrow" w:cs="Arial"/>
              </w:rPr>
            </w:pPr>
            <w:r w:rsidRPr="00964FDE">
              <w:rPr>
                <w:rFonts w:ascii="Arial Narrow" w:hAnsi="Arial Narrow" w:cs="Arial"/>
              </w:rPr>
              <w:t>(193,654)</w:t>
            </w:r>
          </w:p>
        </w:tc>
      </w:tr>
      <w:tr w:rsidR="00BD3DDA" w:rsidRPr="00964FDE" w:rsidTr="007B028E">
        <w:tc>
          <w:tcPr>
            <w:tcW w:w="6390" w:type="dxa"/>
            <w:tcBorders>
              <w:bottom w:val="single" w:sz="4" w:space="0" w:color="auto"/>
            </w:tcBorders>
          </w:tcPr>
          <w:p w:rsidR="00BD3DDA" w:rsidRPr="00964FDE" w:rsidRDefault="00BD3DDA" w:rsidP="0031281C">
            <w:pPr>
              <w:ind w:left="162"/>
              <w:rPr>
                <w:rFonts w:ascii="Arial Narrow" w:hAnsi="Arial Narrow" w:cs="Arial"/>
              </w:rPr>
            </w:pPr>
            <w:r w:rsidRPr="00964FDE">
              <w:rPr>
                <w:rFonts w:ascii="Arial Narrow" w:hAnsi="Arial Narrow" w:cs="Arial"/>
              </w:rPr>
              <w:t>Insurance expense</w:t>
            </w:r>
          </w:p>
        </w:tc>
        <w:tc>
          <w:tcPr>
            <w:tcW w:w="2250" w:type="dxa"/>
            <w:tcBorders>
              <w:bottom w:val="single" w:sz="4" w:space="0" w:color="auto"/>
            </w:tcBorders>
          </w:tcPr>
          <w:p w:rsidR="00BD3DDA" w:rsidRPr="00964FDE" w:rsidRDefault="00BD3DDA" w:rsidP="0050628E">
            <w:pPr>
              <w:ind w:right="-108"/>
              <w:jc w:val="right"/>
              <w:rPr>
                <w:rFonts w:ascii="Arial Narrow" w:hAnsi="Arial Narrow" w:cs="Arial"/>
              </w:rPr>
            </w:pPr>
            <w:r w:rsidRPr="00964FDE">
              <w:rPr>
                <w:rFonts w:ascii="Arial Narrow" w:hAnsi="Arial Narrow" w:cs="Arial"/>
              </w:rPr>
              <w:t>(26,525)</w:t>
            </w:r>
          </w:p>
        </w:tc>
      </w:tr>
      <w:tr w:rsidR="008532CD" w:rsidRPr="00964FDE" w:rsidTr="007B028E">
        <w:tc>
          <w:tcPr>
            <w:tcW w:w="6390" w:type="dxa"/>
            <w:tcBorders>
              <w:top w:val="single" w:sz="4" w:space="0" w:color="auto"/>
              <w:bottom w:val="double" w:sz="4" w:space="0" w:color="auto"/>
            </w:tcBorders>
          </w:tcPr>
          <w:p w:rsidR="008532CD" w:rsidRPr="0031281C" w:rsidRDefault="00337153" w:rsidP="0031281C">
            <w:pPr>
              <w:ind w:hanging="108"/>
              <w:rPr>
                <w:rFonts w:ascii="Arial Narrow" w:hAnsi="Arial Narrow" w:cs="Arial"/>
                <w:b/>
              </w:rPr>
            </w:pPr>
            <w:r w:rsidRPr="0031281C">
              <w:rPr>
                <w:rFonts w:ascii="Arial Narrow" w:hAnsi="Arial Narrow" w:cs="Arial"/>
                <w:b/>
              </w:rPr>
              <w:t>Accumulated s</w:t>
            </w:r>
            <w:r w:rsidR="00BD3DDA" w:rsidRPr="0031281C">
              <w:rPr>
                <w:rFonts w:ascii="Arial Narrow" w:hAnsi="Arial Narrow" w:cs="Arial"/>
                <w:b/>
              </w:rPr>
              <w:t>urplus, December 31, 2017</w:t>
            </w:r>
          </w:p>
        </w:tc>
        <w:tc>
          <w:tcPr>
            <w:tcW w:w="2250" w:type="dxa"/>
            <w:tcBorders>
              <w:top w:val="single" w:sz="4" w:space="0" w:color="auto"/>
              <w:bottom w:val="double" w:sz="4" w:space="0" w:color="auto"/>
            </w:tcBorders>
          </w:tcPr>
          <w:p w:rsidR="008532CD" w:rsidRPr="0031281C" w:rsidRDefault="000E2F52" w:rsidP="0050628E">
            <w:pPr>
              <w:ind w:right="-108"/>
              <w:jc w:val="right"/>
              <w:rPr>
                <w:rFonts w:ascii="Arial Narrow" w:hAnsi="Arial Narrow" w:cs="Arial"/>
                <w:b/>
              </w:rPr>
            </w:pPr>
            <w:r w:rsidRPr="0031281C">
              <w:rPr>
                <w:rFonts w:ascii="Arial Narrow" w:hAnsi="Arial Narrow" w:cs="Arial"/>
                <w:b/>
              </w:rPr>
              <w:fldChar w:fldCharType="begin"/>
            </w:r>
            <w:r w:rsidR="00E61A49" w:rsidRPr="0031281C">
              <w:rPr>
                <w:rFonts w:ascii="Arial Narrow" w:hAnsi="Arial Narrow" w:cs="Arial"/>
                <w:b/>
              </w:rPr>
              <w:instrText xml:space="preserve"> =SUM(B8:B16) </w:instrText>
            </w:r>
            <w:r w:rsidRPr="0031281C">
              <w:rPr>
                <w:rFonts w:ascii="Arial Narrow" w:hAnsi="Arial Narrow" w:cs="Arial"/>
                <w:b/>
              </w:rPr>
              <w:fldChar w:fldCharType="separate"/>
            </w:r>
            <w:r w:rsidR="00E61A49" w:rsidRPr="0031281C">
              <w:rPr>
                <w:rFonts w:ascii="Arial Narrow" w:hAnsi="Arial Narrow" w:cs="Arial"/>
                <w:b/>
                <w:noProof/>
              </w:rPr>
              <w:t>1,142,476,797</w:t>
            </w:r>
            <w:r w:rsidRPr="0031281C">
              <w:rPr>
                <w:rFonts w:ascii="Arial Narrow" w:hAnsi="Arial Narrow" w:cs="Arial"/>
                <w:b/>
              </w:rPr>
              <w:fldChar w:fldCharType="end"/>
            </w:r>
          </w:p>
        </w:tc>
      </w:tr>
      <w:bookmarkEnd w:id="9"/>
    </w:tbl>
    <w:p w:rsidR="00F902D6" w:rsidRDefault="00F902D6" w:rsidP="008D6E3F">
      <w:pPr>
        <w:rPr>
          <w:rFonts w:ascii="Arial" w:hAnsi="Arial" w:cs="Arial"/>
          <w:b/>
          <w:snapToGrid w:val="0"/>
          <w:sz w:val="22"/>
          <w:szCs w:val="22"/>
        </w:rPr>
      </w:pPr>
    </w:p>
    <w:p w:rsidR="00F902D6" w:rsidRDefault="00F902D6" w:rsidP="008D6E3F">
      <w:pPr>
        <w:rPr>
          <w:rFonts w:ascii="Arial" w:hAnsi="Arial" w:cs="Arial"/>
          <w:b/>
          <w:snapToGrid w:val="0"/>
          <w:sz w:val="22"/>
          <w:szCs w:val="22"/>
        </w:rPr>
      </w:pPr>
    </w:p>
    <w:p w:rsidR="008D6E3F" w:rsidRDefault="008D6E3F" w:rsidP="008D6E3F"/>
    <w:p w:rsidR="00FD630B" w:rsidRDefault="00FD630B" w:rsidP="0031281C">
      <w:pPr>
        <w:pStyle w:val="Caption"/>
        <w:numPr>
          <w:ilvl w:val="0"/>
          <w:numId w:val="1"/>
        </w:numPr>
        <w:tabs>
          <w:tab w:val="clear" w:pos="360"/>
          <w:tab w:val="left" w:pos="720"/>
        </w:tabs>
        <w:ind w:left="0" w:firstLine="0"/>
        <w:jc w:val="both"/>
        <w:rPr>
          <w:rFonts w:cs="Arial"/>
          <w:color w:val="auto"/>
          <w:szCs w:val="22"/>
        </w:rPr>
      </w:pPr>
      <w:r>
        <w:rPr>
          <w:rFonts w:cs="Arial"/>
          <w:color w:val="auto"/>
          <w:szCs w:val="22"/>
        </w:rPr>
        <w:t>BUDGET INFORMATION</w:t>
      </w:r>
    </w:p>
    <w:p w:rsidR="00FD630B" w:rsidRDefault="00FD630B" w:rsidP="00B60C65">
      <w:pPr>
        <w:jc w:val="both"/>
        <w:rPr>
          <w:rFonts w:ascii="Arial" w:hAnsi="Arial" w:cs="Arial"/>
          <w:sz w:val="22"/>
          <w:szCs w:val="22"/>
        </w:rPr>
      </w:pPr>
    </w:p>
    <w:p w:rsidR="008532CD" w:rsidRPr="00E61A49" w:rsidRDefault="008532CD" w:rsidP="007B028E">
      <w:pPr>
        <w:jc w:val="both"/>
        <w:rPr>
          <w:rFonts w:ascii="Arial" w:hAnsi="Arial" w:cs="Arial"/>
          <w:color w:val="000000" w:themeColor="text1"/>
          <w:sz w:val="22"/>
          <w:szCs w:val="22"/>
        </w:rPr>
      </w:pPr>
      <w:r w:rsidRPr="00E61A49">
        <w:rPr>
          <w:rFonts w:ascii="Arial" w:hAnsi="Arial" w:cs="Arial"/>
          <w:color w:val="000000" w:themeColor="text1"/>
          <w:sz w:val="22"/>
          <w:szCs w:val="22"/>
        </w:rPr>
        <w:t xml:space="preserve">100 per cent collection efficiency of Production Assistance released to farmer-beneficiaries funded by Subsidy under RA </w:t>
      </w:r>
      <w:r w:rsidR="00A27A86">
        <w:rPr>
          <w:rFonts w:ascii="Arial" w:hAnsi="Arial" w:cs="Arial"/>
          <w:color w:val="000000" w:themeColor="text1"/>
          <w:sz w:val="22"/>
          <w:szCs w:val="22"/>
        </w:rPr>
        <w:t xml:space="preserve">No. </w:t>
      </w:r>
      <w:r w:rsidRPr="00E61A49">
        <w:rPr>
          <w:rFonts w:ascii="Arial" w:hAnsi="Arial" w:cs="Arial"/>
          <w:color w:val="000000" w:themeColor="text1"/>
          <w:sz w:val="22"/>
          <w:szCs w:val="22"/>
        </w:rPr>
        <w:t xml:space="preserve">4155 was not attained as at the end of 2017. However, the collection of these releases continues until the following rice and tobacco seasons. The collection efficiency of rice </w:t>
      </w:r>
      <w:r w:rsidR="00A27A86">
        <w:rPr>
          <w:rFonts w:ascii="Arial" w:hAnsi="Arial" w:cs="Arial"/>
          <w:color w:val="000000" w:themeColor="text1"/>
          <w:sz w:val="22"/>
          <w:szCs w:val="22"/>
        </w:rPr>
        <w:t xml:space="preserve">and tobacco </w:t>
      </w:r>
      <w:r w:rsidRPr="00E61A49">
        <w:rPr>
          <w:rFonts w:ascii="Arial" w:hAnsi="Arial" w:cs="Arial"/>
          <w:color w:val="000000" w:themeColor="text1"/>
          <w:sz w:val="22"/>
          <w:szCs w:val="22"/>
        </w:rPr>
        <w:t xml:space="preserve">production assistance </w:t>
      </w:r>
      <w:r w:rsidR="00A27A86">
        <w:rPr>
          <w:rFonts w:ascii="Arial" w:hAnsi="Arial" w:cs="Arial"/>
          <w:color w:val="000000" w:themeColor="text1"/>
          <w:sz w:val="22"/>
          <w:szCs w:val="22"/>
        </w:rPr>
        <w:t xml:space="preserve">for CY 2017 </w:t>
      </w:r>
      <w:r w:rsidRPr="00E61A49">
        <w:rPr>
          <w:rFonts w:ascii="Arial" w:hAnsi="Arial" w:cs="Arial"/>
          <w:color w:val="000000" w:themeColor="text1"/>
          <w:sz w:val="22"/>
          <w:szCs w:val="22"/>
        </w:rPr>
        <w:t>stands at 97 and 88 per cent, respectively.</w:t>
      </w:r>
    </w:p>
    <w:p w:rsidR="008532CD" w:rsidRPr="00E61A49" w:rsidRDefault="008532CD" w:rsidP="007B028E">
      <w:pPr>
        <w:jc w:val="both"/>
        <w:rPr>
          <w:rFonts w:ascii="Arial" w:hAnsi="Arial" w:cs="Arial"/>
          <w:color w:val="000000" w:themeColor="text1"/>
          <w:sz w:val="22"/>
          <w:szCs w:val="22"/>
        </w:rPr>
      </w:pPr>
    </w:p>
    <w:p w:rsidR="008532CD" w:rsidRPr="00E61A49" w:rsidRDefault="008532CD" w:rsidP="007B028E">
      <w:pPr>
        <w:jc w:val="both"/>
        <w:rPr>
          <w:rFonts w:ascii="Arial" w:hAnsi="Arial" w:cs="Arial"/>
          <w:color w:val="000000" w:themeColor="text1"/>
          <w:sz w:val="22"/>
          <w:szCs w:val="22"/>
        </w:rPr>
      </w:pPr>
      <w:r w:rsidRPr="00E61A49">
        <w:rPr>
          <w:rFonts w:ascii="Arial" w:hAnsi="Arial" w:cs="Arial"/>
          <w:color w:val="000000" w:themeColor="text1"/>
          <w:sz w:val="22"/>
          <w:szCs w:val="22"/>
        </w:rPr>
        <w:t>The actual income collected surpassed the collection targe</w:t>
      </w:r>
      <w:r w:rsidR="00DE14C7">
        <w:rPr>
          <w:rFonts w:ascii="Arial" w:hAnsi="Arial" w:cs="Arial"/>
          <w:color w:val="000000" w:themeColor="text1"/>
          <w:sz w:val="22"/>
          <w:szCs w:val="22"/>
        </w:rPr>
        <w:t>t by a total P33</w:t>
      </w:r>
      <w:proofErr w:type="gramStart"/>
      <w:r w:rsidR="00DE14C7">
        <w:rPr>
          <w:rFonts w:ascii="Arial" w:hAnsi="Arial" w:cs="Arial"/>
          <w:color w:val="000000" w:themeColor="text1"/>
          <w:sz w:val="22"/>
          <w:szCs w:val="22"/>
        </w:rPr>
        <w:t>,838,171</w:t>
      </w:r>
      <w:proofErr w:type="gramEnd"/>
      <w:r w:rsidR="00DE14C7">
        <w:rPr>
          <w:rFonts w:ascii="Arial" w:hAnsi="Arial" w:cs="Arial"/>
          <w:color w:val="000000" w:themeColor="text1"/>
          <w:sz w:val="22"/>
          <w:szCs w:val="22"/>
        </w:rPr>
        <w:t xml:space="preserve"> or 27.56 per cent</w:t>
      </w:r>
      <w:r w:rsidRPr="00E61A49">
        <w:rPr>
          <w:rFonts w:ascii="Arial" w:hAnsi="Arial" w:cs="Arial"/>
          <w:color w:val="000000" w:themeColor="text1"/>
          <w:sz w:val="22"/>
          <w:szCs w:val="22"/>
        </w:rPr>
        <w:t>.</w:t>
      </w:r>
    </w:p>
    <w:p w:rsidR="008532CD" w:rsidRPr="00E61A49" w:rsidRDefault="008532CD" w:rsidP="007B028E">
      <w:pPr>
        <w:jc w:val="both"/>
        <w:rPr>
          <w:rFonts w:ascii="Arial" w:hAnsi="Arial" w:cs="Arial"/>
          <w:color w:val="000000" w:themeColor="text1"/>
          <w:sz w:val="22"/>
          <w:szCs w:val="22"/>
        </w:rPr>
      </w:pPr>
    </w:p>
    <w:p w:rsidR="008532CD" w:rsidRPr="00E61A49" w:rsidRDefault="008532CD" w:rsidP="007B028E">
      <w:pPr>
        <w:jc w:val="both"/>
        <w:rPr>
          <w:rFonts w:ascii="Arial" w:hAnsi="Arial" w:cs="Arial"/>
          <w:color w:val="000000" w:themeColor="text1"/>
          <w:sz w:val="22"/>
          <w:szCs w:val="22"/>
        </w:rPr>
      </w:pPr>
      <w:r w:rsidRPr="00E61A49">
        <w:rPr>
          <w:rFonts w:ascii="Arial" w:hAnsi="Arial" w:cs="Arial"/>
          <w:color w:val="000000" w:themeColor="text1"/>
          <w:sz w:val="22"/>
          <w:szCs w:val="22"/>
        </w:rPr>
        <w:t>Significant savings w</w:t>
      </w:r>
      <w:r w:rsidR="00A27A86">
        <w:rPr>
          <w:rFonts w:ascii="Arial" w:hAnsi="Arial" w:cs="Arial"/>
          <w:color w:val="000000" w:themeColor="text1"/>
          <w:sz w:val="22"/>
          <w:szCs w:val="22"/>
        </w:rPr>
        <w:t>ere</w:t>
      </w:r>
      <w:r w:rsidRPr="00E61A49">
        <w:rPr>
          <w:rFonts w:ascii="Arial" w:hAnsi="Arial" w:cs="Arial"/>
          <w:color w:val="000000" w:themeColor="text1"/>
          <w:sz w:val="22"/>
          <w:szCs w:val="22"/>
        </w:rPr>
        <w:t xml:space="preserve"> realized from the payment</w:t>
      </w:r>
      <w:r w:rsidR="00A27A86">
        <w:rPr>
          <w:rFonts w:ascii="Arial" w:hAnsi="Arial" w:cs="Arial"/>
          <w:color w:val="000000" w:themeColor="text1"/>
          <w:sz w:val="22"/>
          <w:szCs w:val="22"/>
        </w:rPr>
        <w:t>s</w:t>
      </w:r>
      <w:r w:rsidRPr="00E61A49">
        <w:rPr>
          <w:rFonts w:ascii="Arial" w:hAnsi="Arial" w:cs="Arial"/>
          <w:color w:val="000000" w:themeColor="text1"/>
          <w:sz w:val="22"/>
          <w:szCs w:val="22"/>
        </w:rPr>
        <w:t xml:space="preserve"> of Personnel Expenses and Maintenance and Operating Expenses. Part of unexpended Capital Outlay and Investment Outlay have been re-budgeted to CY 2018.</w:t>
      </w:r>
    </w:p>
    <w:p w:rsidR="00FD630B" w:rsidRPr="00FD630B" w:rsidRDefault="00FD630B" w:rsidP="00FD630B">
      <w:pPr>
        <w:rPr>
          <w:rFonts w:ascii="Arial" w:hAnsi="Arial" w:cs="Arial"/>
          <w:sz w:val="22"/>
          <w:szCs w:val="22"/>
        </w:rPr>
      </w:pPr>
    </w:p>
    <w:p w:rsidR="00FD630B" w:rsidRPr="00FD630B" w:rsidRDefault="00FD630B" w:rsidP="00FD630B">
      <w:pPr>
        <w:rPr>
          <w:rFonts w:ascii="Arial" w:hAnsi="Arial" w:cs="Arial"/>
          <w:sz w:val="22"/>
          <w:szCs w:val="22"/>
        </w:rPr>
      </w:pPr>
    </w:p>
    <w:p w:rsidR="00BF554A" w:rsidRDefault="00007373" w:rsidP="0031281C">
      <w:pPr>
        <w:pStyle w:val="Caption"/>
        <w:numPr>
          <w:ilvl w:val="0"/>
          <w:numId w:val="1"/>
        </w:numPr>
        <w:tabs>
          <w:tab w:val="clear" w:pos="360"/>
          <w:tab w:val="left" w:pos="720"/>
        </w:tabs>
        <w:ind w:left="0" w:firstLine="0"/>
        <w:jc w:val="both"/>
        <w:rPr>
          <w:rFonts w:cs="Arial"/>
          <w:color w:val="auto"/>
          <w:szCs w:val="22"/>
        </w:rPr>
      </w:pPr>
      <w:r>
        <w:rPr>
          <w:rFonts w:cs="Arial"/>
          <w:color w:val="auto"/>
          <w:szCs w:val="22"/>
        </w:rPr>
        <w:t>SUPPLEME</w:t>
      </w:r>
      <w:r w:rsidR="00072240">
        <w:rPr>
          <w:rFonts w:cs="Arial"/>
          <w:color w:val="auto"/>
          <w:szCs w:val="22"/>
        </w:rPr>
        <w:t>N</w:t>
      </w:r>
      <w:r>
        <w:rPr>
          <w:rFonts w:cs="Arial"/>
          <w:color w:val="auto"/>
          <w:szCs w:val="22"/>
        </w:rPr>
        <w:t>TARY INFORMATION REQUIRED BY</w:t>
      </w:r>
      <w:r w:rsidR="00A27A86">
        <w:rPr>
          <w:rFonts w:cs="Arial"/>
          <w:color w:val="auto"/>
          <w:szCs w:val="22"/>
        </w:rPr>
        <w:t xml:space="preserve"> THE</w:t>
      </w:r>
      <w:r>
        <w:rPr>
          <w:rFonts w:cs="Arial"/>
          <w:color w:val="auto"/>
          <w:szCs w:val="22"/>
        </w:rPr>
        <w:t xml:space="preserve"> BUREAU OF INTERNAL REVENUE</w:t>
      </w:r>
    </w:p>
    <w:p w:rsidR="00007373" w:rsidRPr="00007373" w:rsidRDefault="00007373" w:rsidP="00007373">
      <w:pPr>
        <w:jc w:val="both"/>
        <w:rPr>
          <w:rFonts w:ascii="Arial" w:hAnsi="Arial" w:cs="Arial"/>
          <w:sz w:val="22"/>
          <w:szCs w:val="22"/>
        </w:rPr>
      </w:pPr>
    </w:p>
    <w:p w:rsidR="00DE14C7" w:rsidRPr="00DE14C7" w:rsidRDefault="00DE14C7" w:rsidP="00DE14C7">
      <w:pPr>
        <w:pStyle w:val="ListParagraph"/>
        <w:numPr>
          <w:ilvl w:val="0"/>
          <w:numId w:val="4"/>
        </w:numPr>
        <w:tabs>
          <w:tab w:val="left" w:pos="720"/>
          <w:tab w:val="left" w:pos="1134"/>
        </w:tabs>
        <w:jc w:val="both"/>
        <w:rPr>
          <w:rFonts w:ascii="Arial" w:hAnsi="Arial" w:cs="Arial"/>
          <w:b/>
          <w:i/>
          <w:snapToGrid w:val="0"/>
          <w:vanish/>
          <w:sz w:val="22"/>
          <w:szCs w:val="22"/>
        </w:rPr>
      </w:pPr>
    </w:p>
    <w:p w:rsidR="00DE14C7" w:rsidRPr="00DE14C7" w:rsidRDefault="00DE14C7" w:rsidP="00DE14C7">
      <w:pPr>
        <w:pStyle w:val="ListParagraph"/>
        <w:numPr>
          <w:ilvl w:val="0"/>
          <w:numId w:val="4"/>
        </w:numPr>
        <w:tabs>
          <w:tab w:val="left" w:pos="720"/>
          <w:tab w:val="left" w:pos="1134"/>
        </w:tabs>
        <w:jc w:val="both"/>
        <w:rPr>
          <w:rFonts w:ascii="Arial" w:hAnsi="Arial" w:cs="Arial"/>
          <w:b/>
          <w:i/>
          <w:snapToGrid w:val="0"/>
          <w:vanish/>
          <w:sz w:val="22"/>
          <w:szCs w:val="22"/>
        </w:rPr>
      </w:pPr>
    </w:p>
    <w:p w:rsidR="00DE14C7" w:rsidRPr="00DE14C7" w:rsidRDefault="00DE14C7" w:rsidP="00DE14C7">
      <w:pPr>
        <w:pStyle w:val="ListParagraph"/>
        <w:numPr>
          <w:ilvl w:val="0"/>
          <w:numId w:val="4"/>
        </w:numPr>
        <w:tabs>
          <w:tab w:val="left" w:pos="720"/>
          <w:tab w:val="left" w:pos="1134"/>
        </w:tabs>
        <w:jc w:val="both"/>
        <w:rPr>
          <w:rFonts w:ascii="Arial" w:hAnsi="Arial" w:cs="Arial"/>
          <w:b/>
          <w:i/>
          <w:snapToGrid w:val="0"/>
          <w:vanish/>
          <w:sz w:val="22"/>
          <w:szCs w:val="22"/>
        </w:rPr>
      </w:pPr>
    </w:p>
    <w:p w:rsidR="00007373" w:rsidRPr="00DE14C7" w:rsidRDefault="00007373" w:rsidP="00DE14C7">
      <w:pPr>
        <w:pStyle w:val="ListParagraph"/>
        <w:numPr>
          <w:ilvl w:val="1"/>
          <w:numId w:val="4"/>
        </w:numPr>
        <w:tabs>
          <w:tab w:val="left" w:pos="720"/>
          <w:tab w:val="left" w:pos="1134"/>
        </w:tabs>
        <w:ind w:left="360"/>
        <w:jc w:val="both"/>
        <w:rPr>
          <w:rFonts w:ascii="Arial" w:hAnsi="Arial" w:cs="Arial"/>
          <w:b/>
          <w:i/>
          <w:snapToGrid w:val="0"/>
          <w:sz w:val="22"/>
          <w:szCs w:val="22"/>
        </w:rPr>
      </w:pPr>
      <w:r w:rsidRPr="00DE14C7">
        <w:rPr>
          <w:rFonts w:ascii="Arial" w:hAnsi="Arial" w:cs="Arial"/>
          <w:b/>
          <w:i/>
          <w:snapToGrid w:val="0"/>
          <w:sz w:val="22"/>
          <w:szCs w:val="22"/>
        </w:rPr>
        <w:t>Revenue Regulation No. 15-2010</w:t>
      </w:r>
    </w:p>
    <w:p w:rsidR="00007373" w:rsidRDefault="00007373" w:rsidP="007B028E">
      <w:pPr>
        <w:jc w:val="both"/>
        <w:rPr>
          <w:rFonts w:ascii="Arial" w:hAnsi="Arial" w:cs="Arial"/>
          <w:b/>
          <w:sz w:val="22"/>
          <w:szCs w:val="22"/>
        </w:rPr>
      </w:pPr>
    </w:p>
    <w:p w:rsidR="00007373" w:rsidRDefault="00007373" w:rsidP="007B028E">
      <w:pPr>
        <w:jc w:val="both"/>
        <w:rPr>
          <w:rFonts w:ascii="Arial" w:hAnsi="Arial" w:cs="Arial"/>
          <w:sz w:val="22"/>
          <w:szCs w:val="22"/>
        </w:rPr>
      </w:pPr>
      <w:r>
        <w:rPr>
          <w:rFonts w:ascii="Arial" w:hAnsi="Arial" w:cs="Arial"/>
          <w:sz w:val="22"/>
          <w:szCs w:val="22"/>
        </w:rPr>
        <w:t xml:space="preserve">Revenue Regulations (RR) No. 21-2002 prescribing additional and/or documentary requirements in connection with the preparation and submission of financial statements accompanying income tax returns was amended under RR 15-2010. The amendment that became effective on December 28, 2010 requires the inclusion in the notes to financial statements, information on taxes, duties and license fees paid or accrued during the year in addition to what is required under </w:t>
      </w:r>
      <w:r w:rsidR="00A27A86">
        <w:rPr>
          <w:rFonts w:ascii="Arial" w:hAnsi="Arial" w:cs="Arial"/>
          <w:sz w:val="22"/>
          <w:szCs w:val="22"/>
        </w:rPr>
        <w:t>PPSASs</w:t>
      </w:r>
      <w:r>
        <w:rPr>
          <w:rFonts w:ascii="Arial" w:hAnsi="Arial" w:cs="Arial"/>
          <w:sz w:val="22"/>
          <w:szCs w:val="22"/>
        </w:rPr>
        <w:t xml:space="preserve"> and such other standards and/or conventions.</w:t>
      </w:r>
    </w:p>
    <w:p w:rsidR="00F42A22" w:rsidRDefault="00F42A22" w:rsidP="007B028E">
      <w:pPr>
        <w:jc w:val="both"/>
        <w:rPr>
          <w:rFonts w:ascii="Arial" w:hAnsi="Arial" w:cs="Arial"/>
          <w:sz w:val="22"/>
          <w:szCs w:val="22"/>
        </w:rPr>
      </w:pPr>
    </w:p>
    <w:p w:rsidR="00007373" w:rsidRPr="00802AE7" w:rsidRDefault="00007373" w:rsidP="007B028E">
      <w:pPr>
        <w:jc w:val="both"/>
        <w:rPr>
          <w:rFonts w:ascii="Arial" w:hAnsi="Arial" w:cs="Arial"/>
          <w:sz w:val="22"/>
          <w:szCs w:val="22"/>
        </w:rPr>
      </w:pPr>
      <w:r>
        <w:rPr>
          <w:rFonts w:ascii="Arial" w:hAnsi="Arial" w:cs="Arial"/>
          <w:sz w:val="22"/>
          <w:szCs w:val="22"/>
        </w:rPr>
        <w:t>Below is additional information required by RR</w:t>
      </w:r>
      <w:r w:rsidR="00A27A86">
        <w:rPr>
          <w:rFonts w:ascii="Arial" w:hAnsi="Arial" w:cs="Arial"/>
          <w:sz w:val="22"/>
          <w:szCs w:val="22"/>
        </w:rPr>
        <w:t xml:space="preserve"> No.</w:t>
      </w:r>
      <w:r>
        <w:rPr>
          <w:rFonts w:ascii="Arial" w:hAnsi="Arial" w:cs="Arial"/>
          <w:sz w:val="22"/>
          <w:szCs w:val="22"/>
        </w:rPr>
        <w:t xml:space="preserve"> 15-</w:t>
      </w:r>
      <w:proofErr w:type="gramStart"/>
      <w:r>
        <w:rPr>
          <w:rFonts w:ascii="Arial" w:hAnsi="Arial" w:cs="Arial"/>
          <w:sz w:val="22"/>
          <w:szCs w:val="22"/>
        </w:rPr>
        <w:t>2010.</w:t>
      </w:r>
      <w:proofErr w:type="gramEnd"/>
      <w:r>
        <w:rPr>
          <w:rFonts w:ascii="Arial" w:hAnsi="Arial" w:cs="Arial"/>
          <w:sz w:val="22"/>
          <w:szCs w:val="22"/>
        </w:rPr>
        <w:t xml:space="preserve"> This information is presented for the purpose</w:t>
      </w:r>
      <w:r w:rsidR="00802AE7">
        <w:rPr>
          <w:rFonts w:ascii="Arial" w:hAnsi="Arial" w:cs="Arial"/>
          <w:sz w:val="22"/>
          <w:szCs w:val="22"/>
        </w:rPr>
        <w:t>s of filing with the BIR and is not a required part of the basic financial statements.</w:t>
      </w:r>
      <w:bookmarkStart w:id="10" w:name="_Hlk513460927"/>
    </w:p>
    <w:p w:rsidR="00273B4B" w:rsidRDefault="00273B4B" w:rsidP="007B028E">
      <w:pPr>
        <w:pStyle w:val="ListParagraph"/>
        <w:ind w:left="0"/>
        <w:rPr>
          <w:rFonts w:ascii="Arial" w:hAnsi="Arial" w:cs="Arial"/>
          <w:b/>
          <w:sz w:val="22"/>
          <w:szCs w:val="22"/>
        </w:rPr>
      </w:pPr>
    </w:p>
    <w:p w:rsidR="00007373" w:rsidRPr="000449A1" w:rsidRDefault="00007373" w:rsidP="007B028E">
      <w:pPr>
        <w:pStyle w:val="ListParagraph"/>
        <w:numPr>
          <w:ilvl w:val="1"/>
          <w:numId w:val="9"/>
        </w:numPr>
        <w:ind w:left="0" w:firstLine="0"/>
        <w:rPr>
          <w:rFonts w:ascii="Arial" w:hAnsi="Arial" w:cs="Arial"/>
          <w:b/>
          <w:sz w:val="22"/>
          <w:szCs w:val="22"/>
        </w:rPr>
      </w:pPr>
      <w:r w:rsidRPr="000449A1">
        <w:rPr>
          <w:rFonts w:ascii="Arial" w:hAnsi="Arial" w:cs="Arial"/>
          <w:b/>
          <w:sz w:val="22"/>
          <w:szCs w:val="22"/>
        </w:rPr>
        <w:t>Taxes and licenses</w:t>
      </w:r>
    </w:p>
    <w:p w:rsidR="00007373" w:rsidRDefault="00007373" w:rsidP="00007373">
      <w:pPr>
        <w:pStyle w:val="ListParagraph"/>
        <w:ind w:left="709"/>
        <w:rPr>
          <w:rFonts w:ascii="Arial" w:hAnsi="Arial"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07"/>
        <w:gridCol w:w="3033"/>
      </w:tblGrid>
      <w:tr w:rsidR="000449A1" w:rsidRPr="00964FDE" w:rsidTr="007B028E">
        <w:tc>
          <w:tcPr>
            <w:tcW w:w="5607" w:type="dxa"/>
            <w:tcBorders>
              <w:top w:val="single" w:sz="4" w:space="0" w:color="auto"/>
            </w:tcBorders>
          </w:tcPr>
          <w:p w:rsidR="000449A1" w:rsidRPr="00964FDE" w:rsidRDefault="000449A1" w:rsidP="00007373">
            <w:pPr>
              <w:pStyle w:val="ListParagraph"/>
              <w:ind w:left="0"/>
              <w:rPr>
                <w:rFonts w:ascii="Arial Narrow" w:hAnsi="Arial Narrow" w:cs="Arial"/>
                <w:szCs w:val="22"/>
              </w:rPr>
            </w:pPr>
          </w:p>
        </w:tc>
        <w:tc>
          <w:tcPr>
            <w:tcW w:w="3033" w:type="dxa"/>
            <w:tcBorders>
              <w:top w:val="single" w:sz="4" w:space="0" w:color="auto"/>
            </w:tcBorders>
          </w:tcPr>
          <w:p w:rsidR="000449A1" w:rsidRPr="00964FDE" w:rsidRDefault="007B028E" w:rsidP="0031281C">
            <w:pPr>
              <w:pStyle w:val="ListParagraph"/>
              <w:ind w:left="0" w:right="-108"/>
              <w:jc w:val="right"/>
              <w:rPr>
                <w:rFonts w:ascii="Arial Narrow" w:hAnsi="Arial Narrow" w:cs="Arial"/>
                <w:b/>
                <w:szCs w:val="22"/>
              </w:rPr>
            </w:pPr>
            <w:r w:rsidRPr="00964FDE">
              <w:rPr>
                <w:rFonts w:ascii="Arial Narrow" w:hAnsi="Arial Narrow" w:cs="Arial"/>
                <w:b/>
                <w:szCs w:val="22"/>
              </w:rPr>
              <w:t>Amount</w:t>
            </w:r>
          </w:p>
        </w:tc>
      </w:tr>
      <w:tr w:rsidR="007B028E" w:rsidRPr="00964FDE" w:rsidTr="007B028E">
        <w:tc>
          <w:tcPr>
            <w:tcW w:w="5607" w:type="dxa"/>
            <w:tcBorders>
              <w:top w:val="single" w:sz="4" w:space="0" w:color="auto"/>
            </w:tcBorders>
          </w:tcPr>
          <w:p w:rsidR="007B028E" w:rsidRPr="00964FDE" w:rsidRDefault="007B028E" w:rsidP="0031281C">
            <w:pPr>
              <w:pStyle w:val="ListParagraph"/>
              <w:ind w:left="0" w:hanging="108"/>
              <w:rPr>
                <w:rFonts w:ascii="Arial Narrow" w:hAnsi="Arial Narrow" w:cs="Arial"/>
                <w:szCs w:val="22"/>
              </w:rPr>
            </w:pPr>
            <w:r w:rsidRPr="00964FDE">
              <w:rPr>
                <w:rFonts w:ascii="Arial Narrow" w:hAnsi="Arial Narrow" w:cs="Arial"/>
                <w:szCs w:val="22"/>
              </w:rPr>
              <w:t>Documentary stamp taxes</w:t>
            </w:r>
          </w:p>
        </w:tc>
        <w:tc>
          <w:tcPr>
            <w:tcW w:w="3033" w:type="dxa"/>
            <w:tcBorders>
              <w:top w:val="single" w:sz="4" w:space="0" w:color="auto"/>
            </w:tcBorders>
          </w:tcPr>
          <w:p w:rsidR="007B028E" w:rsidRPr="00964FDE" w:rsidRDefault="007B028E" w:rsidP="0031281C">
            <w:pPr>
              <w:pStyle w:val="ListParagraph"/>
              <w:ind w:left="0" w:right="-108"/>
              <w:jc w:val="right"/>
              <w:rPr>
                <w:rFonts w:ascii="Arial Narrow" w:hAnsi="Arial Narrow" w:cs="Arial"/>
                <w:szCs w:val="22"/>
              </w:rPr>
            </w:pPr>
            <w:r w:rsidRPr="00964FDE">
              <w:rPr>
                <w:rFonts w:ascii="Arial Narrow" w:hAnsi="Arial Narrow" w:cs="Arial"/>
                <w:szCs w:val="22"/>
              </w:rPr>
              <w:t>2,061</w:t>
            </w:r>
          </w:p>
        </w:tc>
      </w:tr>
      <w:tr w:rsidR="000449A1" w:rsidRPr="00964FDE" w:rsidTr="007B028E">
        <w:tc>
          <w:tcPr>
            <w:tcW w:w="5607" w:type="dxa"/>
          </w:tcPr>
          <w:p w:rsidR="000449A1" w:rsidRPr="00964FDE" w:rsidRDefault="000449A1" w:rsidP="0031281C">
            <w:pPr>
              <w:pStyle w:val="ListParagraph"/>
              <w:ind w:left="0" w:hanging="108"/>
              <w:rPr>
                <w:rFonts w:ascii="Arial Narrow" w:hAnsi="Arial Narrow" w:cs="Arial"/>
                <w:szCs w:val="22"/>
              </w:rPr>
            </w:pPr>
            <w:r w:rsidRPr="00964FDE">
              <w:rPr>
                <w:rFonts w:ascii="Arial Narrow" w:hAnsi="Arial Narrow" w:cs="Arial"/>
                <w:szCs w:val="22"/>
              </w:rPr>
              <w:t>Mayor’s permit fees/business permits and other licenses</w:t>
            </w:r>
          </w:p>
        </w:tc>
        <w:tc>
          <w:tcPr>
            <w:tcW w:w="3033" w:type="dxa"/>
          </w:tcPr>
          <w:p w:rsidR="000449A1" w:rsidRPr="00964FDE" w:rsidRDefault="000449A1" w:rsidP="0031281C">
            <w:pPr>
              <w:pStyle w:val="ListParagraph"/>
              <w:ind w:left="0" w:right="-108"/>
              <w:jc w:val="right"/>
              <w:rPr>
                <w:rFonts w:ascii="Arial Narrow" w:hAnsi="Arial Narrow" w:cs="Arial"/>
                <w:szCs w:val="22"/>
              </w:rPr>
            </w:pPr>
            <w:r w:rsidRPr="00964FDE">
              <w:rPr>
                <w:rFonts w:ascii="Arial Narrow" w:hAnsi="Arial Narrow" w:cs="Arial"/>
                <w:szCs w:val="22"/>
              </w:rPr>
              <w:t>4,128</w:t>
            </w:r>
          </w:p>
        </w:tc>
      </w:tr>
      <w:tr w:rsidR="000449A1" w:rsidRPr="00964FDE" w:rsidTr="007B028E">
        <w:tc>
          <w:tcPr>
            <w:tcW w:w="5607" w:type="dxa"/>
            <w:tcBorders>
              <w:bottom w:val="single" w:sz="4" w:space="0" w:color="auto"/>
            </w:tcBorders>
          </w:tcPr>
          <w:p w:rsidR="000449A1" w:rsidRPr="00964FDE" w:rsidRDefault="000449A1" w:rsidP="0031281C">
            <w:pPr>
              <w:pStyle w:val="ListParagraph"/>
              <w:ind w:left="0" w:hanging="108"/>
              <w:rPr>
                <w:rFonts w:ascii="Arial Narrow" w:hAnsi="Arial Narrow" w:cs="Arial"/>
                <w:szCs w:val="22"/>
              </w:rPr>
            </w:pPr>
            <w:r w:rsidRPr="00964FDE">
              <w:rPr>
                <w:rFonts w:ascii="Arial Narrow" w:hAnsi="Arial Narrow" w:cs="Arial"/>
                <w:szCs w:val="22"/>
              </w:rPr>
              <w:t>BIR annual registration fees</w:t>
            </w:r>
          </w:p>
        </w:tc>
        <w:tc>
          <w:tcPr>
            <w:tcW w:w="3033" w:type="dxa"/>
            <w:tcBorders>
              <w:bottom w:val="single" w:sz="4" w:space="0" w:color="auto"/>
            </w:tcBorders>
          </w:tcPr>
          <w:p w:rsidR="000449A1" w:rsidRPr="00964FDE" w:rsidRDefault="000449A1" w:rsidP="0031281C">
            <w:pPr>
              <w:pStyle w:val="ListParagraph"/>
              <w:ind w:left="0" w:right="-108"/>
              <w:jc w:val="right"/>
              <w:rPr>
                <w:rFonts w:ascii="Arial Narrow" w:hAnsi="Arial Narrow" w:cs="Arial"/>
                <w:szCs w:val="22"/>
              </w:rPr>
            </w:pPr>
            <w:r w:rsidRPr="00964FDE">
              <w:rPr>
                <w:rFonts w:ascii="Arial Narrow" w:hAnsi="Arial Narrow" w:cs="Arial"/>
                <w:szCs w:val="22"/>
              </w:rPr>
              <w:t>500</w:t>
            </w:r>
          </w:p>
        </w:tc>
      </w:tr>
      <w:tr w:rsidR="000449A1" w:rsidRPr="00964FDE" w:rsidTr="007B028E">
        <w:tc>
          <w:tcPr>
            <w:tcW w:w="5607" w:type="dxa"/>
            <w:tcBorders>
              <w:top w:val="single" w:sz="4" w:space="0" w:color="auto"/>
              <w:bottom w:val="double" w:sz="4" w:space="0" w:color="auto"/>
            </w:tcBorders>
          </w:tcPr>
          <w:p w:rsidR="000449A1" w:rsidRPr="00964FDE" w:rsidRDefault="000449A1" w:rsidP="00007373">
            <w:pPr>
              <w:pStyle w:val="ListParagraph"/>
              <w:ind w:left="0"/>
              <w:rPr>
                <w:rFonts w:ascii="Arial Narrow" w:hAnsi="Arial Narrow" w:cs="Arial"/>
                <w:b/>
                <w:szCs w:val="22"/>
              </w:rPr>
            </w:pPr>
          </w:p>
        </w:tc>
        <w:tc>
          <w:tcPr>
            <w:tcW w:w="3033" w:type="dxa"/>
            <w:tcBorders>
              <w:top w:val="single" w:sz="4" w:space="0" w:color="auto"/>
              <w:bottom w:val="double" w:sz="4" w:space="0" w:color="auto"/>
            </w:tcBorders>
          </w:tcPr>
          <w:p w:rsidR="000449A1" w:rsidRPr="00964FDE" w:rsidRDefault="000E2F52" w:rsidP="0031281C">
            <w:pPr>
              <w:pStyle w:val="ListParagraph"/>
              <w:ind w:left="0" w:right="-108"/>
              <w:jc w:val="right"/>
              <w:rPr>
                <w:rFonts w:ascii="Arial Narrow" w:hAnsi="Arial Narrow" w:cs="Arial"/>
                <w:b/>
                <w:szCs w:val="22"/>
              </w:rPr>
            </w:pPr>
            <w:r w:rsidRPr="00964FDE">
              <w:rPr>
                <w:rFonts w:ascii="Arial Narrow" w:hAnsi="Arial Narrow" w:cs="Arial"/>
                <w:b/>
                <w:szCs w:val="22"/>
              </w:rPr>
              <w:fldChar w:fldCharType="begin"/>
            </w:r>
            <w:r w:rsidR="000449A1" w:rsidRPr="00964FDE">
              <w:rPr>
                <w:rFonts w:ascii="Arial Narrow" w:hAnsi="Arial Narrow" w:cs="Arial"/>
                <w:b/>
                <w:szCs w:val="22"/>
              </w:rPr>
              <w:instrText xml:space="preserve"> =SUM(ABOVE) </w:instrText>
            </w:r>
            <w:r w:rsidRPr="00964FDE">
              <w:rPr>
                <w:rFonts w:ascii="Arial Narrow" w:hAnsi="Arial Narrow" w:cs="Arial"/>
                <w:b/>
                <w:szCs w:val="22"/>
              </w:rPr>
              <w:fldChar w:fldCharType="separate"/>
            </w:r>
            <w:r w:rsidR="000449A1" w:rsidRPr="00964FDE">
              <w:rPr>
                <w:rFonts w:ascii="Arial Narrow" w:hAnsi="Arial Narrow" w:cs="Arial"/>
                <w:b/>
                <w:noProof/>
                <w:szCs w:val="22"/>
              </w:rPr>
              <w:t>6,689</w:t>
            </w:r>
            <w:r w:rsidRPr="00964FDE">
              <w:rPr>
                <w:rFonts w:ascii="Arial Narrow" w:hAnsi="Arial Narrow" w:cs="Arial"/>
                <w:b/>
                <w:szCs w:val="22"/>
              </w:rPr>
              <w:fldChar w:fldCharType="end"/>
            </w:r>
          </w:p>
        </w:tc>
      </w:tr>
    </w:tbl>
    <w:p w:rsidR="000449A1" w:rsidRPr="000449A1" w:rsidRDefault="000449A1" w:rsidP="000449A1">
      <w:pPr>
        <w:rPr>
          <w:rFonts w:ascii="Arial" w:hAnsi="Arial" w:cs="Arial"/>
          <w:sz w:val="22"/>
          <w:szCs w:val="22"/>
        </w:rPr>
      </w:pPr>
    </w:p>
    <w:p w:rsidR="00007373" w:rsidRDefault="000449A1" w:rsidP="00000FD3">
      <w:pPr>
        <w:pStyle w:val="ListParagraph"/>
        <w:numPr>
          <w:ilvl w:val="1"/>
          <w:numId w:val="9"/>
        </w:numPr>
        <w:tabs>
          <w:tab w:val="left" w:pos="720"/>
        </w:tabs>
        <w:ind w:left="0" w:firstLine="0"/>
        <w:rPr>
          <w:rFonts w:ascii="Arial" w:hAnsi="Arial" w:cs="Arial"/>
          <w:b/>
          <w:sz w:val="22"/>
          <w:szCs w:val="22"/>
        </w:rPr>
      </w:pPr>
      <w:r w:rsidRPr="000449A1">
        <w:rPr>
          <w:rFonts w:ascii="Arial" w:hAnsi="Arial" w:cs="Arial"/>
          <w:b/>
          <w:sz w:val="22"/>
          <w:szCs w:val="22"/>
        </w:rPr>
        <w:t>Withholding taxes for 2017</w:t>
      </w:r>
    </w:p>
    <w:p w:rsidR="000449A1" w:rsidRPr="000449A1" w:rsidRDefault="000449A1" w:rsidP="000449A1">
      <w:pPr>
        <w:pStyle w:val="ListParagraph"/>
        <w:rPr>
          <w:rFonts w:ascii="Arial" w:hAnsi="Arial" w:cs="Arial"/>
          <w:b/>
          <w:sz w:val="22"/>
          <w:szCs w:val="22"/>
        </w:rPr>
      </w:pPr>
    </w:p>
    <w:tbl>
      <w:tblPr>
        <w:tblW w:w="8647" w:type="dxa"/>
        <w:tblInd w:w="30" w:type="dxa"/>
        <w:tblLayout w:type="fixed"/>
        <w:tblCellMar>
          <w:left w:w="30" w:type="dxa"/>
          <w:right w:w="30" w:type="dxa"/>
        </w:tblCellMar>
        <w:tblLook w:val="0000"/>
      </w:tblPr>
      <w:tblGrid>
        <w:gridCol w:w="4536"/>
        <w:gridCol w:w="1417"/>
        <w:gridCol w:w="1418"/>
        <w:gridCol w:w="1276"/>
      </w:tblGrid>
      <w:tr w:rsidR="000449A1" w:rsidRPr="00964FDE" w:rsidTr="007B028E">
        <w:trPr>
          <w:cantSplit/>
          <w:trHeight w:val="137"/>
        </w:trPr>
        <w:tc>
          <w:tcPr>
            <w:tcW w:w="4536" w:type="dxa"/>
            <w:tcBorders>
              <w:top w:val="single" w:sz="4" w:space="0" w:color="auto"/>
              <w:bottom w:val="single" w:sz="4" w:space="0" w:color="auto"/>
            </w:tcBorders>
          </w:tcPr>
          <w:p w:rsidR="000449A1" w:rsidRPr="00964FDE" w:rsidRDefault="000449A1" w:rsidP="001306DC">
            <w:pPr>
              <w:spacing w:line="264" w:lineRule="auto"/>
              <w:jc w:val="both"/>
              <w:rPr>
                <w:rFonts w:ascii="Arial Narrow" w:hAnsi="Arial Narrow" w:cs="Arial"/>
                <w:b/>
                <w:snapToGrid w:val="0"/>
                <w:szCs w:val="22"/>
              </w:rPr>
            </w:pPr>
            <w:r w:rsidRPr="00964FDE">
              <w:rPr>
                <w:rFonts w:ascii="Arial Narrow" w:hAnsi="Arial Narrow" w:cs="Arial"/>
                <w:b/>
                <w:snapToGrid w:val="0"/>
                <w:szCs w:val="22"/>
              </w:rPr>
              <w:t xml:space="preserve"> </w:t>
            </w:r>
          </w:p>
        </w:tc>
        <w:tc>
          <w:tcPr>
            <w:tcW w:w="1417" w:type="dxa"/>
            <w:tcBorders>
              <w:top w:val="single" w:sz="4" w:space="0" w:color="auto"/>
              <w:bottom w:val="single" w:sz="4" w:space="0" w:color="auto"/>
            </w:tcBorders>
          </w:tcPr>
          <w:p w:rsidR="000449A1" w:rsidRPr="00964FDE" w:rsidRDefault="000449A1" w:rsidP="001306DC">
            <w:pPr>
              <w:spacing w:line="264" w:lineRule="auto"/>
              <w:jc w:val="right"/>
              <w:rPr>
                <w:rFonts w:ascii="Arial Narrow" w:hAnsi="Arial Narrow" w:cs="Arial"/>
                <w:b/>
                <w:snapToGrid w:val="0"/>
                <w:szCs w:val="22"/>
              </w:rPr>
            </w:pPr>
            <w:r w:rsidRPr="00964FDE">
              <w:rPr>
                <w:rFonts w:ascii="Arial Narrow" w:hAnsi="Arial Narrow" w:cs="Arial"/>
                <w:b/>
                <w:snapToGrid w:val="0"/>
                <w:szCs w:val="22"/>
              </w:rPr>
              <w:t xml:space="preserve">Withheld          </w:t>
            </w:r>
          </w:p>
        </w:tc>
        <w:tc>
          <w:tcPr>
            <w:tcW w:w="1418" w:type="dxa"/>
            <w:tcBorders>
              <w:top w:val="single" w:sz="4" w:space="0" w:color="auto"/>
              <w:bottom w:val="single" w:sz="4" w:space="0" w:color="auto"/>
            </w:tcBorders>
          </w:tcPr>
          <w:p w:rsidR="000449A1" w:rsidRPr="00964FDE" w:rsidRDefault="000449A1" w:rsidP="001306DC">
            <w:pPr>
              <w:spacing w:line="264" w:lineRule="auto"/>
              <w:jc w:val="right"/>
              <w:rPr>
                <w:rFonts w:ascii="Arial Narrow" w:hAnsi="Arial Narrow" w:cs="Arial"/>
                <w:b/>
                <w:snapToGrid w:val="0"/>
                <w:szCs w:val="22"/>
              </w:rPr>
            </w:pPr>
            <w:r w:rsidRPr="00964FDE">
              <w:rPr>
                <w:rFonts w:ascii="Arial Narrow" w:hAnsi="Arial Narrow" w:cs="Arial"/>
                <w:b/>
                <w:snapToGrid w:val="0"/>
                <w:szCs w:val="22"/>
              </w:rPr>
              <w:t>Remitted</w:t>
            </w:r>
          </w:p>
        </w:tc>
        <w:tc>
          <w:tcPr>
            <w:tcW w:w="1276" w:type="dxa"/>
            <w:tcBorders>
              <w:top w:val="single" w:sz="4" w:space="0" w:color="auto"/>
              <w:bottom w:val="single" w:sz="4" w:space="0" w:color="auto"/>
            </w:tcBorders>
          </w:tcPr>
          <w:p w:rsidR="000449A1" w:rsidRPr="00964FDE" w:rsidRDefault="000449A1" w:rsidP="00000FD3">
            <w:pPr>
              <w:spacing w:line="264" w:lineRule="auto"/>
              <w:ind w:right="-23"/>
              <w:jc w:val="right"/>
              <w:rPr>
                <w:rFonts w:ascii="Arial Narrow" w:hAnsi="Arial Narrow" w:cs="Arial"/>
                <w:b/>
                <w:snapToGrid w:val="0"/>
                <w:szCs w:val="22"/>
              </w:rPr>
            </w:pPr>
            <w:r w:rsidRPr="00964FDE">
              <w:rPr>
                <w:rFonts w:ascii="Arial Narrow" w:hAnsi="Arial Narrow" w:cs="Arial"/>
                <w:b/>
                <w:snapToGrid w:val="0"/>
                <w:szCs w:val="22"/>
              </w:rPr>
              <w:t>Balance</w:t>
            </w:r>
          </w:p>
        </w:tc>
      </w:tr>
      <w:tr w:rsidR="000449A1" w:rsidRPr="00964FDE" w:rsidTr="007B028E">
        <w:trPr>
          <w:cantSplit/>
          <w:trHeight w:val="167"/>
        </w:trPr>
        <w:tc>
          <w:tcPr>
            <w:tcW w:w="4536" w:type="dxa"/>
            <w:tcBorders>
              <w:top w:val="single" w:sz="4" w:space="0" w:color="auto"/>
            </w:tcBorders>
          </w:tcPr>
          <w:p w:rsidR="000449A1" w:rsidRPr="00964FDE" w:rsidRDefault="000449A1" w:rsidP="001306DC">
            <w:pPr>
              <w:spacing w:line="264" w:lineRule="auto"/>
              <w:jc w:val="both"/>
              <w:rPr>
                <w:rFonts w:ascii="Arial Narrow" w:hAnsi="Arial Narrow" w:cs="Arial"/>
                <w:szCs w:val="22"/>
              </w:rPr>
            </w:pPr>
            <w:r w:rsidRPr="00964FDE">
              <w:rPr>
                <w:rFonts w:ascii="Arial Narrow" w:hAnsi="Arial Narrow" w:cs="Arial"/>
                <w:szCs w:val="22"/>
              </w:rPr>
              <w:t>Tax on compensation</w:t>
            </w:r>
          </w:p>
        </w:tc>
        <w:tc>
          <w:tcPr>
            <w:tcW w:w="1417" w:type="dxa"/>
            <w:tcBorders>
              <w:top w:val="single" w:sz="4" w:space="0" w:color="auto"/>
            </w:tcBorders>
          </w:tcPr>
          <w:p w:rsidR="000449A1" w:rsidRPr="00964FDE" w:rsidRDefault="000449A1" w:rsidP="001306DC">
            <w:pPr>
              <w:spacing w:line="264" w:lineRule="auto"/>
              <w:jc w:val="right"/>
              <w:rPr>
                <w:rFonts w:ascii="Arial Narrow" w:hAnsi="Arial Narrow" w:cs="Arial"/>
                <w:snapToGrid w:val="0"/>
                <w:szCs w:val="22"/>
              </w:rPr>
            </w:pPr>
            <w:r w:rsidRPr="00964FDE">
              <w:rPr>
                <w:rFonts w:ascii="Arial Narrow" w:hAnsi="Arial Narrow" w:cs="Arial"/>
                <w:snapToGrid w:val="0"/>
                <w:szCs w:val="22"/>
              </w:rPr>
              <w:t>21,461,704</w:t>
            </w:r>
          </w:p>
        </w:tc>
        <w:tc>
          <w:tcPr>
            <w:tcW w:w="1418" w:type="dxa"/>
            <w:tcBorders>
              <w:top w:val="single" w:sz="4" w:space="0" w:color="auto"/>
            </w:tcBorders>
          </w:tcPr>
          <w:p w:rsidR="000449A1" w:rsidRPr="00964FDE" w:rsidRDefault="000449A1" w:rsidP="001306DC">
            <w:pPr>
              <w:spacing w:line="264" w:lineRule="auto"/>
              <w:jc w:val="right"/>
              <w:rPr>
                <w:rFonts w:ascii="Arial Narrow" w:hAnsi="Arial Narrow" w:cs="Arial"/>
                <w:snapToGrid w:val="0"/>
                <w:szCs w:val="22"/>
              </w:rPr>
            </w:pPr>
            <w:r w:rsidRPr="00964FDE">
              <w:rPr>
                <w:rFonts w:ascii="Arial Narrow" w:hAnsi="Arial Narrow" w:cs="Arial"/>
                <w:snapToGrid w:val="0"/>
                <w:szCs w:val="22"/>
              </w:rPr>
              <w:t>19,827,561</w:t>
            </w:r>
          </w:p>
        </w:tc>
        <w:tc>
          <w:tcPr>
            <w:tcW w:w="1276" w:type="dxa"/>
            <w:tcBorders>
              <w:top w:val="single" w:sz="4" w:space="0" w:color="auto"/>
            </w:tcBorders>
          </w:tcPr>
          <w:p w:rsidR="000449A1" w:rsidRPr="00964FDE" w:rsidRDefault="000E2F52" w:rsidP="00000FD3">
            <w:pPr>
              <w:spacing w:line="264" w:lineRule="auto"/>
              <w:ind w:right="-23"/>
              <w:jc w:val="right"/>
              <w:rPr>
                <w:rFonts w:ascii="Arial Narrow" w:hAnsi="Arial Narrow" w:cs="Arial"/>
                <w:snapToGrid w:val="0"/>
                <w:szCs w:val="22"/>
              </w:rPr>
            </w:pPr>
            <w:r w:rsidRPr="00964FDE">
              <w:rPr>
                <w:rFonts w:ascii="Arial Narrow" w:hAnsi="Arial Narrow" w:cs="Arial"/>
                <w:snapToGrid w:val="0"/>
                <w:szCs w:val="22"/>
              </w:rPr>
              <w:fldChar w:fldCharType="begin"/>
            </w:r>
            <w:r w:rsidR="000449A1" w:rsidRPr="00964FDE">
              <w:rPr>
                <w:rFonts w:ascii="Arial Narrow" w:hAnsi="Arial Narrow" w:cs="Arial"/>
                <w:snapToGrid w:val="0"/>
                <w:szCs w:val="22"/>
              </w:rPr>
              <w:instrText xml:space="preserve"> =b2-c2 </w:instrText>
            </w:r>
            <w:r w:rsidRPr="00964FDE">
              <w:rPr>
                <w:rFonts w:ascii="Arial Narrow" w:hAnsi="Arial Narrow" w:cs="Arial"/>
                <w:snapToGrid w:val="0"/>
                <w:szCs w:val="22"/>
              </w:rPr>
              <w:fldChar w:fldCharType="separate"/>
            </w:r>
            <w:r w:rsidR="000449A1" w:rsidRPr="00964FDE">
              <w:rPr>
                <w:rFonts w:ascii="Arial Narrow" w:hAnsi="Arial Narrow" w:cs="Arial"/>
                <w:noProof/>
                <w:snapToGrid w:val="0"/>
                <w:szCs w:val="22"/>
              </w:rPr>
              <w:t>1,634,143</w:t>
            </w:r>
            <w:r w:rsidRPr="00964FDE">
              <w:rPr>
                <w:rFonts w:ascii="Arial Narrow" w:hAnsi="Arial Narrow" w:cs="Arial"/>
                <w:snapToGrid w:val="0"/>
                <w:szCs w:val="22"/>
              </w:rPr>
              <w:fldChar w:fldCharType="end"/>
            </w:r>
          </w:p>
        </w:tc>
      </w:tr>
      <w:tr w:rsidR="000449A1" w:rsidRPr="00964FDE" w:rsidTr="007B028E">
        <w:trPr>
          <w:cantSplit/>
          <w:trHeight w:val="234"/>
        </w:trPr>
        <w:tc>
          <w:tcPr>
            <w:tcW w:w="4536" w:type="dxa"/>
          </w:tcPr>
          <w:p w:rsidR="000449A1" w:rsidRPr="00964FDE" w:rsidRDefault="000449A1" w:rsidP="001306DC">
            <w:pPr>
              <w:spacing w:line="264" w:lineRule="auto"/>
              <w:jc w:val="both"/>
              <w:rPr>
                <w:rFonts w:ascii="Arial Narrow" w:hAnsi="Arial Narrow" w:cs="Arial"/>
                <w:szCs w:val="22"/>
              </w:rPr>
            </w:pPr>
            <w:r w:rsidRPr="00964FDE">
              <w:rPr>
                <w:rFonts w:ascii="Arial Narrow" w:hAnsi="Arial Narrow" w:cs="Arial"/>
                <w:szCs w:val="22"/>
              </w:rPr>
              <w:t>Withholding tax on value-added tax</w:t>
            </w:r>
          </w:p>
        </w:tc>
        <w:tc>
          <w:tcPr>
            <w:tcW w:w="1417" w:type="dxa"/>
          </w:tcPr>
          <w:p w:rsidR="000449A1" w:rsidRPr="00964FDE" w:rsidRDefault="000449A1" w:rsidP="001306DC">
            <w:pPr>
              <w:spacing w:line="264" w:lineRule="auto"/>
              <w:jc w:val="right"/>
              <w:rPr>
                <w:rFonts w:ascii="Arial Narrow" w:hAnsi="Arial Narrow" w:cs="Arial"/>
                <w:snapToGrid w:val="0"/>
                <w:szCs w:val="22"/>
              </w:rPr>
            </w:pPr>
            <w:r w:rsidRPr="00964FDE">
              <w:rPr>
                <w:rFonts w:ascii="Arial Narrow" w:hAnsi="Arial Narrow" w:cs="Arial"/>
                <w:snapToGrid w:val="0"/>
                <w:szCs w:val="22"/>
              </w:rPr>
              <w:t>4,736,276</w:t>
            </w:r>
          </w:p>
        </w:tc>
        <w:tc>
          <w:tcPr>
            <w:tcW w:w="1418" w:type="dxa"/>
          </w:tcPr>
          <w:p w:rsidR="000449A1" w:rsidRPr="00964FDE" w:rsidRDefault="000449A1" w:rsidP="00A27A86">
            <w:pPr>
              <w:spacing w:line="264" w:lineRule="auto"/>
              <w:jc w:val="right"/>
              <w:rPr>
                <w:rFonts w:ascii="Arial Narrow" w:hAnsi="Arial Narrow" w:cs="Arial"/>
                <w:snapToGrid w:val="0"/>
                <w:szCs w:val="22"/>
              </w:rPr>
            </w:pPr>
            <w:r w:rsidRPr="00964FDE">
              <w:rPr>
                <w:rFonts w:ascii="Arial Narrow" w:hAnsi="Arial Narrow" w:cs="Arial"/>
                <w:snapToGrid w:val="0"/>
                <w:szCs w:val="22"/>
              </w:rPr>
              <w:t>3,238,79</w:t>
            </w:r>
            <w:r w:rsidR="00A27A86">
              <w:rPr>
                <w:rFonts w:ascii="Arial Narrow" w:hAnsi="Arial Narrow" w:cs="Arial"/>
                <w:snapToGrid w:val="0"/>
                <w:szCs w:val="22"/>
              </w:rPr>
              <w:t>1</w:t>
            </w:r>
          </w:p>
        </w:tc>
        <w:tc>
          <w:tcPr>
            <w:tcW w:w="1276" w:type="dxa"/>
          </w:tcPr>
          <w:p w:rsidR="000449A1" w:rsidRPr="00964FDE" w:rsidRDefault="000E2F52" w:rsidP="00000FD3">
            <w:pPr>
              <w:spacing w:line="264" w:lineRule="auto"/>
              <w:ind w:right="-23"/>
              <w:jc w:val="right"/>
              <w:rPr>
                <w:rFonts w:ascii="Arial Narrow" w:hAnsi="Arial Narrow" w:cs="Arial"/>
                <w:snapToGrid w:val="0"/>
                <w:szCs w:val="22"/>
              </w:rPr>
            </w:pPr>
            <w:r>
              <w:rPr>
                <w:rFonts w:ascii="Arial Narrow" w:hAnsi="Arial Narrow" w:cs="Arial"/>
                <w:snapToGrid w:val="0"/>
                <w:szCs w:val="22"/>
              </w:rPr>
              <w:fldChar w:fldCharType="begin"/>
            </w:r>
            <w:r w:rsidR="00A27A86">
              <w:rPr>
                <w:rFonts w:ascii="Arial Narrow" w:hAnsi="Arial Narrow" w:cs="Arial"/>
                <w:snapToGrid w:val="0"/>
                <w:szCs w:val="22"/>
              </w:rPr>
              <w:instrText xml:space="preserve"> =b3-c3 </w:instrText>
            </w:r>
            <w:r>
              <w:rPr>
                <w:rFonts w:ascii="Arial Narrow" w:hAnsi="Arial Narrow" w:cs="Arial"/>
                <w:snapToGrid w:val="0"/>
                <w:szCs w:val="22"/>
              </w:rPr>
              <w:fldChar w:fldCharType="separate"/>
            </w:r>
            <w:r w:rsidR="00A27A86">
              <w:rPr>
                <w:rFonts w:ascii="Arial Narrow" w:hAnsi="Arial Narrow" w:cs="Arial"/>
                <w:noProof/>
                <w:snapToGrid w:val="0"/>
                <w:szCs w:val="22"/>
              </w:rPr>
              <w:t>1,497,485</w:t>
            </w:r>
            <w:r>
              <w:rPr>
                <w:rFonts w:ascii="Arial Narrow" w:hAnsi="Arial Narrow" w:cs="Arial"/>
                <w:snapToGrid w:val="0"/>
                <w:szCs w:val="22"/>
              </w:rPr>
              <w:fldChar w:fldCharType="end"/>
            </w:r>
            <w:r w:rsidRPr="00964FDE">
              <w:rPr>
                <w:rFonts w:ascii="Arial Narrow" w:hAnsi="Arial Narrow" w:cs="Arial"/>
                <w:snapToGrid w:val="0"/>
                <w:szCs w:val="22"/>
              </w:rPr>
              <w:fldChar w:fldCharType="begin"/>
            </w:r>
            <w:r w:rsidR="000449A1" w:rsidRPr="00964FDE">
              <w:rPr>
                <w:rFonts w:ascii="Arial Narrow" w:hAnsi="Arial Narrow" w:cs="Arial"/>
                <w:snapToGrid w:val="0"/>
                <w:szCs w:val="22"/>
              </w:rPr>
              <w:instrText xml:space="preserve"> b3-c3 </w:instrText>
            </w:r>
            <w:r w:rsidRPr="00964FDE">
              <w:rPr>
                <w:rFonts w:ascii="Arial Narrow" w:hAnsi="Arial Narrow" w:cs="Arial"/>
                <w:snapToGrid w:val="0"/>
                <w:szCs w:val="22"/>
              </w:rPr>
              <w:fldChar w:fldCharType="end"/>
            </w:r>
          </w:p>
        </w:tc>
      </w:tr>
      <w:tr w:rsidR="000449A1" w:rsidRPr="00964FDE" w:rsidTr="007B028E">
        <w:trPr>
          <w:cantSplit/>
          <w:trHeight w:val="200"/>
        </w:trPr>
        <w:tc>
          <w:tcPr>
            <w:tcW w:w="4536" w:type="dxa"/>
          </w:tcPr>
          <w:p w:rsidR="000449A1" w:rsidRPr="00964FDE" w:rsidRDefault="000449A1" w:rsidP="001306DC">
            <w:pPr>
              <w:spacing w:line="264" w:lineRule="auto"/>
              <w:jc w:val="both"/>
              <w:rPr>
                <w:rFonts w:ascii="Arial Narrow" w:hAnsi="Arial Narrow" w:cs="Arial"/>
                <w:szCs w:val="22"/>
              </w:rPr>
            </w:pPr>
            <w:r w:rsidRPr="00964FDE">
              <w:rPr>
                <w:rFonts w:ascii="Arial Narrow" w:hAnsi="Arial Narrow" w:cs="Arial"/>
                <w:szCs w:val="22"/>
              </w:rPr>
              <w:t>Expanded withholding tax</w:t>
            </w:r>
          </w:p>
        </w:tc>
        <w:tc>
          <w:tcPr>
            <w:tcW w:w="1417" w:type="dxa"/>
          </w:tcPr>
          <w:p w:rsidR="000449A1" w:rsidRPr="00964FDE" w:rsidRDefault="000449A1" w:rsidP="001306DC">
            <w:pPr>
              <w:spacing w:line="264" w:lineRule="auto"/>
              <w:jc w:val="right"/>
              <w:rPr>
                <w:rFonts w:ascii="Arial Narrow" w:hAnsi="Arial Narrow" w:cs="Arial"/>
                <w:snapToGrid w:val="0"/>
                <w:szCs w:val="22"/>
              </w:rPr>
            </w:pPr>
            <w:r w:rsidRPr="00964FDE">
              <w:rPr>
                <w:rFonts w:ascii="Arial Narrow" w:hAnsi="Arial Narrow" w:cs="Arial"/>
                <w:snapToGrid w:val="0"/>
                <w:szCs w:val="22"/>
              </w:rPr>
              <w:t>1,528,876</w:t>
            </w:r>
          </w:p>
        </w:tc>
        <w:tc>
          <w:tcPr>
            <w:tcW w:w="1418" w:type="dxa"/>
          </w:tcPr>
          <w:p w:rsidR="000449A1" w:rsidRPr="00964FDE" w:rsidRDefault="000449A1" w:rsidP="001306DC">
            <w:pPr>
              <w:spacing w:line="264" w:lineRule="auto"/>
              <w:jc w:val="right"/>
              <w:rPr>
                <w:rFonts w:ascii="Arial Narrow" w:hAnsi="Arial Narrow" w:cs="Arial"/>
                <w:snapToGrid w:val="0"/>
                <w:szCs w:val="22"/>
              </w:rPr>
            </w:pPr>
            <w:r w:rsidRPr="00964FDE">
              <w:rPr>
                <w:rFonts w:ascii="Arial Narrow" w:hAnsi="Arial Narrow" w:cs="Arial"/>
                <w:snapToGrid w:val="0"/>
                <w:szCs w:val="22"/>
              </w:rPr>
              <w:t>1,144,755</w:t>
            </w:r>
          </w:p>
        </w:tc>
        <w:tc>
          <w:tcPr>
            <w:tcW w:w="1276" w:type="dxa"/>
          </w:tcPr>
          <w:p w:rsidR="000449A1" w:rsidRPr="00964FDE" w:rsidRDefault="000E2F52" w:rsidP="00000FD3">
            <w:pPr>
              <w:spacing w:line="264" w:lineRule="auto"/>
              <w:ind w:right="-23"/>
              <w:jc w:val="right"/>
              <w:rPr>
                <w:rFonts w:ascii="Arial Narrow" w:hAnsi="Arial Narrow" w:cs="Arial"/>
                <w:snapToGrid w:val="0"/>
                <w:szCs w:val="22"/>
              </w:rPr>
            </w:pPr>
            <w:r w:rsidRPr="00964FDE">
              <w:rPr>
                <w:rFonts w:ascii="Arial Narrow" w:hAnsi="Arial Narrow" w:cs="Arial"/>
                <w:snapToGrid w:val="0"/>
                <w:szCs w:val="22"/>
              </w:rPr>
              <w:fldChar w:fldCharType="begin"/>
            </w:r>
            <w:r w:rsidR="000449A1" w:rsidRPr="00964FDE">
              <w:rPr>
                <w:rFonts w:ascii="Arial Narrow" w:hAnsi="Arial Narrow" w:cs="Arial"/>
                <w:snapToGrid w:val="0"/>
                <w:szCs w:val="22"/>
              </w:rPr>
              <w:instrText xml:space="preserve"> =b4-c4 </w:instrText>
            </w:r>
            <w:r w:rsidRPr="00964FDE">
              <w:rPr>
                <w:rFonts w:ascii="Arial Narrow" w:hAnsi="Arial Narrow" w:cs="Arial"/>
                <w:snapToGrid w:val="0"/>
                <w:szCs w:val="22"/>
              </w:rPr>
              <w:fldChar w:fldCharType="separate"/>
            </w:r>
            <w:r w:rsidR="000449A1" w:rsidRPr="00964FDE">
              <w:rPr>
                <w:rFonts w:ascii="Arial Narrow" w:hAnsi="Arial Narrow" w:cs="Arial"/>
                <w:noProof/>
                <w:snapToGrid w:val="0"/>
                <w:szCs w:val="22"/>
              </w:rPr>
              <w:t>384,121</w:t>
            </w:r>
            <w:r w:rsidRPr="00964FDE">
              <w:rPr>
                <w:rFonts w:ascii="Arial Narrow" w:hAnsi="Arial Narrow" w:cs="Arial"/>
                <w:snapToGrid w:val="0"/>
                <w:szCs w:val="22"/>
              </w:rPr>
              <w:fldChar w:fldCharType="end"/>
            </w:r>
          </w:p>
        </w:tc>
      </w:tr>
      <w:tr w:rsidR="000449A1" w:rsidRPr="00964FDE" w:rsidTr="007B028E">
        <w:trPr>
          <w:cantSplit/>
          <w:trHeight w:val="200"/>
        </w:trPr>
        <w:tc>
          <w:tcPr>
            <w:tcW w:w="4536" w:type="dxa"/>
          </w:tcPr>
          <w:p w:rsidR="000449A1" w:rsidRPr="00964FDE" w:rsidRDefault="000449A1" w:rsidP="001306DC">
            <w:pPr>
              <w:spacing w:line="264" w:lineRule="auto"/>
              <w:jc w:val="both"/>
              <w:rPr>
                <w:rFonts w:ascii="Arial Narrow" w:hAnsi="Arial Narrow" w:cs="Arial"/>
                <w:szCs w:val="22"/>
              </w:rPr>
            </w:pPr>
            <w:r w:rsidRPr="00964FDE">
              <w:rPr>
                <w:rFonts w:ascii="Arial Narrow" w:hAnsi="Arial Narrow" w:cs="Arial"/>
                <w:szCs w:val="22"/>
              </w:rPr>
              <w:t>Withholding tax on government money payments</w:t>
            </w:r>
          </w:p>
        </w:tc>
        <w:tc>
          <w:tcPr>
            <w:tcW w:w="1417" w:type="dxa"/>
          </w:tcPr>
          <w:p w:rsidR="000449A1" w:rsidRPr="00964FDE" w:rsidRDefault="000449A1" w:rsidP="001306DC">
            <w:pPr>
              <w:spacing w:line="264" w:lineRule="auto"/>
              <w:jc w:val="right"/>
              <w:rPr>
                <w:rFonts w:ascii="Arial Narrow" w:hAnsi="Arial Narrow" w:cs="Arial"/>
                <w:snapToGrid w:val="0"/>
                <w:szCs w:val="22"/>
              </w:rPr>
            </w:pPr>
            <w:r w:rsidRPr="00964FDE">
              <w:rPr>
                <w:rFonts w:ascii="Arial Narrow" w:hAnsi="Arial Narrow" w:cs="Arial"/>
                <w:snapToGrid w:val="0"/>
                <w:szCs w:val="22"/>
              </w:rPr>
              <w:t>517,438</w:t>
            </w:r>
          </w:p>
        </w:tc>
        <w:tc>
          <w:tcPr>
            <w:tcW w:w="1418" w:type="dxa"/>
          </w:tcPr>
          <w:p w:rsidR="000449A1" w:rsidRPr="00964FDE" w:rsidRDefault="000449A1" w:rsidP="001306DC">
            <w:pPr>
              <w:spacing w:line="264" w:lineRule="auto"/>
              <w:jc w:val="right"/>
              <w:rPr>
                <w:rFonts w:ascii="Arial Narrow" w:hAnsi="Arial Narrow" w:cs="Arial"/>
                <w:snapToGrid w:val="0"/>
                <w:szCs w:val="22"/>
              </w:rPr>
            </w:pPr>
            <w:r w:rsidRPr="00964FDE">
              <w:rPr>
                <w:rFonts w:ascii="Arial Narrow" w:hAnsi="Arial Narrow" w:cs="Arial"/>
                <w:snapToGrid w:val="0"/>
                <w:szCs w:val="22"/>
              </w:rPr>
              <w:t>473,834</w:t>
            </w:r>
          </w:p>
        </w:tc>
        <w:tc>
          <w:tcPr>
            <w:tcW w:w="1276" w:type="dxa"/>
          </w:tcPr>
          <w:p w:rsidR="000449A1" w:rsidRPr="00964FDE" w:rsidRDefault="000E2F52" w:rsidP="00000FD3">
            <w:pPr>
              <w:spacing w:line="264" w:lineRule="auto"/>
              <w:ind w:right="-23"/>
              <w:jc w:val="right"/>
              <w:rPr>
                <w:rFonts w:ascii="Arial Narrow" w:hAnsi="Arial Narrow" w:cs="Arial"/>
                <w:snapToGrid w:val="0"/>
                <w:szCs w:val="22"/>
              </w:rPr>
            </w:pPr>
            <w:r w:rsidRPr="00964FDE">
              <w:rPr>
                <w:rFonts w:ascii="Arial Narrow" w:hAnsi="Arial Narrow" w:cs="Arial"/>
                <w:snapToGrid w:val="0"/>
                <w:szCs w:val="22"/>
              </w:rPr>
              <w:fldChar w:fldCharType="begin"/>
            </w:r>
            <w:r w:rsidR="000449A1" w:rsidRPr="00964FDE">
              <w:rPr>
                <w:rFonts w:ascii="Arial Narrow" w:hAnsi="Arial Narrow" w:cs="Arial"/>
                <w:snapToGrid w:val="0"/>
                <w:szCs w:val="22"/>
              </w:rPr>
              <w:instrText xml:space="preserve"> =b5-c5 </w:instrText>
            </w:r>
            <w:r w:rsidRPr="00964FDE">
              <w:rPr>
                <w:rFonts w:ascii="Arial Narrow" w:hAnsi="Arial Narrow" w:cs="Arial"/>
                <w:snapToGrid w:val="0"/>
                <w:szCs w:val="22"/>
              </w:rPr>
              <w:fldChar w:fldCharType="separate"/>
            </w:r>
            <w:r w:rsidR="000449A1" w:rsidRPr="00964FDE">
              <w:rPr>
                <w:rFonts w:ascii="Arial Narrow" w:hAnsi="Arial Narrow" w:cs="Arial"/>
                <w:noProof/>
                <w:snapToGrid w:val="0"/>
                <w:szCs w:val="22"/>
              </w:rPr>
              <w:t>43,604</w:t>
            </w:r>
            <w:r w:rsidRPr="00964FDE">
              <w:rPr>
                <w:rFonts w:ascii="Arial Narrow" w:hAnsi="Arial Narrow" w:cs="Arial"/>
                <w:snapToGrid w:val="0"/>
                <w:szCs w:val="22"/>
              </w:rPr>
              <w:fldChar w:fldCharType="end"/>
            </w:r>
          </w:p>
        </w:tc>
      </w:tr>
      <w:tr w:rsidR="000449A1" w:rsidRPr="00964FDE" w:rsidTr="007B028E">
        <w:trPr>
          <w:cantSplit/>
          <w:trHeight w:val="208"/>
        </w:trPr>
        <w:tc>
          <w:tcPr>
            <w:tcW w:w="4536" w:type="dxa"/>
            <w:tcBorders>
              <w:top w:val="single" w:sz="4" w:space="0" w:color="auto"/>
              <w:bottom w:val="double" w:sz="6" w:space="0" w:color="auto"/>
            </w:tcBorders>
          </w:tcPr>
          <w:p w:rsidR="000449A1" w:rsidRPr="00964FDE" w:rsidRDefault="000449A1" w:rsidP="001306DC">
            <w:pPr>
              <w:spacing w:line="264" w:lineRule="auto"/>
              <w:jc w:val="both"/>
              <w:rPr>
                <w:rFonts w:ascii="Arial Narrow" w:hAnsi="Arial Narrow" w:cs="Arial"/>
                <w:b/>
                <w:snapToGrid w:val="0"/>
                <w:szCs w:val="22"/>
              </w:rPr>
            </w:pPr>
          </w:p>
        </w:tc>
        <w:tc>
          <w:tcPr>
            <w:tcW w:w="1417" w:type="dxa"/>
            <w:tcBorders>
              <w:top w:val="single" w:sz="4" w:space="0" w:color="auto"/>
              <w:bottom w:val="double" w:sz="6" w:space="0" w:color="auto"/>
            </w:tcBorders>
            <w:vAlign w:val="bottom"/>
          </w:tcPr>
          <w:p w:rsidR="000449A1" w:rsidRPr="00964FDE" w:rsidRDefault="000E2F52" w:rsidP="001306DC">
            <w:pPr>
              <w:spacing w:line="264" w:lineRule="auto"/>
              <w:jc w:val="right"/>
              <w:rPr>
                <w:rFonts w:ascii="Arial Narrow" w:hAnsi="Arial Narrow" w:cs="Arial"/>
                <w:b/>
                <w:snapToGrid w:val="0"/>
                <w:szCs w:val="22"/>
              </w:rPr>
            </w:pPr>
            <w:r w:rsidRPr="00964FDE">
              <w:rPr>
                <w:rFonts w:ascii="Arial Narrow" w:hAnsi="Arial Narrow" w:cs="Arial"/>
                <w:b/>
                <w:snapToGrid w:val="0"/>
                <w:szCs w:val="22"/>
              </w:rPr>
              <w:fldChar w:fldCharType="begin"/>
            </w:r>
            <w:r w:rsidR="000449A1" w:rsidRPr="00964FDE">
              <w:rPr>
                <w:rFonts w:ascii="Arial Narrow" w:hAnsi="Arial Narrow" w:cs="Arial"/>
                <w:b/>
                <w:snapToGrid w:val="0"/>
                <w:szCs w:val="22"/>
              </w:rPr>
              <w:instrText xml:space="preserve"> =SUM(b2:b5) </w:instrText>
            </w:r>
            <w:r w:rsidRPr="00964FDE">
              <w:rPr>
                <w:rFonts w:ascii="Arial Narrow" w:hAnsi="Arial Narrow" w:cs="Arial"/>
                <w:b/>
                <w:snapToGrid w:val="0"/>
                <w:szCs w:val="22"/>
              </w:rPr>
              <w:fldChar w:fldCharType="separate"/>
            </w:r>
            <w:r w:rsidR="000449A1" w:rsidRPr="00964FDE">
              <w:rPr>
                <w:rFonts w:ascii="Arial Narrow" w:hAnsi="Arial Narrow" w:cs="Arial"/>
                <w:b/>
                <w:noProof/>
                <w:snapToGrid w:val="0"/>
                <w:szCs w:val="22"/>
              </w:rPr>
              <w:t>28,244,294</w:t>
            </w:r>
            <w:r w:rsidRPr="00964FDE">
              <w:rPr>
                <w:rFonts w:ascii="Arial Narrow" w:hAnsi="Arial Narrow" w:cs="Arial"/>
                <w:b/>
                <w:snapToGrid w:val="0"/>
                <w:szCs w:val="22"/>
              </w:rPr>
              <w:fldChar w:fldCharType="end"/>
            </w:r>
          </w:p>
        </w:tc>
        <w:tc>
          <w:tcPr>
            <w:tcW w:w="1418" w:type="dxa"/>
            <w:tcBorders>
              <w:top w:val="single" w:sz="4" w:space="0" w:color="auto"/>
              <w:bottom w:val="double" w:sz="6" w:space="0" w:color="auto"/>
            </w:tcBorders>
          </w:tcPr>
          <w:p w:rsidR="000449A1" w:rsidRPr="00964FDE" w:rsidRDefault="000E2F52" w:rsidP="001306DC">
            <w:pPr>
              <w:spacing w:line="264" w:lineRule="auto"/>
              <w:jc w:val="right"/>
              <w:rPr>
                <w:rFonts w:ascii="Arial Narrow" w:hAnsi="Arial Narrow" w:cs="Arial"/>
                <w:b/>
                <w:snapToGrid w:val="0"/>
                <w:szCs w:val="22"/>
              </w:rPr>
            </w:pPr>
            <w:r w:rsidRPr="00964FDE">
              <w:rPr>
                <w:rFonts w:ascii="Arial Narrow" w:hAnsi="Arial Narrow" w:cs="Arial"/>
                <w:b/>
                <w:snapToGrid w:val="0"/>
                <w:szCs w:val="22"/>
              </w:rPr>
              <w:fldChar w:fldCharType="begin"/>
            </w:r>
            <w:r w:rsidR="000449A1" w:rsidRPr="00964FDE">
              <w:rPr>
                <w:rFonts w:ascii="Arial Narrow" w:hAnsi="Arial Narrow" w:cs="Arial"/>
                <w:b/>
                <w:snapToGrid w:val="0"/>
                <w:szCs w:val="22"/>
              </w:rPr>
              <w:instrText xml:space="preserve"> =SUM(c2:c5) </w:instrText>
            </w:r>
            <w:r w:rsidRPr="00964FDE">
              <w:rPr>
                <w:rFonts w:ascii="Arial Narrow" w:hAnsi="Arial Narrow" w:cs="Arial"/>
                <w:b/>
                <w:snapToGrid w:val="0"/>
                <w:szCs w:val="22"/>
              </w:rPr>
              <w:fldChar w:fldCharType="separate"/>
            </w:r>
            <w:r w:rsidR="000449A1" w:rsidRPr="00964FDE">
              <w:rPr>
                <w:rFonts w:ascii="Arial Narrow" w:hAnsi="Arial Narrow" w:cs="Arial"/>
                <w:b/>
                <w:noProof/>
                <w:snapToGrid w:val="0"/>
                <w:szCs w:val="22"/>
              </w:rPr>
              <w:t>24,684,940</w:t>
            </w:r>
            <w:r w:rsidRPr="00964FDE">
              <w:rPr>
                <w:rFonts w:ascii="Arial Narrow" w:hAnsi="Arial Narrow" w:cs="Arial"/>
                <w:b/>
                <w:snapToGrid w:val="0"/>
                <w:szCs w:val="22"/>
              </w:rPr>
              <w:fldChar w:fldCharType="end"/>
            </w:r>
          </w:p>
        </w:tc>
        <w:tc>
          <w:tcPr>
            <w:tcW w:w="1276" w:type="dxa"/>
            <w:tcBorders>
              <w:top w:val="single" w:sz="4" w:space="0" w:color="auto"/>
              <w:bottom w:val="double" w:sz="6" w:space="0" w:color="auto"/>
            </w:tcBorders>
          </w:tcPr>
          <w:p w:rsidR="000449A1" w:rsidRPr="00964FDE" w:rsidRDefault="000E2F52" w:rsidP="00000FD3">
            <w:pPr>
              <w:spacing w:line="264" w:lineRule="auto"/>
              <w:ind w:right="-23"/>
              <w:jc w:val="right"/>
              <w:rPr>
                <w:rFonts w:ascii="Arial Narrow" w:hAnsi="Arial Narrow" w:cs="Arial"/>
                <w:b/>
                <w:snapToGrid w:val="0"/>
                <w:szCs w:val="22"/>
              </w:rPr>
            </w:pPr>
            <w:r>
              <w:rPr>
                <w:rFonts w:ascii="Arial Narrow" w:hAnsi="Arial Narrow" w:cs="Arial"/>
                <w:b/>
                <w:snapToGrid w:val="0"/>
                <w:szCs w:val="22"/>
              </w:rPr>
              <w:fldChar w:fldCharType="begin"/>
            </w:r>
            <w:r w:rsidR="00A27A86">
              <w:rPr>
                <w:rFonts w:ascii="Arial Narrow" w:hAnsi="Arial Narrow" w:cs="Arial"/>
                <w:b/>
                <w:snapToGrid w:val="0"/>
                <w:szCs w:val="22"/>
              </w:rPr>
              <w:instrText xml:space="preserve"> =SUM(d2:d5) </w:instrText>
            </w:r>
            <w:r>
              <w:rPr>
                <w:rFonts w:ascii="Arial Narrow" w:hAnsi="Arial Narrow" w:cs="Arial"/>
                <w:b/>
                <w:snapToGrid w:val="0"/>
                <w:szCs w:val="22"/>
              </w:rPr>
              <w:fldChar w:fldCharType="separate"/>
            </w:r>
            <w:r w:rsidR="00A27A86">
              <w:rPr>
                <w:rFonts w:ascii="Arial Narrow" w:hAnsi="Arial Narrow" w:cs="Arial"/>
                <w:b/>
                <w:noProof/>
                <w:snapToGrid w:val="0"/>
                <w:szCs w:val="22"/>
              </w:rPr>
              <w:t>3,559,353</w:t>
            </w:r>
            <w:r>
              <w:rPr>
                <w:rFonts w:ascii="Arial Narrow" w:hAnsi="Arial Narrow" w:cs="Arial"/>
                <w:b/>
                <w:snapToGrid w:val="0"/>
                <w:szCs w:val="22"/>
              </w:rPr>
              <w:fldChar w:fldCharType="end"/>
            </w:r>
          </w:p>
        </w:tc>
      </w:tr>
    </w:tbl>
    <w:p w:rsidR="008D6E3F" w:rsidRDefault="008D6E3F" w:rsidP="000449A1">
      <w:pPr>
        <w:pStyle w:val="ListParagraph"/>
        <w:ind w:left="709"/>
        <w:rPr>
          <w:rFonts w:ascii="Arial" w:hAnsi="Arial" w:cs="Arial"/>
          <w:b/>
          <w:sz w:val="22"/>
          <w:szCs w:val="22"/>
        </w:rPr>
      </w:pPr>
    </w:p>
    <w:p w:rsidR="00F902D6" w:rsidRDefault="00F902D6" w:rsidP="000449A1">
      <w:pPr>
        <w:pStyle w:val="ListParagraph"/>
        <w:ind w:left="709"/>
        <w:rPr>
          <w:rFonts w:ascii="Arial" w:hAnsi="Arial" w:cs="Arial"/>
          <w:b/>
          <w:sz w:val="22"/>
          <w:szCs w:val="22"/>
        </w:rPr>
      </w:pPr>
    </w:p>
    <w:bookmarkEnd w:id="10"/>
    <w:p w:rsidR="001A4B2C" w:rsidRDefault="000449A1" w:rsidP="00000FD3">
      <w:pPr>
        <w:pStyle w:val="ListParagraph"/>
        <w:numPr>
          <w:ilvl w:val="1"/>
          <w:numId w:val="9"/>
        </w:numPr>
        <w:tabs>
          <w:tab w:val="left" w:pos="720"/>
        </w:tabs>
        <w:ind w:left="0" w:firstLine="0"/>
        <w:rPr>
          <w:rFonts w:ascii="Arial" w:hAnsi="Arial" w:cs="Arial"/>
          <w:b/>
          <w:sz w:val="22"/>
          <w:szCs w:val="22"/>
        </w:rPr>
      </w:pPr>
      <w:r>
        <w:rPr>
          <w:rFonts w:ascii="Arial" w:hAnsi="Arial" w:cs="Arial"/>
          <w:b/>
          <w:sz w:val="22"/>
          <w:szCs w:val="22"/>
        </w:rPr>
        <w:t>Tax case</w:t>
      </w:r>
    </w:p>
    <w:p w:rsidR="000449A1" w:rsidRDefault="000449A1" w:rsidP="000449A1">
      <w:pPr>
        <w:pStyle w:val="ListParagraph"/>
        <w:ind w:left="709"/>
        <w:rPr>
          <w:rFonts w:ascii="Arial" w:hAnsi="Arial" w:cs="Arial"/>
          <w:b/>
          <w:sz w:val="22"/>
          <w:szCs w:val="22"/>
        </w:rPr>
      </w:pPr>
    </w:p>
    <w:p w:rsidR="000449A1" w:rsidRDefault="00912E65" w:rsidP="007B028E">
      <w:pPr>
        <w:pStyle w:val="ListParagraph"/>
        <w:ind w:left="0"/>
        <w:rPr>
          <w:rFonts w:ascii="Arial" w:hAnsi="Arial" w:cs="Arial"/>
          <w:sz w:val="22"/>
          <w:szCs w:val="22"/>
        </w:rPr>
      </w:pPr>
      <w:r w:rsidRPr="00912E65">
        <w:rPr>
          <w:rFonts w:ascii="Arial" w:hAnsi="Arial" w:cs="Arial"/>
          <w:snapToGrid w:val="0"/>
          <w:sz w:val="22"/>
          <w:szCs w:val="22"/>
        </w:rPr>
        <w:t>NTA</w:t>
      </w:r>
      <w:r w:rsidR="000449A1">
        <w:rPr>
          <w:rFonts w:ascii="Arial" w:hAnsi="Arial" w:cs="Arial"/>
          <w:sz w:val="22"/>
          <w:szCs w:val="22"/>
        </w:rPr>
        <w:t xml:space="preserve"> has no tax case as of December 31, 2017.</w:t>
      </w:r>
    </w:p>
    <w:p w:rsidR="000449A1" w:rsidRDefault="000449A1" w:rsidP="000449A1">
      <w:pPr>
        <w:pStyle w:val="ListParagraph"/>
        <w:ind w:left="709"/>
        <w:rPr>
          <w:rFonts w:ascii="Arial" w:hAnsi="Arial" w:cs="Arial"/>
          <w:sz w:val="22"/>
          <w:szCs w:val="22"/>
        </w:rPr>
      </w:pPr>
    </w:p>
    <w:p w:rsidR="00B60C65" w:rsidRPr="00DE14C7" w:rsidRDefault="00B60C65" w:rsidP="00DE14C7">
      <w:pPr>
        <w:pStyle w:val="ListParagraph"/>
        <w:numPr>
          <w:ilvl w:val="1"/>
          <w:numId w:val="4"/>
        </w:numPr>
        <w:tabs>
          <w:tab w:val="left" w:pos="720"/>
          <w:tab w:val="left" w:pos="1134"/>
        </w:tabs>
        <w:ind w:left="360"/>
        <w:jc w:val="both"/>
        <w:rPr>
          <w:rFonts w:ascii="Arial" w:hAnsi="Arial" w:cs="Arial"/>
          <w:b/>
          <w:i/>
          <w:snapToGrid w:val="0"/>
          <w:sz w:val="22"/>
          <w:szCs w:val="22"/>
        </w:rPr>
      </w:pPr>
      <w:r w:rsidRPr="00DE14C7">
        <w:rPr>
          <w:rFonts w:ascii="Arial" w:hAnsi="Arial" w:cs="Arial"/>
          <w:b/>
          <w:i/>
          <w:snapToGrid w:val="0"/>
          <w:sz w:val="22"/>
          <w:szCs w:val="22"/>
        </w:rPr>
        <w:t>Revenue Regulation (RR) No. 19-2011</w:t>
      </w:r>
    </w:p>
    <w:p w:rsidR="00B60C65" w:rsidRDefault="00B60C65" w:rsidP="007B028E">
      <w:pPr>
        <w:pStyle w:val="ListParagraph"/>
        <w:ind w:left="0"/>
        <w:rPr>
          <w:rFonts w:ascii="Arial" w:hAnsi="Arial" w:cs="Arial"/>
          <w:b/>
          <w:sz w:val="22"/>
          <w:szCs w:val="22"/>
        </w:rPr>
      </w:pPr>
    </w:p>
    <w:p w:rsidR="00B60C65" w:rsidRPr="00D87D06" w:rsidRDefault="00B60C65" w:rsidP="007B028E">
      <w:pPr>
        <w:pStyle w:val="NoSpacing"/>
        <w:jc w:val="both"/>
        <w:rPr>
          <w:sz w:val="22"/>
          <w:szCs w:val="22"/>
        </w:rPr>
      </w:pPr>
      <w:r w:rsidRPr="00D87D06">
        <w:rPr>
          <w:sz w:val="22"/>
          <w:szCs w:val="22"/>
        </w:rPr>
        <w:t>RR No. 19-2011 was issued to prescribe the new BIR forms that will be used for Income Tax filing covering and starting with December 31, 2011.  In case of the entities using BIR form 1702, the tax payer is now required to include as part of its notes to the audited financial statements, which will be attached to the Income Tax Return (ITR), the schedules and information on taxable income and deductions to be taken.  The information is presented for the purposes of filing with the BIR and is not required part of the basic financial statements.</w:t>
      </w:r>
    </w:p>
    <w:p w:rsidR="00B60C65" w:rsidRPr="00D87D06" w:rsidRDefault="00B60C65" w:rsidP="007B028E">
      <w:pPr>
        <w:pStyle w:val="NoSpacing"/>
        <w:jc w:val="both"/>
        <w:rPr>
          <w:sz w:val="22"/>
          <w:szCs w:val="22"/>
        </w:rPr>
      </w:pPr>
    </w:p>
    <w:p w:rsidR="00B60C65" w:rsidRPr="00D87D06" w:rsidRDefault="00B60C65" w:rsidP="007B028E">
      <w:pPr>
        <w:pStyle w:val="NoSpacing"/>
        <w:jc w:val="both"/>
        <w:rPr>
          <w:sz w:val="22"/>
          <w:szCs w:val="22"/>
        </w:rPr>
      </w:pPr>
      <w:r w:rsidRPr="00D87D06">
        <w:rPr>
          <w:sz w:val="22"/>
          <w:szCs w:val="22"/>
        </w:rPr>
        <w:t xml:space="preserve">The following are the schedules prescribed under existing revenue issuances applicable to the </w:t>
      </w:r>
      <w:r>
        <w:rPr>
          <w:sz w:val="22"/>
          <w:szCs w:val="22"/>
        </w:rPr>
        <w:t>NTA</w:t>
      </w:r>
      <w:r w:rsidRPr="00D87D06">
        <w:rPr>
          <w:sz w:val="22"/>
          <w:szCs w:val="22"/>
        </w:rPr>
        <w:t xml:space="preserve"> as of December 31, 2017.</w:t>
      </w:r>
    </w:p>
    <w:p w:rsidR="00B60C65" w:rsidRDefault="00B60C65" w:rsidP="007B028E">
      <w:pPr>
        <w:pStyle w:val="ListParagraph"/>
        <w:ind w:left="0"/>
        <w:rPr>
          <w:rFonts w:ascii="Arial" w:hAnsi="Arial" w:cs="Arial"/>
          <w:sz w:val="22"/>
          <w:szCs w:val="22"/>
        </w:rPr>
      </w:pPr>
    </w:p>
    <w:p w:rsidR="00B60C65" w:rsidRPr="00D87D06" w:rsidRDefault="00B60C65" w:rsidP="007B028E">
      <w:pPr>
        <w:pStyle w:val="NoSpacing"/>
        <w:numPr>
          <w:ilvl w:val="0"/>
          <w:numId w:val="38"/>
        </w:numPr>
        <w:ind w:left="0" w:firstLine="0"/>
        <w:jc w:val="both"/>
        <w:rPr>
          <w:b/>
          <w:sz w:val="22"/>
          <w:szCs w:val="22"/>
        </w:rPr>
      </w:pPr>
      <w:r w:rsidRPr="00D87D06">
        <w:rPr>
          <w:b/>
          <w:sz w:val="22"/>
          <w:szCs w:val="22"/>
        </w:rPr>
        <w:t>Service and Business Income</w:t>
      </w:r>
    </w:p>
    <w:p w:rsidR="00B60C65" w:rsidRPr="00D87D06" w:rsidRDefault="00B60C65" w:rsidP="00F4548C">
      <w:pPr>
        <w:pStyle w:val="NoSpacing"/>
        <w:jc w:val="both"/>
        <w:rPr>
          <w:b/>
          <w:sz w:val="22"/>
          <w:szCs w:val="22"/>
        </w:rPr>
      </w:pPr>
    </w:p>
    <w:tbl>
      <w:tblPr>
        <w:tblStyle w:val="TableGrid"/>
        <w:tblW w:w="8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50"/>
        <w:gridCol w:w="1890"/>
        <w:gridCol w:w="1800"/>
      </w:tblGrid>
      <w:tr w:rsidR="00B60C65" w:rsidRPr="00964FDE" w:rsidTr="004A2400">
        <w:trPr>
          <w:trHeight w:val="287"/>
        </w:trPr>
        <w:tc>
          <w:tcPr>
            <w:tcW w:w="4950" w:type="dxa"/>
            <w:tcBorders>
              <w:top w:val="single" w:sz="4" w:space="0" w:color="auto"/>
              <w:bottom w:val="single" w:sz="4" w:space="0" w:color="auto"/>
            </w:tcBorders>
            <w:vAlign w:val="center"/>
          </w:tcPr>
          <w:p w:rsidR="00B60C65" w:rsidRPr="00964FDE" w:rsidRDefault="00B60C65" w:rsidP="004A2400">
            <w:pPr>
              <w:pStyle w:val="NoSpacing"/>
              <w:ind w:left="-108"/>
              <w:jc w:val="center"/>
              <w:rPr>
                <w:rFonts w:ascii="Arial Narrow" w:hAnsi="Arial Narrow"/>
                <w:b/>
              </w:rPr>
            </w:pPr>
          </w:p>
        </w:tc>
        <w:tc>
          <w:tcPr>
            <w:tcW w:w="1890" w:type="dxa"/>
            <w:tcBorders>
              <w:top w:val="single" w:sz="4" w:space="0" w:color="auto"/>
              <w:bottom w:val="single" w:sz="4" w:space="0" w:color="auto"/>
            </w:tcBorders>
            <w:vAlign w:val="center"/>
          </w:tcPr>
          <w:p w:rsidR="00B60C65" w:rsidRPr="00964FDE" w:rsidRDefault="00B60C65" w:rsidP="004A2400">
            <w:pPr>
              <w:pStyle w:val="NoSpacing"/>
              <w:jc w:val="right"/>
              <w:rPr>
                <w:rFonts w:ascii="Arial Narrow" w:hAnsi="Arial Narrow"/>
                <w:b/>
              </w:rPr>
            </w:pPr>
            <w:r w:rsidRPr="00964FDE">
              <w:rPr>
                <w:rFonts w:ascii="Arial Narrow" w:hAnsi="Arial Narrow"/>
                <w:b/>
              </w:rPr>
              <w:t>Per financial statements</w:t>
            </w:r>
          </w:p>
        </w:tc>
        <w:tc>
          <w:tcPr>
            <w:tcW w:w="1800" w:type="dxa"/>
            <w:tcBorders>
              <w:top w:val="single" w:sz="4" w:space="0" w:color="auto"/>
              <w:bottom w:val="single" w:sz="4" w:space="0" w:color="auto"/>
            </w:tcBorders>
            <w:vAlign w:val="center"/>
          </w:tcPr>
          <w:p w:rsidR="004A2400" w:rsidRDefault="00B60C65" w:rsidP="004A2400">
            <w:pPr>
              <w:pStyle w:val="NoSpacing"/>
              <w:ind w:right="-108"/>
              <w:jc w:val="right"/>
              <w:rPr>
                <w:rFonts w:ascii="Arial Narrow" w:hAnsi="Arial Narrow"/>
                <w:b/>
              </w:rPr>
            </w:pPr>
            <w:r w:rsidRPr="00964FDE">
              <w:rPr>
                <w:rFonts w:ascii="Arial Narrow" w:hAnsi="Arial Narrow"/>
                <w:b/>
              </w:rPr>
              <w:t xml:space="preserve">Per Income </w:t>
            </w:r>
          </w:p>
          <w:p w:rsidR="00B60C65" w:rsidRPr="00964FDE" w:rsidRDefault="00B60C65" w:rsidP="004A2400">
            <w:pPr>
              <w:pStyle w:val="NoSpacing"/>
              <w:ind w:right="-108"/>
              <w:jc w:val="right"/>
              <w:rPr>
                <w:rFonts w:ascii="Arial Narrow" w:hAnsi="Arial Narrow"/>
                <w:b/>
              </w:rPr>
            </w:pPr>
            <w:r w:rsidRPr="00964FDE">
              <w:rPr>
                <w:rFonts w:ascii="Arial Narrow" w:hAnsi="Arial Narrow"/>
                <w:b/>
              </w:rPr>
              <w:t>Tax Return</w:t>
            </w:r>
          </w:p>
        </w:tc>
      </w:tr>
      <w:tr w:rsidR="0020329D" w:rsidRPr="00964FDE" w:rsidTr="004A2400">
        <w:trPr>
          <w:trHeight w:val="70"/>
        </w:trPr>
        <w:tc>
          <w:tcPr>
            <w:tcW w:w="4950" w:type="dxa"/>
            <w:tcBorders>
              <w:top w:val="single" w:sz="4" w:space="0" w:color="auto"/>
            </w:tcBorders>
          </w:tcPr>
          <w:p w:rsidR="0020329D" w:rsidRPr="00964FDE" w:rsidRDefault="00000FD3" w:rsidP="004A2400">
            <w:pPr>
              <w:ind w:left="-108"/>
              <w:rPr>
                <w:rFonts w:ascii="Arial Narrow" w:hAnsi="Arial Narrow" w:cs="Arial"/>
                <w:color w:val="000000"/>
              </w:rPr>
            </w:pPr>
            <w:r>
              <w:rPr>
                <w:rFonts w:ascii="Arial Narrow" w:hAnsi="Arial Narrow" w:cs="Arial"/>
                <w:color w:val="000000"/>
              </w:rPr>
              <w:t>Service i</w:t>
            </w:r>
            <w:r w:rsidR="0020329D" w:rsidRPr="00964FDE">
              <w:rPr>
                <w:rFonts w:ascii="Arial Narrow" w:hAnsi="Arial Narrow" w:cs="Arial"/>
                <w:color w:val="000000"/>
              </w:rPr>
              <w:t xml:space="preserve">ncome                      </w:t>
            </w:r>
          </w:p>
        </w:tc>
        <w:tc>
          <w:tcPr>
            <w:tcW w:w="1890" w:type="dxa"/>
            <w:tcBorders>
              <w:top w:val="single" w:sz="4" w:space="0" w:color="auto"/>
            </w:tcBorders>
          </w:tcPr>
          <w:p w:rsidR="0020329D" w:rsidRPr="00964FDE" w:rsidRDefault="0020329D" w:rsidP="0020329D">
            <w:pPr>
              <w:jc w:val="right"/>
              <w:rPr>
                <w:rFonts w:ascii="Arial Narrow" w:hAnsi="Arial Narrow" w:cs="Arial"/>
                <w:color w:val="000000" w:themeColor="text1"/>
              </w:rPr>
            </w:pPr>
            <w:r w:rsidRPr="00964FDE">
              <w:rPr>
                <w:rFonts w:ascii="Arial Narrow" w:hAnsi="Arial Narrow" w:cs="Arial"/>
                <w:color w:val="000000" w:themeColor="text1"/>
              </w:rPr>
              <w:t>120,320,225</w:t>
            </w:r>
          </w:p>
        </w:tc>
        <w:tc>
          <w:tcPr>
            <w:tcW w:w="1800" w:type="dxa"/>
            <w:tcBorders>
              <w:top w:val="single" w:sz="4" w:space="0" w:color="auto"/>
            </w:tcBorders>
          </w:tcPr>
          <w:p w:rsidR="0020329D" w:rsidRPr="00964FDE" w:rsidRDefault="0020329D" w:rsidP="004A2400">
            <w:pPr>
              <w:ind w:right="-108"/>
              <w:jc w:val="right"/>
              <w:rPr>
                <w:rFonts w:ascii="Arial Narrow" w:hAnsi="Arial Narrow" w:cs="Arial"/>
                <w:color w:val="000000" w:themeColor="text1"/>
              </w:rPr>
            </w:pPr>
            <w:r w:rsidRPr="00964FDE">
              <w:rPr>
                <w:rFonts w:ascii="Arial Narrow" w:hAnsi="Arial Narrow" w:cs="Arial"/>
                <w:color w:val="000000" w:themeColor="text1"/>
              </w:rPr>
              <w:t>120,320,225</w:t>
            </w:r>
          </w:p>
        </w:tc>
      </w:tr>
      <w:tr w:rsidR="0020329D" w:rsidRPr="00964FDE" w:rsidTr="004A2400">
        <w:trPr>
          <w:trHeight w:val="70"/>
        </w:trPr>
        <w:tc>
          <w:tcPr>
            <w:tcW w:w="4950" w:type="dxa"/>
            <w:tcBorders>
              <w:bottom w:val="single" w:sz="4" w:space="0" w:color="auto"/>
            </w:tcBorders>
          </w:tcPr>
          <w:p w:rsidR="0020329D" w:rsidRPr="00964FDE" w:rsidRDefault="00000FD3" w:rsidP="004A2400">
            <w:pPr>
              <w:ind w:left="-108"/>
              <w:rPr>
                <w:rFonts w:ascii="Arial Narrow" w:hAnsi="Arial Narrow" w:cs="Arial"/>
              </w:rPr>
            </w:pPr>
            <w:r>
              <w:rPr>
                <w:rFonts w:ascii="Arial Narrow" w:hAnsi="Arial Narrow" w:cs="Arial"/>
              </w:rPr>
              <w:t>Business i</w:t>
            </w:r>
            <w:r w:rsidR="0020329D" w:rsidRPr="00964FDE">
              <w:rPr>
                <w:rFonts w:ascii="Arial Narrow" w:hAnsi="Arial Narrow" w:cs="Arial"/>
              </w:rPr>
              <w:t>ncome (net of cost of sales)</w:t>
            </w:r>
          </w:p>
        </w:tc>
        <w:tc>
          <w:tcPr>
            <w:tcW w:w="1890" w:type="dxa"/>
            <w:tcBorders>
              <w:bottom w:val="single" w:sz="4" w:space="0" w:color="auto"/>
            </w:tcBorders>
          </w:tcPr>
          <w:p w:rsidR="0020329D" w:rsidRPr="00964FDE" w:rsidRDefault="0020329D" w:rsidP="0020329D">
            <w:pPr>
              <w:jc w:val="right"/>
              <w:rPr>
                <w:rFonts w:ascii="Arial Narrow" w:hAnsi="Arial Narrow" w:cs="Arial"/>
                <w:color w:val="000000" w:themeColor="text1"/>
              </w:rPr>
            </w:pPr>
            <w:r w:rsidRPr="00964FDE">
              <w:rPr>
                <w:rFonts w:ascii="Arial Narrow" w:hAnsi="Arial Narrow" w:cs="Arial"/>
                <w:color w:val="000000" w:themeColor="text1"/>
              </w:rPr>
              <w:t>6,008,406</w:t>
            </w:r>
          </w:p>
        </w:tc>
        <w:tc>
          <w:tcPr>
            <w:tcW w:w="1800" w:type="dxa"/>
            <w:tcBorders>
              <w:bottom w:val="single" w:sz="4" w:space="0" w:color="auto"/>
            </w:tcBorders>
          </w:tcPr>
          <w:p w:rsidR="0020329D" w:rsidRPr="00964FDE" w:rsidRDefault="0020329D" w:rsidP="004A2400">
            <w:pPr>
              <w:ind w:right="-108"/>
              <w:jc w:val="right"/>
              <w:rPr>
                <w:rFonts w:ascii="Arial Narrow" w:hAnsi="Arial Narrow" w:cs="Arial"/>
                <w:color w:val="000000" w:themeColor="text1"/>
              </w:rPr>
            </w:pPr>
            <w:r w:rsidRPr="00964FDE">
              <w:rPr>
                <w:rFonts w:ascii="Arial Narrow" w:hAnsi="Arial Narrow" w:cs="Arial"/>
                <w:color w:val="000000" w:themeColor="text1"/>
              </w:rPr>
              <w:t>6,008,406</w:t>
            </w:r>
          </w:p>
        </w:tc>
      </w:tr>
      <w:tr w:rsidR="00B60C65" w:rsidRPr="00964FDE" w:rsidTr="004A2400">
        <w:trPr>
          <w:trHeight w:val="70"/>
        </w:trPr>
        <w:tc>
          <w:tcPr>
            <w:tcW w:w="4950" w:type="dxa"/>
            <w:tcBorders>
              <w:top w:val="single" w:sz="4" w:space="0" w:color="auto"/>
              <w:bottom w:val="double" w:sz="4" w:space="0" w:color="auto"/>
            </w:tcBorders>
          </w:tcPr>
          <w:p w:rsidR="00B60C65" w:rsidRPr="00964FDE" w:rsidRDefault="00B60C65" w:rsidP="004A2400">
            <w:pPr>
              <w:ind w:left="-108"/>
              <w:rPr>
                <w:rFonts w:ascii="Arial Narrow" w:hAnsi="Arial Narrow" w:cs="Arial"/>
                <w:b/>
              </w:rPr>
            </w:pPr>
          </w:p>
        </w:tc>
        <w:tc>
          <w:tcPr>
            <w:tcW w:w="1890" w:type="dxa"/>
            <w:tcBorders>
              <w:top w:val="single" w:sz="4" w:space="0" w:color="auto"/>
              <w:bottom w:val="double" w:sz="4" w:space="0" w:color="auto"/>
            </w:tcBorders>
          </w:tcPr>
          <w:p w:rsidR="00B60C65" w:rsidRPr="00964FDE" w:rsidRDefault="000E2F52" w:rsidP="00F4548C">
            <w:pPr>
              <w:jc w:val="right"/>
              <w:rPr>
                <w:rFonts w:ascii="Arial Narrow" w:hAnsi="Arial Narrow" w:cs="Arial"/>
                <w:b/>
              </w:rPr>
            </w:pPr>
            <w:r w:rsidRPr="00964FDE">
              <w:rPr>
                <w:rFonts w:ascii="Arial Narrow" w:hAnsi="Arial Narrow" w:cs="Arial"/>
                <w:b/>
              </w:rPr>
              <w:fldChar w:fldCharType="begin"/>
            </w:r>
            <w:r w:rsidR="0020329D" w:rsidRPr="00964FDE">
              <w:rPr>
                <w:rFonts w:ascii="Arial Narrow" w:hAnsi="Arial Narrow" w:cs="Arial"/>
                <w:b/>
              </w:rPr>
              <w:instrText xml:space="preserve"> =SUM(b2:b3) </w:instrText>
            </w:r>
            <w:r w:rsidRPr="00964FDE">
              <w:rPr>
                <w:rFonts w:ascii="Arial Narrow" w:hAnsi="Arial Narrow" w:cs="Arial"/>
                <w:b/>
              </w:rPr>
              <w:fldChar w:fldCharType="separate"/>
            </w:r>
            <w:r w:rsidR="0020329D" w:rsidRPr="00964FDE">
              <w:rPr>
                <w:rFonts w:ascii="Arial Narrow" w:hAnsi="Arial Narrow" w:cs="Arial"/>
                <w:b/>
                <w:noProof/>
              </w:rPr>
              <w:t>126,328,631</w:t>
            </w:r>
            <w:r w:rsidRPr="00964FDE">
              <w:rPr>
                <w:rFonts w:ascii="Arial Narrow" w:hAnsi="Arial Narrow" w:cs="Arial"/>
                <w:b/>
              </w:rPr>
              <w:fldChar w:fldCharType="end"/>
            </w:r>
          </w:p>
        </w:tc>
        <w:tc>
          <w:tcPr>
            <w:tcW w:w="1800" w:type="dxa"/>
            <w:tcBorders>
              <w:top w:val="single" w:sz="4" w:space="0" w:color="auto"/>
              <w:bottom w:val="double" w:sz="4" w:space="0" w:color="auto"/>
            </w:tcBorders>
          </w:tcPr>
          <w:p w:rsidR="00B60C65" w:rsidRPr="00964FDE" w:rsidRDefault="000E2F52" w:rsidP="004A2400">
            <w:pPr>
              <w:ind w:right="-108"/>
              <w:jc w:val="right"/>
              <w:rPr>
                <w:rFonts w:ascii="Arial Narrow" w:hAnsi="Arial Narrow" w:cs="Arial"/>
                <w:b/>
              </w:rPr>
            </w:pPr>
            <w:r w:rsidRPr="00964FDE">
              <w:rPr>
                <w:rFonts w:ascii="Arial Narrow" w:hAnsi="Arial Narrow" w:cs="Arial"/>
                <w:b/>
              </w:rPr>
              <w:fldChar w:fldCharType="begin"/>
            </w:r>
            <w:r w:rsidR="0020329D" w:rsidRPr="00964FDE">
              <w:rPr>
                <w:rFonts w:ascii="Arial Narrow" w:hAnsi="Arial Narrow" w:cs="Arial"/>
                <w:b/>
              </w:rPr>
              <w:instrText xml:space="preserve"> =SUM(c2:c3) </w:instrText>
            </w:r>
            <w:r w:rsidRPr="00964FDE">
              <w:rPr>
                <w:rFonts w:ascii="Arial Narrow" w:hAnsi="Arial Narrow" w:cs="Arial"/>
                <w:b/>
              </w:rPr>
              <w:fldChar w:fldCharType="separate"/>
            </w:r>
            <w:r w:rsidR="0020329D" w:rsidRPr="00964FDE">
              <w:rPr>
                <w:rFonts w:ascii="Arial Narrow" w:hAnsi="Arial Narrow" w:cs="Arial"/>
                <w:b/>
                <w:noProof/>
              </w:rPr>
              <w:t>126,328,631</w:t>
            </w:r>
            <w:r w:rsidRPr="00964FDE">
              <w:rPr>
                <w:rFonts w:ascii="Arial Narrow" w:hAnsi="Arial Narrow" w:cs="Arial"/>
                <w:b/>
              </w:rPr>
              <w:fldChar w:fldCharType="end"/>
            </w:r>
          </w:p>
        </w:tc>
      </w:tr>
    </w:tbl>
    <w:p w:rsidR="00362660" w:rsidRPr="00D87D06" w:rsidRDefault="00362660" w:rsidP="00F4548C">
      <w:pPr>
        <w:pStyle w:val="NoSpacing"/>
        <w:jc w:val="both"/>
        <w:rPr>
          <w:b/>
          <w:sz w:val="22"/>
          <w:szCs w:val="22"/>
        </w:rPr>
      </w:pPr>
    </w:p>
    <w:p w:rsidR="00B60C65" w:rsidRPr="00D87D06" w:rsidRDefault="00B60C65" w:rsidP="00362660">
      <w:pPr>
        <w:pStyle w:val="NoSpacing"/>
        <w:numPr>
          <w:ilvl w:val="0"/>
          <w:numId w:val="38"/>
        </w:numPr>
        <w:ind w:left="0" w:firstLine="0"/>
        <w:jc w:val="both"/>
        <w:rPr>
          <w:b/>
          <w:sz w:val="22"/>
          <w:szCs w:val="22"/>
        </w:rPr>
      </w:pPr>
      <w:r w:rsidRPr="00D87D06">
        <w:rPr>
          <w:b/>
          <w:sz w:val="22"/>
          <w:szCs w:val="22"/>
        </w:rPr>
        <w:t>Assistance and Subsidy</w:t>
      </w:r>
    </w:p>
    <w:p w:rsidR="00B60C65" w:rsidRPr="00D87D06" w:rsidRDefault="00B60C65" w:rsidP="00F4548C">
      <w:pPr>
        <w:pStyle w:val="NoSpacing"/>
        <w:jc w:val="both"/>
        <w:rPr>
          <w:b/>
          <w:sz w:val="22"/>
          <w:szCs w:val="22"/>
        </w:rPr>
      </w:pPr>
    </w:p>
    <w:tbl>
      <w:tblPr>
        <w:tblStyle w:val="TableGrid"/>
        <w:tblW w:w="8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50"/>
        <w:gridCol w:w="1890"/>
        <w:gridCol w:w="1800"/>
      </w:tblGrid>
      <w:tr w:rsidR="004A2400" w:rsidRPr="00964FDE" w:rsidTr="004A2400">
        <w:trPr>
          <w:trHeight w:val="260"/>
        </w:trPr>
        <w:tc>
          <w:tcPr>
            <w:tcW w:w="4950" w:type="dxa"/>
            <w:tcBorders>
              <w:top w:val="single" w:sz="4" w:space="0" w:color="auto"/>
              <w:bottom w:val="single" w:sz="4" w:space="0" w:color="auto"/>
            </w:tcBorders>
            <w:vAlign w:val="center"/>
          </w:tcPr>
          <w:p w:rsidR="004A2400" w:rsidRPr="00964FDE" w:rsidRDefault="004A2400" w:rsidP="006376FB">
            <w:pPr>
              <w:pStyle w:val="NoSpacing"/>
              <w:ind w:left="-108"/>
              <w:jc w:val="center"/>
              <w:rPr>
                <w:rFonts w:ascii="Arial Narrow" w:hAnsi="Arial Narrow"/>
                <w:b/>
              </w:rPr>
            </w:pPr>
          </w:p>
        </w:tc>
        <w:tc>
          <w:tcPr>
            <w:tcW w:w="1890" w:type="dxa"/>
            <w:tcBorders>
              <w:top w:val="single" w:sz="4" w:space="0" w:color="auto"/>
              <w:bottom w:val="single" w:sz="4" w:space="0" w:color="auto"/>
            </w:tcBorders>
            <w:vAlign w:val="center"/>
          </w:tcPr>
          <w:p w:rsidR="004A2400" w:rsidRPr="00964FDE" w:rsidRDefault="004A2400" w:rsidP="006376FB">
            <w:pPr>
              <w:pStyle w:val="NoSpacing"/>
              <w:jc w:val="right"/>
              <w:rPr>
                <w:rFonts w:ascii="Arial Narrow" w:hAnsi="Arial Narrow"/>
                <w:b/>
              </w:rPr>
            </w:pPr>
            <w:r w:rsidRPr="00964FDE">
              <w:rPr>
                <w:rFonts w:ascii="Arial Narrow" w:hAnsi="Arial Narrow"/>
                <w:b/>
              </w:rPr>
              <w:t>Per financial statements</w:t>
            </w:r>
          </w:p>
        </w:tc>
        <w:tc>
          <w:tcPr>
            <w:tcW w:w="1800" w:type="dxa"/>
            <w:tcBorders>
              <w:top w:val="single" w:sz="4" w:space="0" w:color="auto"/>
              <w:bottom w:val="single" w:sz="4" w:space="0" w:color="auto"/>
            </w:tcBorders>
            <w:vAlign w:val="center"/>
          </w:tcPr>
          <w:p w:rsidR="004A2400" w:rsidRDefault="004A2400" w:rsidP="006376FB">
            <w:pPr>
              <w:pStyle w:val="NoSpacing"/>
              <w:ind w:right="-108"/>
              <w:jc w:val="right"/>
              <w:rPr>
                <w:rFonts w:ascii="Arial Narrow" w:hAnsi="Arial Narrow"/>
                <w:b/>
              </w:rPr>
            </w:pPr>
            <w:r w:rsidRPr="00964FDE">
              <w:rPr>
                <w:rFonts w:ascii="Arial Narrow" w:hAnsi="Arial Narrow"/>
                <w:b/>
              </w:rPr>
              <w:t xml:space="preserve">Per Income </w:t>
            </w:r>
          </w:p>
          <w:p w:rsidR="004A2400" w:rsidRPr="00964FDE" w:rsidRDefault="004A2400" w:rsidP="006376FB">
            <w:pPr>
              <w:pStyle w:val="NoSpacing"/>
              <w:ind w:right="-108"/>
              <w:jc w:val="right"/>
              <w:rPr>
                <w:rFonts w:ascii="Arial Narrow" w:hAnsi="Arial Narrow"/>
                <w:b/>
              </w:rPr>
            </w:pPr>
            <w:r w:rsidRPr="00964FDE">
              <w:rPr>
                <w:rFonts w:ascii="Arial Narrow" w:hAnsi="Arial Narrow"/>
                <w:b/>
              </w:rPr>
              <w:t>Tax Return</w:t>
            </w:r>
          </w:p>
        </w:tc>
      </w:tr>
      <w:tr w:rsidR="00B60C65" w:rsidRPr="00964FDE" w:rsidTr="004A2400">
        <w:trPr>
          <w:trHeight w:val="70"/>
        </w:trPr>
        <w:tc>
          <w:tcPr>
            <w:tcW w:w="4950" w:type="dxa"/>
            <w:tcBorders>
              <w:bottom w:val="single" w:sz="4" w:space="0" w:color="auto"/>
            </w:tcBorders>
          </w:tcPr>
          <w:p w:rsidR="00B60C65" w:rsidRPr="00964FDE" w:rsidRDefault="00B60C65" w:rsidP="00000FD3">
            <w:pPr>
              <w:ind w:left="-108"/>
              <w:rPr>
                <w:rFonts w:ascii="Arial Narrow" w:hAnsi="Arial Narrow" w:cs="Arial"/>
              </w:rPr>
            </w:pPr>
            <w:r w:rsidRPr="00964FDE">
              <w:rPr>
                <w:rFonts w:ascii="Arial Narrow" w:hAnsi="Arial Narrow" w:cs="Arial"/>
              </w:rPr>
              <w:t xml:space="preserve">Subsidy </w:t>
            </w:r>
            <w:r w:rsidR="00000FD3">
              <w:rPr>
                <w:rFonts w:ascii="Arial Narrow" w:hAnsi="Arial Narrow" w:cs="Arial"/>
              </w:rPr>
              <w:t>i</w:t>
            </w:r>
            <w:r w:rsidR="00A27A86">
              <w:rPr>
                <w:rFonts w:ascii="Arial Narrow" w:hAnsi="Arial Narrow" w:cs="Arial"/>
              </w:rPr>
              <w:t xml:space="preserve">ncome </w:t>
            </w:r>
            <w:r w:rsidR="00000FD3">
              <w:rPr>
                <w:rFonts w:ascii="Arial Narrow" w:hAnsi="Arial Narrow" w:cs="Arial"/>
              </w:rPr>
              <w:t>from national g</w:t>
            </w:r>
            <w:r w:rsidRPr="00964FDE">
              <w:rPr>
                <w:rFonts w:ascii="Arial Narrow" w:hAnsi="Arial Narrow" w:cs="Arial"/>
              </w:rPr>
              <w:t xml:space="preserve">overnment   </w:t>
            </w:r>
          </w:p>
        </w:tc>
        <w:tc>
          <w:tcPr>
            <w:tcW w:w="1890" w:type="dxa"/>
            <w:tcBorders>
              <w:bottom w:val="single" w:sz="4" w:space="0" w:color="auto"/>
            </w:tcBorders>
          </w:tcPr>
          <w:p w:rsidR="00B60C65" w:rsidRPr="00964FDE" w:rsidRDefault="0020329D" w:rsidP="00F4548C">
            <w:pPr>
              <w:jc w:val="right"/>
              <w:rPr>
                <w:rFonts w:ascii="Arial Narrow" w:hAnsi="Arial Narrow" w:cs="Arial"/>
              </w:rPr>
            </w:pPr>
            <w:r w:rsidRPr="00964FDE">
              <w:rPr>
                <w:rFonts w:ascii="Arial Narrow" w:hAnsi="Arial Narrow" w:cs="Arial"/>
              </w:rPr>
              <w:t>553,931,000</w:t>
            </w:r>
          </w:p>
        </w:tc>
        <w:tc>
          <w:tcPr>
            <w:tcW w:w="1800" w:type="dxa"/>
            <w:tcBorders>
              <w:bottom w:val="single" w:sz="4" w:space="0" w:color="auto"/>
            </w:tcBorders>
          </w:tcPr>
          <w:p w:rsidR="00B60C65" w:rsidRPr="00964FDE" w:rsidRDefault="0020329D" w:rsidP="004A2400">
            <w:pPr>
              <w:ind w:right="-108"/>
              <w:jc w:val="right"/>
              <w:rPr>
                <w:rFonts w:ascii="Arial Narrow" w:hAnsi="Arial Narrow" w:cs="Arial"/>
              </w:rPr>
            </w:pPr>
            <w:r w:rsidRPr="00964FDE">
              <w:rPr>
                <w:rFonts w:ascii="Arial Narrow" w:hAnsi="Arial Narrow" w:cs="Arial"/>
              </w:rPr>
              <w:t>-</w:t>
            </w:r>
          </w:p>
        </w:tc>
      </w:tr>
      <w:tr w:rsidR="00B60C65" w:rsidRPr="00964FDE" w:rsidTr="004A2400">
        <w:trPr>
          <w:trHeight w:val="70"/>
        </w:trPr>
        <w:tc>
          <w:tcPr>
            <w:tcW w:w="4950" w:type="dxa"/>
            <w:tcBorders>
              <w:top w:val="single" w:sz="4" w:space="0" w:color="auto"/>
              <w:bottom w:val="double" w:sz="4" w:space="0" w:color="auto"/>
            </w:tcBorders>
          </w:tcPr>
          <w:p w:rsidR="00B60C65" w:rsidRPr="00964FDE" w:rsidRDefault="00B60C65" w:rsidP="00F4548C">
            <w:pPr>
              <w:rPr>
                <w:rFonts w:ascii="Arial Narrow" w:hAnsi="Arial Narrow" w:cs="Arial"/>
                <w:b/>
              </w:rPr>
            </w:pPr>
          </w:p>
        </w:tc>
        <w:tc>
          <w:tcPr>
            <w:tcW w:w="1890" w:type="dxa"/>
            <w:tcBorders>
              <w:top w:val="single" w:sz="4" w:space="0" w:color="auto"/>
              <w:bottom w:val="double" w:sz="4" w:space="0" w:color="auto"/>
            </w:tcBorders>
          </w:tcPr>
          <w:p w:rsidR="00B60C65" w:rsidRPr="00964FDE" w:rsidRDefault="000E2F52" w:rsidP="00F4548C">
            <w:pPr>
              <w:jc w:val="right"/>
              <w:rPr>
                <w:rFonts w:ascii="Arial Narrow" w:hAnsi="Arial Narrow" w:cs="Arial"/>
                <w:b/>
              </w:rPr>
            </w:pPr>
            <w:r w:rsidRPr="00964FDE">
              <w:rPr>
                <w:rFonts w:ascii="Arial Narrow" w:hAnsi="Arial Narrow" w:cs="Arial"/>
                <w:b/>
              </w:rPr>
              <w:fldChar w:fldCharType="begin"/>
            </w:r>
            <w:r w:rsidR="0020329D" w:rsidRPr="00964FDE">
              <w:rPr>
                <w:rFonts w:ascii="Arial Narrow" w:hAnsi="Arial Narrow" w:cs="Arial"/>
                <w:b/>
              </w:rPr>
              <w:instrText xml:space="preserve"> =SUM(ABOVE) </w:instrText>
            </w:r>
            <w:r w:rsidRPr="00964FDE">
              <w:rPr>
                <w:rFonts w:ascii="Arial Narrow" w:hAnsi="Arial Narrow" w:cs="Arial"/>
                <w:b/>
              </w:rPr>
              <w:fldChar w:fldCharType="separate"/>
            </w:r>
            <w:r w:rsidR="0020329D" w:rsidRPr="00964FDE">
              <w:rPr>
                <w:rFonts w:ascii="Arial Narrow" w:hAnsi="Arial Narrow" w:cs="Arial"/>
                <w:b/>
                <w:noProof/>
              </w:rPr>
              <w:t>553,931,000</w:t>
            </w:r>
            <w:r w:rsidRPr="00964FDE">
              <w:rPr>
                <w:rFonts w:ascii="Arial Narrow" w:hAnsi="Arial Narrow" w:cs="Arial"/>
                <w:b/>
              </w:rPr>
              <w:fldChar w:fldCharType="end"/>
            </w:r>
          </w:p>
        </w:tc>
        <w:tc>
          <w:tcPr>
            <w:tcW w:w="1800" w:type="dxa"/>
            <w:tcBorders>
              <w:top w:val="single" w:sz="4" w:space="0" w:color="auto"/>
              <w:bottom w:val="double" w:sz="4" w:space="0" w:color="auto"/>
            </w:tcBorders>
          </w:tcPr>
          <w:p w:rsidR="00B60C65" w:rsidRPr="00964FDE" w:rsidRDefault="0020329D" w:rsidP="004A2400">
            <w:pPr>
              <w:ind w:right="-108"/>
              <w:jc w:val="right"/>
              <w:rPr>
                <w:rFonts w:ascii="Arial Narrow" w:hAnsi="Arial Narrow" w:cs="Arial"/>
                <w:b/>
              </w:rPr>
            </w:pPr>
            <w:r w:rsidRPr="00964FDE">
              <w:rPr>
                <w:rFonts w:ascii="Arial Narrow" w:hAnsi="Arial Narrow" w:cs="Arial"/>
                <w:b/>
              </w:rPr>
              <w:t>-</w:t>
            </w:r>
          </w:p>
        </w:tc>
      </w:tr>
    </w:tbl>
    <w:p w:rsidR="00B60C65" w:rsidRPr="00D87D06" w:rsidRDefault="00B60C65" w:rsidP="00F4548C">
      <w:pPr>
        <w:pStyle w:val="NoSpacing"/>
        <w:jc w:val="both"/>
        <w:rPr>
          <w:b/>
          <w:sz w:val="22"/>
          <w:szCs w:val="22"/>
        </w:rPr>
      </w:pPr>
    </w:p>
    <w:p w:rsidR="00B60C65" w:rsidRPr="00D87D06" w:rsidRDefault="00B60C65" w:rsidP="00362660">
      <w:pPr>
        <w:pStyle w:val="NoSpacing"/>
        <w:numPr>
          <w:ilvl w:val="0"/>
          <w:numId w:val="38"/>
        </w:numPr>
        <w:ind w:left="0" w:firstLine="11"/>
        <w:jc w:val="both"/>
        <w:rPr>
          <w:b/>
          <w:sz w:val="22"/>
          <w:szCs w:val="22"/>
        </w:rPr>
      </w:pPr>
      <w:r w:rsidRPr="00D87D06">
        <w:rPr>
          <w:b/>
          <w:sz w:val="22"/>
          <w:szCs w:val="22"/>
        </w:rPr>
        <w:t>Non-Operating and Taxable Other Income</w:t>
      </w:r>
    </w:p>
    <w:p w:rsidR="00B60C65" w:rsidRPr="00D87D06" w:rsidRDefault="00B60C65" w:rsidP="00F4548C">
      <w:pPr>
        <w:pStyle w:val="NoSpacing"/>
        <w:jc w:val="both"/>
        <w:rPr>
          <w:b/>
          <w:sz w:val="22"/>
          <w:szCs w:val="22"/>
        </w:rPr>
      </w:pPr>
    </w:p>
    <w:tbl>
      <w:tblPr>
        <w:tblStyle w:val="TableGrid"/>
        <w:tblW w:w="8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50"/>
        <w:gridCol w:w="1890"/>
        <w:gridCol w:w="1800"/>
      </w:tblGrid>
      <w:tr w:rsidR="004A2400" w:rsidRPr="00964FDE" w:rsidTr="004A2400">
        <w:trPr>
          <w:trHeight w:val="287"/>
        </w:trPr>
        <w:tc>
          <w:tcPr>
            <w:tcW w:w="4950" w:type="dxa"/>
            <w:tcBorders>
              <w:top w:val="single" w:sz="4" w:space="0" w:color="auto"/>
              <w:bottom w:val="single" w:sz="4" w:space="0" w:color="auto"/>
            </w:tcBorders>
            <w:vAlign w:val="center"/>
          </w:tcPr>
          <w:p w:rsidR="004A2400" w:rsidRPr="00964FDE" w:rsidRDefault="004A2400" w:rsidP="006376FB">
            <w:pPr>
              <w:pStyle w:val="NoSpacing"/>
              <w:ind w:left="-108"/>
              <w:jc w:val="center"/>
              <w:rPr>
                <w:rFonts w:ascii="Arial Narrow" w:hAnsi="Arial Narrow"/>
                <w:b/>
              </w:rPr>
            </w:pPr>
          </w:p>
        </w:tc>
        <w:tc>
          <w:tcPr>
            <w:tcW w:w="1890" w:type="dxa"/>
            <w:tcBorders>
              <w:top w:val="single" w:sz="4" w:space="0" w:color="auto"/>
              <w:bottom w:val="single" w:sz="4" w:space="0" w:color="auto"/>
            </w:tcBorders>
            <w:vAlign w:val="center"/>
          </w:tcPr>
          <w:p w:rsidR="004A2400" w:rsidRPr="00964FDE" w:rsidRDefault="004A2400" w:rsidP="006376FB">
            <w:pPr>
              <w:pStyle w:val="NoSpacing"/>
              <w:jc w:val="right"/>
              <w:rPr>
                <w:rFonts w:ascii="Arial Narrow" w:hAnsi="Arial Narrow"/>
                <w:b/>
              </w:rPr>
            </w:pPr>
            <w:r w:rsidRPr="00964FDE">
              <w:rPr>
                <w:rFonts w:ascii="Arial Narrow" w:hAnsi="Arial Narrow"/>
                <w:b/>
              </w:rPr>
              <w:t>Per financial statements</w:t>
            </w:r>
          </w:p>
        </w:tc>
        <w:tc>
          <w:tcPr>
            <w:tcW w:w="1800" w:type="dxa"/>
            <w:tcBorders>
              <w:top w:val="single" w:sz="4" w:space="0" w:color="auto"/>
              <w:bottom w:val="single" w:sz="4" w:space="0" w:color="auto"/>
            </w:tcBorders>
            <w:vAlign w:val="center"/>
          </w:tcPr>
          <w:p w:rsidR="004A2400" w:rsidRDefault="004A2400" w:rsidP="006376FB">
            <w:pPr>
              <w:pStyle w:val="NoSpacing"/>
              <w:ind w:right="-108"/>
              <w:jc w:val="right"/>
              <w:rPr>
                <w:rFonts w:ascii="Arial Narrow" w:hAnsi="Arial Narrow"/>
                <w:b/>
              </w:rPr>
            </w:pPr>
            <w:r w:rsidRPr="00964FDE">
              <w:rPr>
                <w:rFonts w:ascii="Arial Narrow" w:hAnsi="Arial Narrow"/>
                <w:b/>
              </w:rPr>
              <w:t xml:space="preserve">Per Income </w:t>
            </w:r>
          </w:p>
          <w:p w:rsidR="004A2400" w:rsidRPr="00964FDE" w:rsidRDefault="004A2400" w:rsidP="006376FB">
            <w:pPr>
              <w:pStyle w:val="NoSpacing"/>
              <w:ind w:right="-108"/>
              <w:jc w:val="right"/>
              <w:rPr>
                <w:rFonts w:ascii="Arial Narrow" w:hAnsi="Arial Narrow"/>
                <w:b/>
              </w:rPr>
            </w:pPr>
            <w:r w:rsidRPr="00964FDE">
              <w:rPr>
                <w:rFonts w:ascii="Arial Narrow" w:hAnsi="Arial Narrow"/>
                <w:b/>
              </w:rPr>
              <w:t>Tax Return</w:t>
            </w:r>
          </w:p>
        </w:tc>
      </w:tr>
      <w:tr w:rsidR="00B60C65" w:rsidRPr="00964FDE" w:rsidTr="004A2400">
        <w:trPr>
          <w:trHeight w:val="70"/>
        </w:trPr>
        <w:tc>
          <w:tcPr>
            <w:tcW w:w="4950" w:type="dxa"/>
            <w:tcBorders>
              <w:top w:val="single" w:sz="4" w:space="0" w:color="auto"/>
            </w:tcBorders>
          </w:tcPr>
          <w:p w:rsidR="00B60C65" w:rsidRPr="00964FDE" w:rsidRDefault="0020329D" w:rsidP="004A2400">
            <w:pPr>
              <w:ind w:left="-108"/>
              <w:rPr>
                <w:rFonts w:ascii="Arial Narrow" w:hAnsi="Arial Narrow" w:cs="Arial"/>
                <w:szCs w:val="18"/>
              </w:rPr>
            </w:pPr>
            <w:r w:rsidRPr="00964FDE">
              <w:rPr>
                <w:rFonts w:ascii="Arial Narrow" w:hAnsi="Arial Narrow" w:cs="Arial"/>
                <w:szCs w:val="18"/>
              </w:rPr>
              <w:t>Interest income</w:t>
            </w:r>
          </w:p>
        </w:tc>
        <w:tc>
          <w:tcPr>
            <w:tcW w:w="1890" w:type="dxa"/>
            <w:tcBorders>
              <w:top w:val="single" w:sz="4" w:space="0" w:color="auto"/>
            </w:tcBorders>
          </w:tcPr>
          <w:p w:rsidR="00B60C65" w:rsidRPr="00964FDE" w:rsidRDefault="0020329D" w:rsidP="00F4548C">
            <w:pPr>
              <w:jc w:val="right"/>
              <w:rPr>
                <w:rFonts w:ascii="Arial Narrow" w:hAnsi="Arial Narrow" w:cs="Arial"/>
                <w:szCs w:val="18"/>
              </w:rPr>
            </w:pPr>
            <w:r w:rsidRPr="00964FDE">
              <w:rPr>
                <w:rFonts w:ascii="Arial Narrow" w:hAnsi="Arial Narrow" w:cs="Arial"/>
                <w:szCs w:val="18"/>
              </w:rPr>
              <w:t>5,842,796</w:t>
            </w:r>
          </w:p>
        </w:tc>
        <w:tc>
          <w:tcPr>
            <w:tcW w:w="1800" w:type="dxa"/>
            <w:tcBorders>
              <w:top w:val="single" w:sz="4" w:space="0" w:color="auto"/>
            </w:tcBorders>
          </w:tcPr>
          <w:p w:rsidR="00B60C65" w:rsidRPr="00964FDE" w:rsidRDefault="0020329D" w:rsidP="004A2400">
            <w:pPr>
              <w:ind w:right="-108"/>
              <w:jc w:val="right"/>
              <w:rPr>
                <w:rFonts w:ascii="Arial Narrow" w:hAnsi="Arial Narrow" w:cs="Arial"/>
                <w:szCs w:val="18"/>
              </w:rPr>
            </w:pPr>
            <w:r w:rsidRPr="00964FDE">
              <w:rPr>
                <w:rFonts w:ascii="Arial Narrow" w:hAnsi="Arial Narrow" w:cs="Arial"/>
                <w:szCs w:val="18"/>
              </w:rPr>
              <w:t>4,115,183</w:t>
            </w:r>
          </w:p>
        </w:tc>
      </w:tr>
      <w:tr w:rsidR="00B60C65" w:rsidRPr="00964FDE" w:rsidTr="004A2400">
        <w:trPr>
          <w:trHeight w:val="70"/>
        </w:trPr>
        <w:tc>
          <w:tcPr>
            <w:tcW w:w="4950" w:type="dxa"/>
          </w:tcPr>
          <w:p w:rsidR="00B60C65" w:rsidRPr="00964FDE" w:rsidRDefault="0020329D" w:rsidP="004A2400">
            <w:pPr>
              <w:ind w:left="-108"/>
              <w:rPr>
                <w:rFonts w:ascii="Arial Narrow" w:hAnsi="Arial Narrow" w:cs="Arial"/>
                <w:szCs w:val="18"/>
              </w:rPr>
            </w:pPr>
            <w:r w:rsidRPr="00964FDE">
              <w:rPr>
                <w:rFonts w:ascii="Arial Narrow" w:hAnsi="Arial Narrow" w:cs="Arial"/>
                <w:szCs w:val="18"/>
              </w:rPr>
              <w:t>Gains</w:t>
            </w:r>
          </w:p>
        </w:tc>
        <w:tc>
          <w:tcPr>
            <w:tcW w:w="1890" w:type="dxa"/>
          </w:tcPr>
          <w:p w:rsidR="00B60C65" w:rsidRPr="00964FDE" w:rsidRDefault="0020329D" w:rsidP="00F4548C">
            <w:pPr>
              <w:jc w:val="right"/>
              <w:rPr>
                <w:rFonts w:ascii="Arial Narrow" w:hAnsi="Arial Narrow" w:cs="Arial"/>
                <w:szCs w:val="18"/>
              </w:rPr>
            </w:pPr>
            <w:r w:rsidRPr="00964FDE">
              <w:rPr>
                <w:rFonts w:ascii="Arial Narrow" w:hAnsi="Arial Narrow" w:cs="Arial"/>
                <w:szCs w:val="18"/>
              </w:rPr>
              <w:t>3,127,318</w:t>
            </w:r>
          </w:p>
        </w:tc>
        <w:tc>
          <w:tcPr>
            <w:tcW w:w="1800" w:type="dxa"/>
          </w:tcPr>
          <w:p w:rsidR="00B60C65" w:rsidRPr="00964FDE" w:rsidRDefault="0020329D" w:rsidP="004A2400">
            <w:pPr>
              <w:ind w:right="-108"/>
              <w:jc w:val="right"/>
              <w:rPr>
                <w:rFonts w:ascii="Arial Narrow" w:hAnsi="Arial Narrow" w:cs="Arial"/>
                <w:szCs w:val="18"/>
              </w:rPr>
            </w:pPr>
            <w:r w:rsidRPr="00964FDE">
              <w:rPr>
                <w:rFonts w:ascii="Arial Narrow" w:hAnsi="Arial Narrow" w:cs="Arial"/>
                <w:szCs w:val="18"/>
              </w:rPr>
              <w:t>3,127,318</w:t>
            </w:r>
          </w:p>
        </w:tc>
      </w:tr>
      <w:tr w:rsidR="00B60C65" w:rsidRPr="00964FDE" w:rsidTr="004A2400">
        <w:trPr>
          <w:trHeight w:val="70"/>
        </w:trPr>
        <w:tc>
          <w:tcPr>
            <w:tcW w:w="4950" w:type="dxa"/>
            <w:tcBorders>
              <w:bottom w:val="single" w:sz="4" w:space="0" w:color="auto"/>
            </w:tcBorders>
          </w:tcPr>
          <w:p w:rsidR="00B60C65" w:rsidRPr="00964FDE" w:rsidRDefault="0020329D" w:rsidP="004A2400">
            <w:pPr>
              <w:ind w:left="-108"/>
              <w:rPr>
                <w:rFonts w:ascii="Arial Narrow" w:hAnsi="Arial Narrow" w:cs="Arial"/>
                <w:szCs w:val="18"/>
              </w:rPr>
            </w:pPr>
            <w:r w:rsidRPr="00964FDE">
              <w:rPr>
                <w:rFonts w:ascii="Arial Narrow" w:hAnsi="Arial Narrow" w:cs="Arial"/>
                <w:szCs w:val="18"/>
              </w:rPr>
              <w:t>Miscellaneous income</w:t>
            </w:r>
          </w:p>
        </w:tc>
        <w:tc>
          <w:tcPr>
            <w:tcW w:w="1890" w:type="dxa"/>
            <w:tcBorders>
              <w:bottom w:val="single" w:sz="4" w:space="0" w:color="auto"/>
            </w:tcBorders>
          </w:tcPr>
          <w:p w:rsidR="00B60C65" w:rsidRPr="00964FDE" w:rsidRDefault="0020329D" w:rsidP="00F4548C">
            <w:pPr>
              <w:jc w:val="right"/>
              <w:rPr>
                <w:rFonts w:ascii="Arial Narrow" w:hAnsi="Arial Narrow" w:cs="Arial"/>
                <w:szCs w:val="18"/>
              </w:rPr>
            </w:pPr>
            <w:r w:rsidRPr="00964FDE">
              <w:rPr>
                <w:rFonts w:ascii="Arial Narrow" w:hAnsi="Arial Narrow" w:cs="Arial"/>
                <w:szCs w:val="18"/>
              </w:rPr>
              <w:t>312,016</w:t>
            </w:r>
          </w:p>
        </w:tc>
        <w:tc>
          <w:tcPr>
            <w:tcW w:w="1800" w:type="dxa"/>
            <w:tcBorders>
              <w:bottom w:val="single" w:sz="4" w:space="0" w:color="auto"/>
            </w:tcBorders>
          </w:tcPr>
          <w:p w:rsidR="00B60C65" w:rsidRPr="00964FDE" w:rsidRDefault="0020329D" w:rsidP="004A2400">
            <w:pPr>
              <w:ind w:right="-108"/>
              <w:jc w:val="right"/>
              <w:rPr>
                <w:rFonts w:ascii="Arial Narrow" w:hAnsi="Arial Narrow" w:cs="Arial"/>
                <w:szCs w:val="18"/>
              </w:rPr>
            </w:pPr>
            <w:r w:rsidRPr="00964FDE">
              <w:rPr>
                <w:rFonts w:ascii="Arial Narrow" w:hAnsi="Arial Narrow" w:cs="Arial"/>
                <w:szCs w:val="18"/>
              </w:rPr>
              <w:t>312,016</w:t>
            </w:r>
          </w:p>
        </w:tc>
      </w:tr>
      <w:tr w:rsidR="00B60C65" w:rsidRPr="00964FDE" w:rsidTr="004A2400">
        <w:trPr>
          <w:trHeight w:val="70"/>
        </w:trPr>
        <w:tc>
          <w:tcPr>
            <w:tcW w:w="4950" w:type="dxa"/>
            <w:tcBorders>
              <w:top w:val="single" w:sz="4" w:space="0" w:color="auto"/>
              <w:bottom w:val="double" w:sz="4" w:space="0" w:color="auto"/>
            </w:tcBorders>
          </w:tcPr>
          <w:p w:rsidR="00B60C65" w:rsidRPr="00964FDE" w:rsidRDefault="00B60C65" w:rsidP="00F4548C">
            <w:pPr>
              <w:rPr>
                <w:rFonts w:ascii="Arial Narrow" w:hAnsi="Arial Narrow" w:cs="Arial"/>
                <w:b/>
                <w:szCs w:val="18"/>
              </w:rPr>
            </w:pPr>
          </w:p>
        </w:tc>
        <w:tc>
          <w:tcPr>
            <w:tcW w:w="1890" w:type="dxa"/>
            <w:tcBorders>
              <w:top w:val="single" w:sz="4" w:space="0" w:color="auto"/>
              <w:bottom w:val="double" w:sz="4" w:space="0" w:color="auto"/>
            </w:tcBorders>
          </w:tcPr>
          <w:p w:rsidR="00B60C65" w:rsidRPr="00964FDE" w:rsidRDefault="000E2F52" w:rsidP="00F4548C">
            <w:pPr>
              <w:jc w:val="right"/>
              <w:rPr>
                <w:rFonts w:ascii="Arial Narrow" w:hAnsi="Arial Narrow" w:cs="Arial"/>
                <w:b/>
                <w:szCs w:val="18"/>
              </w:rPr>
            </w:pPr>
            <w:r w:rsidRPr="00964FDE">
              <w:rPr>
                <w:rFonts w:ascii="Arial Narrow" w:hAnsi="Arial Narrow" w:cs="Arial"/>
                <w:b/>
                <w:szCs w:val="18"/>
              </w:rPr>
              <w:fldChar w:fldCharType="begin"/>
            </w:r>
            <w:r w:rsidR="0020329D" w:rsidRPr="00964FDE">
              <w:rPr>
                <w:rFonts w:ascii="Arial Narrow" w:hAnsi="Arial Narrow" w:cs="Arial"/>
                <w:b/>
                <w:szCs w:val="18"/>
              </w:rPr>
              <w:instrText xml:space="preserve"> =SUM(b2:b4) </w:instrText>
            </w:r>
            <w:r w:rsidRPr="00964FDE">
              <w:rPr>
                <w:rFonts w:ascii="Arial Narrow" w:hAnsi="Arial Narrow" w:cs="Arial"/>
                <w:b/>
                <w:szCs w:val="18"/>
              </w:rPr>
              <w:fldChar w:fldCharType="separate"/>
            </w:r>
            <w:r w:rsidR="0020329D" w:rsidRPr="00964FDE">
              <w:rPr>
                <w:rFonts w:ascii="Arial Narrow" w:hAnsi="Arial Narrow" w:cs="Arial"/>
                <w:b/>
                <w:noProof/>
                <w:szCs w:val="18"/>
              </w:rPr>
              <w:t>9,282,130</w:t>
            </w:r>
            <w:r w:rsidRPr="00964FDE">
              <w:rPr>
                <w:rFonts w:ascii="Arial Narrow" w:hAnsi="Arial Narrow" w:cs="Arial"/>
                <w:b/>
                <w:szCs w:val="18"/>
              </w:rPr>
              <w:fldChar w:fldCharType="end"/>
            </w:r>
          </w:p>
        </w:tc>
        <w:tc>
          <w:tcPr>
            <w:tcW w:w="1800" w:type="dxa"/>
            <w:tcBorders>
              <w:top w:val="single" w:sz="4" w:space="0" w:color="auto"/>
              <w:bottom w:val="double" w:sz="4" w:space="0" w:color="auto"/>
            </w:tcBorders>
          </w:tcPr>
          <w:p w:rsidR="00B60C65" w:rsidRPr="00964FDE" w:rsidRDefault="000E2F52" w:rsidP="004A2400">
            <w:pPr>
              <w:ind w:right="-108"/>
              <w:jc w:val="right"/>
              <w:rPr>
                <w:rFonts w:ascii="Arial Narrow" w:hAnsi="Arial Narrow" w:cs="Arial"/>
                <w:b/>
                <w:szCs w:val="18"/>
              </w:rPr>
            </w:pPr>
            <w:r w:rsidRPr="00964FDE">
              <w:rPr>
                <w:rFonts w:ascii="Arial Narrow" w:hAnsi="Arial Narrow" w:cs="Arial"/>
                <w:b/>
                <w:szCs w:val="18"/>
              </w:rPr>
              <w:fldChar w:fldCharType="begin"/>
            </w:r>
            <w:r w:rsidR="0020329D" w:rsidRPr="00964FDE">
              <w:rPr>
                <w:rFonts w:ascii="Arial Narrow" w:hAnsi="Arial Narrow" w:cs="Arial"/>
                <w:b/>
                <w:szCs w:val="18"/>
              </w:rPr>
              <w:instrText xml:space="preserve"> =SUM(c2:c4) </w:instrText>
            </w:r>
            <w:r w:rsidRPr="00964FDE">
              <w:rPr>
                <w:rFonts w:ascii="Arial Narrow" w:hAnsi="Arial Narrow" w:cs="Arial"/>
                <w:b/>
                <w:szCs w:val="18"/>
              </w:rPr>
              <w:fldChar w:fldCharType="separate"/>
            </w:r>
            <w:r w:rsidR="0020329D" w:rsidRPr="00964FDE">
              <w:rPr>
                <w:rFonts w:ascii="Arial Narrow" w:hAnsi="Arial Narrow" w:cs="Arial"/>
                <w:b/>
                <w:noProof/>
                <w:szCs w:val="18"/>
              </w:rPr>
              <w:t>7,554,517</w:t>
            </w:r>
            <w:r w:rsidRPr="00964FDE">
              <w:rPr>
                <w:rFonts w:ascii="Arial Narrow" w:hAnsi="Arial Narrow" w:cs="Arial"/>
                <w:b/>
                <w:szCs w:val="18"/>
              </w:rPr>
              <w:fldChar w:fldCharType="end"/>
            </w:r>
          </w:p>
        </w:tc>
      </w:tr>
    </w:tbl>
    <w:p w:rsidR="00B60C65" w:rsidRPr="00D87D06" w:rsidRDefault="00B60C65" w:rsidP="00F4548C">
      <w:pPr>
        <w:pStyle w:val="NoSpacing"/>
        <w:jc w:val="both"/>
        <w:rPr>
          <w:b/>
          <w:sz w:val="22"/>
          <w:szCs w:val="22"/>
        </w:rPr>
      </w:pPr>
    </w:p>
    <w:p w:rsidR="00B60C65" w:rsidRPr="00D87D06" w:rsidRDefault="00B60C65" w:rsidP="00362660">
      <w:pPr>
        <w:pStyle w:val="NoSpacing"/>
        <w:numPr>
          <w:ilvl w:val="0"/>
          <w:numId w:val="38"/>
        </w:numPr>
        <w:ind w:left="0" w:firstLine="0"/>
        <w:jc w:val="both"/>
        <w:rPr>
          <w:b/>
          <w:sz w:val="22"/>
          <w:szCs w:val="22"/>
        </w:rPr>
      </w:pPr>
      <w:r w:rsidRPr="00D87D06">
        <w:rPr>
          <w:b/>
          <w:sz w:val="22"/>
          <w:szCs w:val="22"/>
        </w:rPr>
        <w:t>Allowable Deductions</w:t>
      </w:r>
    </w:p>
    <w:p w:rsidR="00B60C65" w:rsidRPr="00D87D06" w:rsidRDefault="00B60C65" w:rsidP="00F4548C">
      <w:pPr>
        <w:pStyle w:val="NoSpacing"/>
        <w:ind w:left="1170"/>
        <w:jc w:val="both"/>
        <w:rPr>
          <w:sz w:val="22"/>
          <w:szCs w:val="22"/>
        </w:rPr>
      </w:pPr>
    </w:p>
    <w:tbl>
      <w:tblPr>
        <w:tblStyle w:val="TableGrid"/>
        <w:tblW w:w="8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50"/>
        <w:gridCol w:w="1890"/>
        <w:gridCol w:w="1800"/>
      </w:tblGrid>
      <w:tr w:rsidR="004A2400" w:rsidRPr="00964FDE" w:rsidTr="004A2400">
        <w:trPr>
          <w:trHeight w:val="287"/>
        </w:trPr>
        <w:tc>
          <w:tcPr>
            <w:tcW w:w="4950" w:type="dxa"/>
            <w:tcBorders>
              <w:top w:val="single" w:sz="4" w:space="0" w:color="auto"/>
              <w:bottom w:val="single" w:sz="4" w:space="0" w:color="auto"/>
            </w:tcBorders>
            <w:vAlign w:val="center"/>
          </w:tcPr>
          <w:p w:rsidR="004A2400" w:rsidRPr="00964FDE" w:rsidRDefault="004A2400" w:rsidP="006376FB">
            <w:pPr>
              <w:pStyle w:val="NoSpacing"/>
              <w:ind w:left="-108"/>
              <w:jc w:val="center"/>
              <w:rPr>
                <w:rFonts w:ascii="Arial Narrow" w:hAnsi="Arial Narrow"/>
                <w:b/>
              </w:rPr>
            </w:pPr>
          </w:p>
        </w:tc>
        <w:tc>
          <w:tcPr>
            <w:tcW w:w="1890" w:type="dxa"/>
            <w:tcBorders>
              <w:top w:val="single" w:sz="4" w:space="0" w:color="auto"/>
              <w:bottom w:val="single" w:sz="4" w:space="0" w:color="auto"/>
            </w:tcBorders>
            <w:vAlign w:val="center"/>
          </w:tcPr>
          <w:p w:rsidR="004A2400" w:rsidRPr="00964FDE" w:rsidRDefault="004A2400" w:rsidP="006376FB">
            <w:pPr>
              <w:pStyle w:val="NoSpacing"/>
              <w:jc w:val="right"/>
              <w:rPr>
                <w:rFonts w:ascii="Arial Narrow" w:hAnsi="Arial Narrow"/>
                <w:b/>
              </w:rPr>
            </w:pPr>
            <w:r w:rsidRPr="00964FDE">
              <w:rPr>
                <w:rFonts w:ascii="Arial Narrow" w:hAnsi="Arial Narrow"/>
                <w:b/>
              </w:rPr>
              <w:t>Per financial statements</w:t>
            </w:r>
          </w:p>
        </w:tc>
        <w:tc>
          <w:tcPr>
            <w:tcW w:w="1800" w:type="dxa"/>
            <w:tcBorders>
              <w:top w:val="single" w:sz="4" w:space="0" w:color="auto"/>
              <w:bottom w:val="single" w:sz="4" w:space="0" w:color="auto"/>
            </w:tcBorders>
            <w:vAlign w:val="center"/>
          </w:tcPr>
          <w:p w:rsidR="004A2400" w:rsidRDefault="004A2400" w:rsidP="006376FB">
            <w:pPr>
              <w:pStyle w:val="NoSpacing"/>
              <w:ind w:right="-108"/>
              <w:jc w:val="right"/>
              <w:rPr>
                <w:rFonts w:ascii="Arial Narrow" w:hAnsi="Arial Narrow"/>
                <w:b/>
              </w:rPr>
            </w:pPr>
            <w:r w:rsidRPr="00964FDE">
              <w:rPr>
                <w:rFonts w:ascii="Arial Narrow" w:hAnsi="Arial Narrow"/>
                <w:b/>
              </w:rPr>
              <w:t xml:space="preserve">Per Income </w:t>
            </w:r>
          </w:p>
          <w:p w:rsidR="004A2400" w:rsidRPr="00964FDE" w:rsidRDefault="004A2400" w:rsidP="006376FB">
            <w:pPr>
              <w:pStyle w:val="NoSpacing"/>
              <w:ind w:right="-108"/>
              <w:jc w:val="right"/>
              <w:rPr>
                <w:rFonts w:ascii="Arial Narrow" w:hAnsi="Arial Narrow"/>
                <w:b/>
              </w:rPr>
            </w:pPr>
            <w:r w:rsidRPr="00964FDE">
              <w:rPr>
                <w:rFonts w:ascii="Arial Narrow" w:hAnsi="Arial Narrow"/>
                <w:b/>
              </w:rPr>
              <w:t>Tax Return</w:t>
            </w:r>
          </w:p>
        </w:tc>
      </w:tr>
      <w:tr w:rsidR="00B60C65" w:rsidRPr="00964FDE" w:rsidTr="004A2400">
        <w:trPr>
          <w:trHeight w:val="70"/>
        </w:trPr>
        <w:tc>
          <w:tcPr>
            <w:tcW w:w="4950" w:type="dxa"/>
            <w:tcBorders>
              <w:top w:val="single" w:sz="4" w:space="0" w:color="auto"/>
            </w:tcBorders>
          </w:tcPr>
          <w:p w:rsidR="00B60C65" w:rsidRPr="00964FDE" w:rsidRDefault="00000FD3" w:rsidP="004A2400">
            <w:pPr>
              <w:ind w:left="-108"/>
              <w:rPr>
                <w:rFonts w:ascii="Arial Narrow" w:hAnsi="Arial Narrow" w:cs="Arial"/>
                <w:szCs w:val="18"/>
              </w:rPr>
            </w:pPr>
            <w:r>
              <w:rPr>
                <w:rFonts w:ascii="Arial Narrow" w:hAnsi="Arial Narrow" w:cs="Arial"/>
                <w:szCs w:val="18"/>
              </w:rPr>
              <w:t xml:space="preserve"> Personnel s</w:t>
            </w:r>
            <w:r w:rsidR="00B60C65" w:rsidRPr="00964FDE">
              <w:rPr>
                <w:rFonts w:ascii="Arial Narrow" w:hAnsi="Arial Narrow" w:cs="Arial"/>
                <w:szCs w:val="18"/>
              </w:rPr>
              <w:t xml:space="preserve">ervices </w:t>
            </w:r>
          </w:p>
        </w:tc>
        <w:tc>
          <w:tcPr>
            <w:tcW w:w="1890" w:type="dxa"/>
            <w:tcBorders>
              <w:top w:val="single" w:sz="4" w:space="0" w:color="auto"/>
            </w:tcBorders>
          </w:tcPr>
          <w:p w:rsidR="00B60C65" w:rsidRPr="00964FDE" w:rsidRDefault="0020329D" w:rsidP="00F4548C">
            <w:pPr>
              <w:jc w:val="right"/>
              <w:rPr>
                <w:rFonts w:ascii="Arial Narrow" w:hAnsi="Arial Narrow" w:cs="Arial"/>
                <w:szCs w:val="18"/>
              </w:rPr>
            </w:pPr>
            <w:r w:rsidRPr="00964FDE">
              <w:rPr>
                <w:rFonts w:ascii="Arial Narrow" w:hAnsi="Arial Narrow" w:cs="Arial"/>
                <w:szCs w:val="18"/>
              </w:rPr>
              <w:t>183,776,091</w:t>
            </w:r>
          </w:p>
        </w:tc>
        <w:tc>
          <w:tcPr>
            <w:tcW w:w="1800" w:type="dxa"/>
            <w:tcBorders>
              <w:top w:val="single" w:sz="4" w:space="0" w:color="auto"/>
            </w:tcBorders>
          </w:tcPr>
          <w:p w:rsidR="00B60C65" w:rsidRPr="00964FDE" w:rsidRDefault="0020329D" w:rsidP="004A2400">
            <w:pPr>
              <w:ind w:right="-108"/>
              <w:jc w:val="right"/>
              <w:rPr>
                <w:rFonts w:ascii="Arial Narrow" w:hAnsi="Arial Narrow" w:cs="Arial"/>
                <w:szCs w:val="18"/>
              </w:rPr>
            </w:pPr>
            <w:r w:rsidRPr="00964FDE">
              <w:rPr>
                <w:rFonts w:ascii="Arial Narrow" w:hAnsi="Arial Narrow" w:cs="Arial"/>
                <w:szCs w:val="18"/>
              </w:rPr>
              <w:t>183,776,091</w:t>
            </w:r>
          </w:p>
        </w:tc>
      </w:tr>
      <w:tr w:rsidR="00B60C65" w:rsidRPr="00964FDE" w:rsidTr="004A2400">
        <w:trPr>
          <w:trHeight w:val="70"/>
        </w:trPr>
        <w:tc>
          <w:tcPr>
            <w:tcW w:w="4950" w:type="dxa"/>
          </w:tcPr>
          <w:p w:rsidR="00B60C65" w:rsidRPr="00964FDE" w:rsidRDefault="00000FD3" w:rsidP="004A2400">
            <w:pPr>
              <w:ind w:left="-108"/>
              <w:rPr>
                <w:rFonts w:ascii="Arial Narrow" w:hAnsi="Arial Narrow" w:cs="Arial"/>
                <w:szCs w:val="18"/>
              </w:rPr>
            </w:pPr>
            <w:r>
              <w:rPr>
                <w:rFonts w:ascii="Arial Narrow" w:hAnsi="Arial Narrow" w:cs="Arial"/>
                <w:szCs w:val="18"/>
              </w:rPr>
              <w:t xml:space="preserve"> Maintenance and other operating e</w:t>
            </w:r>
            <w:r w:rsidR="00B60C65" w:rsidRPr="00964FDE">
              <w:rPr>
                <w:rFonts w:ascii="Arial Narrow" w:hAnsi="Arial Narrow" w:cs="Arial"/>
                <w:szCs w:val="18"/>
              </w:rPr>
              <w:t xml:space="preserve">xpenses </w:t>
            </w:r>
          </w:p>
        </w:tc>
        <w:tc>
          <w:tcPr>
            <w:tcW w:w="1890" w:type="dxa"/>
          </w:tcPr>
          <w:p w:rsidR="00B60C65" w:rsidRPr="00964FDE" w:rsidRDefault="0020329D" w:rsidP="00F4548C">
            <w:pPr>
              <w:jc w:val="right"/>
              <w:rPr>
                <w:rFonts w:ascii="Arial Narrow" w:hAnsi="Arial Narrow" w:cs="Arial"/>
                <w:szCs w:val="18"/>
              </w:rPr>
            </w:pPr>
            <w:r w:rsidRPr="00964FDE">
              <w:rPr>
                <w:rFonts w:ascii="Arial Narrow" w:hAnsi="Arial Narrow" w:cs="Arial"/>
                <w:szCs w:val="18"/>
              </w:rPr>
              <w:t>155,714,409</w:t>
            </w:r>
          </w:p>
        </w:tc>
        <w:tc>
          <w:tcPr>
            <w:tcW w:w="1800" w:type="dxa"/>
          </w:tcPr>
          <w:p w:rsidR="00B60C65" w:rsidRPr="00964FDE" w:rsidRDefault="0020329D" w:rsidP="004A2400">
            <w:pPr>
              <w:ind w:right="-108"/>
              <w:jc w:val="right"/>
              <w:rPr>
                <w:rFonts w:ascii="Arial Narrow" w:hAnsi="Arial Narrow" w:cs="Arial"/>
                <w:szCs w:val="18"/>
              </w:rPr>
            </w:pPr>
            <w:r w:rsidRPr="00964FDE">
              <w:rPr>
                <w:rFonts w:ascii="Arial Narrow" w:hAnsi="Arial Narrow" w:cs="Arial"/>
                <w:szCs w:val="18"/>
              </w:rPr>
              <w:t>155,714,409</w:t>
            </w:r>
          </w:p>
        </w:tc>
      </w:tr>
      <w:tr w:rsidR="00B60C65" w:rsidRPr="00964FDE" w:rsidTr="004A2400">
        <w:trPr>
          <w:trHeight w:val="70"/>
        </w:trPr>
        <w:tc>
          <w:tcPr>
            <w:tcW w:w="4950" w:type="dxa"/>
          </w:tcPr>
          <w:p w:rsidR="00B60C65" w:rsidRPr="00964FDE" w:rsidRDefault="00000FD3" w:rsidP="004A2400">
            <w:pPr>
              <w:ind w:left="-108"/>
              <w:rPr>
                <w:rFonts w:ascii="Arial Narrow" w:hAnsi="Arial Narrow" w:cs="Arial"/>
                <w:szCs w:val="18"/>
              </w:rPr>
            </w:pPr>
            <w:r>
              <w:rPr>
                <w:rFonts w:ascii="Arial Narrow" w:hAnsi="Arial Narrow" w:cs="Arial"/>
                <w:szCs w:val="18"/>
              </w:rPr>
              <w:t xml:space="preserve"> Financial e</w:t>
            </w:r>
            <w:r w:rsidR="00B60C65" w:rsidRPr="00964FDE">
              <w:rPr>
                <w:rFonts w:ascii="Arial Narrow" w:hAnsi="Arial Narrow" w:cs="Arial"/>
                <w:szCs w:val="18"/>
              </w:rPr>
              <w:t xml:space="preserve">xpenses </w:t>
            </w:r>
          </w:p>
        </w:tc>
        <w:tc>
          <w:tcPr>
            <w:tcW w:w="1890" w:type="dxa"/>
          </w:tcPr>
          <w:p w:rsidR="00B60C65" w:rsidRPr="00964FDE" w:rsidRDefault="0020329D" w:rsidP="00F4548C">
            <w:pPr>
              <w:jc w:val="right"/>
              <w:rPr>
                <w:rFonts w:ascii="Arial Narrow" w:hAnsi="Arial Narrow" w:cs="Arial"/>
                <w:szCs w:val="18"/>
              </w:rPr>
            </w:pPr>
            <w:r w:rsidRPr="00964FDE">
              <w:rPr>
                <w:rFonts w:ascii="Arial Narrow" w:hAnsi="Arial Narrow" w:cs="Arial"/>
                <w:szCs w:val="18"/>
              </w:rPr>
              <w:t>19,200</w:t>
            </w:r>
          </w:p>
        </w:tc>
        <w:tc>
          <w:tcPr>
            <w:tcW w:w="1800" w:type="dxa"/>
          </w:tcPr>
          <w:p w:rsidR="00B60C65" w:rsidRPr="00964FDE" w:rsidRDefault="0020329D" w:rsidP="004A2400">
            <w:pPr>
              <w:ind w:right="-108"/>
              <w:jc w:val="right"/>
              <w:rPr>
                <w:rFonts w:ascii="Arial Narrow" w:hAnsi="Arial Narrow" w:cs="Arial"/>
                <w:szCs w:val="18"/>
              </w:rPr>
            </w:pPr>
            <w:r w:rsidRPr="00964FDE">
              <w:rPr>
                <w:rFonts w:ascii="Arial Narrow" w:hAnsi="Arial Narrow" w:cs="Arial"/>
                <w:szCs w:val="18"/>
              </w:rPr>
              <w:t>19,200</w:t>
            </w:r>
          </w:p>
        </w:tc>
      </w:tr>
      <w:tr w:rsidR="00B60C65" w:rsidRPr="00964FDE" w:rsidTr="004A2400">
        <w:trPr>
          <w:trHeight w:val="70"/>
        </w:trPr>
        <w:tc>
          <w:tcPr>
            <w:tcW w:w="4950" w:type="dxa"/>
            <w:tcBorders>
              <w:bottom w:val="single" w:sz="4" w:space="0" w:color="auto"/>
            </w:tcBorders>
          </w:tcPr>
          <w:p w:rsidR="00B60C65" w:rsidRPr="00964FDE" w:rsidRDefault="00000FD3" w:rsidP="004A2400">
            <w:pPr>
              <w:ind w:left="-108"/>
              <w:rPr>
                <w:rFonts w:ascii="Arial Narrow" w:hAnsi="Arial Narrow" w:cs="Arial"/>
                <w:szCs w:val="18"/>
              </w:rPr>
            </w:pPr>
            <w:r>
              <w:rPr>
                <w:rFonts w:ascii="Arial Narrow" w:hAnsi="Arial Narrow" w:cs="Arial"/>
                <w:szCs w:val="18"/>
              </w:rPr>
              <w:t xml:space="preserve"> Non-cash e</w:t>
            </w:r>
            <w:r w:rsidR="00B60C65" w:rsidRPr="00964FDE">
              <w:rPr>
                <w:rFonts w:ascii="Arial Narrow" w:hAnsi="Arial Narrow" w:cs="Arial"/>
                <w:szCs w:val="18"/>
              </w:rPr>
              <w:t xml:space="preserve">xpenses </w:t>
            </w:r>
          </w:p>
        </w:tc>
        <w:tc>
          <w:tcPr>
            <w:tcW w:w="1890" w:type="dxa"/>
            <w:tcBorders>
              <w:bottom w:val="single" w:sz="4" w:space="0" w:color="auto"/>
            </w:tcBorders>
          </w:tcPr>
          <w:p w:rsidR="00B60C65" w:rsidRPr="00964FDE" w:rsidRDefault="0020329D" w:rsidP="00F4548C">
            <w:pPr>
              <w:jc w:val="right"/>
              <w:rPr>
                <w:rFonts w:ascii="Arial Narrow" w:hAnsi="Arial Narrow" w:cs="Arial"/>
                <w:szCs w:val="18"/>
              </w:rPr>
            </w:pPr>
            <w:r w:rsidRPr="00964FDE">
              <w:rPr>
                <w:rFonts w:ascii="Arial Narrow" w:hAnsi="Arial Narrow" w:cs="Arial"/>
                <w:szCs w:val="18"/>
              </w:rPr>
              <w:t>46,361,872</w:t>
            </w:r>
          </w:p>
        </w:tc>
        <w:tc>
          <w:tcPr>
            <w:tcW w:w="1800" w:type="dxa"/>
            <w:tcBorders>
              <w:bottom w:val="single" w:sz="4" w:space="0" w:color="auto"/>
            </w:tcBorders>
          </w:tcPr>
          <w:p w:rsidR="00B60C65" w:rsidRPr="00964FDE" w:rsidRDefault="0020329D" w:rsidP="004A2400">
            <w:pPr>
              <w:ind w:right="-108"/>
              <w:jc w:val="right"/>
              <w:rPr>
                <w:rFonts w:ascii="Arial Narrow" w:hAnsi="Arial Narrow" w:cs="Arial"/>
                <w:szCs w:val="18"/>
              </w:rPr>
            </w:pPr>
            <w:r w:rsidRPr="00964FDE">
              <w:rPr>
                <w:rFonts w:ascii="Arial Narrow" w:hAnsi="Arial Narrow" w:cs="Arial"/>
                <w:szCs w:val="18"/>
              </w:rPr>
              <w:t>46,361,872</w:t>
            </w:r>
          </w:p>
        </w:tc>
      </w:tr>
      <w:tr w:rsidR="00B60C65" w:rsidRPr="00964FDE" w:rsidTr="004A2400">
        <w:trPr>
          <w:trHeight w:val="70"/>
        </w:trPr>
        <w:tc>
          <w:tcPr>
            <w:tcW w:w="4950" w:type="dxa"/>
            <w:tcBorders>
              <w:top w:val="single" w:sz="4" w:space="0" w:color="auto"/>
              <w:bottom w:val="double" w:sz="4" w:space="0" w:color="auto"/>
            </w:tcBorders>
          </w:tcPr>
          <w:p w:rsidR="00B60C65" w:rsidRPr="00964FDE" w:rsidRDefault="00B60C65" w:rsidP="00F4548C">
            <w:pPr>
              <w:rPr>
                <w:rFonts w:ascii="Arial Narrow" w:hAnsi="Arial Narrow" w:cs="Arial"/>
                <w:b/>
                <w:szCs w:val="18"/>
              </w:rPr>
            </w:pPr>
          </w:p>
        </w:tc>
        <w:tc>
          <w:tcPr>
            <w:tcW w:w="1890" w:type="dxa"/>
            <w:tcBorders>
              <w:top w:val="single" w:sz="4" w:space="0" w:color="auto"/>
              <w:bottom w:val="double" w:sz="4" w:space="0" w:color="auto"/>
            </w:tcBorders>
          </w:tcPr>
          <w:p w:rsidR="00B60C65" w:rsidRPr="00964FDE" w:rsidRDefault="000E2F52" w:rsidP="00F4548C">
            <w:pPr>
              <w:jc w:val="right"/>
              <w:rPr>
                <w:rFonts w:ascii="Arial Narrow" w:hAnsi="Arial Narrow" w:cs="Arial"/>
                <w:b/>
                <w:szCs w:val="18"/>
              </w:rPr>
            </w:pPr>
            <w:r w:rsidRPr="00964FDE">
              <w:rPr>
                <w:rFonts w:ascii="Arial Narrow" w:hAnsi="Arial Narrow" w:cs="Arial"/>
                <w:b/>
                <w:szCs w:val="18"/>
              </w:rPr>
              <w:fldChar w:fldCharType="begin"/>
            </w:r>
            <w:r w:rsidR="0020329D" w:rsidRPr="00964FDE">
              <w:rPr>
                <w:rFonts w:ascii="Arial Narrow" w:hAnsi="Arial Narrow" w:cs="Arial"/>
                <w:b/>
                <w:szCs w:val="18"/>
              </w:rPr>
              <w:instrText xml:space="preserve"> =SUM(b2:b5) </w:instrText>
            </w:r>
            <w:r w:rsidRPr="00964FDE">
              <w:rPr>
                <w:rFonts w:ascii="Arial Narrow" w:hAnsi="Arial Narrow" w:cs="Arial"/>
                <w:b/>
                <w:szCs w:val="18"/>
              </w:rPr>
              <w:fldChar w:fldCharType="separate"/>
            </w:r>
            <w:r w:rsidR="0020329D" w:rsidRPr="00964FDE">
              <w:rPr>
                <w:rFonts w:ascii="Arial Narrow" w:hAnsi="Arial Narrow" w:cs="Arial"/>
                <w:b/>
                <w:noProof/>
                <w:szCs w:val="18"/>
              </w:rPr>
              <w:t>385,871,572</w:t>
            </w:r>
            <w:r w:rsidRPr="00964FDE">
              <w:rPr>
                <w:rFonts w:ascii="Arial Narrow" w:hAnsi="Arial Narrow" w:cs="Arial"/>
                <w:b/>
                <w:szCs w:val="18"/>
              </w:rPr>
              <w:fldChar w:fldCharType="end"/>
            </w:r>
          </w:p>
        </w:tc>
        <w:tc>
          <w:tcPr>
            <w:tcW w:w="1800" w:type="dxa"/>
            <w:tcBorders>
              <w:top w:val="single" w:sz="4" w:space="0" w:color="auto"/>
              <w:bottom w:val="double" w:sz="4" w:space="0" w:color="auto"/>
            </w:tcBorders>
          </w:tcPr>
          <w:p w:rsidR="00B60C65" w:rsidRPr="00964FDE" w:rsidRDefault="000E2F52" w:rsidP="004A2400">
            <w:pPr>
              <w:ind w:right="-108"/>
              <w:jc w:val="right"/>
              <w:rPr>
                <w:rFonts w:ascii="Arial Narrow" w:hAnsi="Arial Narrow" w:cs="Arial"/>
                <w:b/>
                <w:szCs w:val="18"/>
              </w:rPr>
            </w:pPr>
            <w:r w:rsidRPr="00964FDE">
              <w:rPr>
                <w:rFonts w:ascii="Arial Narrow" w:hAnsi="Arial Narrow" w:cs="Arial"/>
                <w:b/>
                <w:szCs w:val="18"/>
              </w:rPr>
              <w:fldChar w:fldCharType="begin"/>
            </w:r>
            <w:r w:rsidR="0020329D" w:rsidRPr="00964FDE">
              <w:rPr>
                <w:rFonts w:ascii="Arial Narrow" w:hAnsi="Arial Narrow" w:cs="Arial"/>
                <w:b/>
                <w:szCs w:val="18"/>
              </w:rPr>
              <w:instrText xml:space="preserve"> =SUM(c2:c5) </w:instrText>
            </w:r>
            <w:r w:rsidRPr="00964FDE">
              <w:rPr>
                <w:rFonts w:ascii="Arial Narrow" w:hAnsi="Arial Narrow" w:cs="Arial"/>
                <w:b/>
                <w:szCs w:val="18"/>
              </w:rPr>
              <w:fldChar w:fldCharType="separate"/>
            </w:r>
            <w:r w:rsidR="0020329D" w:rsidRPr="00964FDE">
              <w:rPr>
                <w:rFonts w:ascii="Arial Narrow" w:hAnsi="Arial Narrow" w:cs="Arial"/>
                <w:b/>
                <w:noProof/>
                <w:szCs w:val="18"/>
              </w:rPr>
              <w:t>385,871,572</w:t>
            </w:r>
            <w:r w:rsidRPr="00964FDE">
              <w:rPr>
                <w:rFonts w:ascii="Arial Narrow" w:hAnsi="Arial Narrow" w:cs="Arial"/>
                <w:b/>
                <w:szCs w:val="18"/>
              </w:rPr>
              <w:fldChar w:fldCharType="end"/>
            </w:r>
          </w:p>
        </w:tc>
      </w:tr>
    </w:tbl>
    <w:p w:rsidR="00B60C65" w:rsidRPr="00B60C65" w:rsidRDefault="00B60C65" w:rsidP="00B60C65">
      <w:pPr>
        <w:pStyle w:val="ListParagraph"/>
        <w:ind w:left="426"/>
        <w:rPr>
          <w:rFonts w:ascii="Arial" w:hAnsi="Arial" w:cs="Arial"/>
          <w:sz w:val="22"/>
          <w:szCs w:val="22"/>
        </w:rPr>
      </w:pPr>
    </w:p>
    <w:p w:rsidR="002B5A65" w:rsidRPr="00A271F4" w:rsidRDefault="002B5A65" w:rsidP="003F6B0E">
      <w:pPr>
        <w:jc w:val="both"/>
        <w:rPr>
          <w:rFonts w:ascii="Arial" w:hAnsi="Arial" w:cs="Arial"/>
          <w:sz w:val="22"/>
          <w:szCs w:val="22"/>
        </w:rPr>
      </w:pPr>
    </w:p>
    <w:p w:rsidR="006F7912" w:rsidRDefault="00496DC8" w:rsidP="00000FD3">
      <w:pPr>
        <w:pStyle w:val="Caption"/>
        <w:numPr>
          <w:ilvl w:val="0"/>
          <w:numId w:val="1"/>
        </w:numPr>
        <w:tabs>
          <w:tab w:val="clear" w:pos="360"/>
          <w:tab w:val="left" w:pos="720"/>
        </w:tabs>
        <w:ind w:left="0" w:firstLine="0"/>
        <w:jc w:val="both"/>
        <w:rPr>
          <w:rFonts w:cs="Arial"/>
          <w:color w:val="auto"/>
          <w:szCs w:val="22"/>
        </w:rPr>
      </w:pPr>
      <w:r>
        <w:rPr>
          <w:rFonts w:cs="Arial"/>
          <w:color w:val="auto"/>
          <w:szCs w:val="22"/>
        </w:rPr>
        <w:t>COMPLIANCE WITH GOVERNMENT SERVICE INSURANCE SYSTEM (GSIS) LAW, RA NO. 8291</w:t>
      </w:r>
    </w:p>
    <w:p w:rsidR="00496DC8" w:rsidRPr="00496DC8" w:rsidRDefault="00496DC8" w:rsidP="00362660">
      <w:pPr>
        <w:rPr>
          <w:rFonts w:ascii="Arial" w:hAnsi="Arial" w:cs="Arial"/>
          <w:sz w:val="22"/>
          <w:szCs w:val="22"/>
        </w:rPr>
      </w:pPr>
    </w:p>
    <w:p w:rsidR="00496DC8" w:rsidRDefault="00496DC8" w:rsidP="00362660">
      <w:pPr>
        <w:jc w:val="both"/>
        <w:rPr>
          <w:rFonts w:ascii="Arial" w:hAnsi="Arial" w:cs="Arial"/>
          <w:sz w:val="22"/>
          <w:szCs w:val="22"/>
        </w:rPr>
      </w:pPr>
      <w:r>
        <w:rPr>
          <w:rFonts w:ascii="Arial" w:hAnsi="Arial" w:cs="Arial"/>
          <w:sz w:val="22"/>
          <w:szCs w:val="22"/>
        </w:rPr>
        <w:t>The total employees’ and government’s share remitted to GSIS for CY 2017 were as follows:</w:t>
      </w:r>
    </w:p>
    <w:p w:rsidR="00496DC8" w:rsidRDefault="00496DC8" w:rsidP="00496DC8">
      <w:pPr>
        <w:ind w:left="426"/>
        <w:rPr>
          <w:rFonts w:ascii="Arial" w:hAnsi="Arial" w:cs="Arial"/>
          <w:sz w:val="22"/>
          <w:szCs w:val="22"/>
        </w:rPr>
      </w:pPr>
    </w:p>
    <w:tbl>
      <w:tblPr>
        <w:tblStyle w:val="TableGrid"/>
        <w:tblW w:w="85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0"/>
        <w:gridCol w:w="1418"/>
        <w:gridCol w:w="1417"/>
        <w:gridCol w:w="1215"/>
      </w:tblGrid>
      <w:tr w:rsidR="00496DC8" w:rsidRPr="00964FDE" w:rsidTr="00000FD3">
        <w:tc>
          <w:tcPr>
            <w:tcW w:w="4500" w:type="dxa"/>
            <w:tcBorders>
              <w:top w:val="single" w:sz="4" w:space="0" w:color="auto"/>
              <w:bottom w:val="single" w:sz="4" w:space="0" w:color="auto"/>
            </w:tcBorders>
          </w:tcPr>
          <w:p w:rsidR="00496DC8" w:rsidRPr="00964FDE" w:rsidRDefault="00496DC8" w:rsidP="00496DC8">
            <w:pPr>
              <w:jc w:val="center"/>
              <w:rPr>
                <w:rFonts w:ascii="Arial Narrow" w:hAnsi="Arial Narrow" w:cs="Arial"/>
                <w:b/>
                <w:szCs w:val="18"/>
              </w:rPr>
            </w:pPr>
          </w:p>
        </w:tc>
        <w:tc>
          <w:tcPr>
            <w:tcW w:w="1418" w:type="dxa"/>
            <w:tcBorders>
              <w:top w:val="single" w:sz="4" w:space="0" w:color="auto"/>
              <w:bottom w:val="single" w:sz="4" w:space="0" w:color="auto"/>
            </w:tcBorders>
          </w:tcPr>
          <w:p w:rsidR="00496DC8" w:rsidRPr="00964FDE" w:rsidRDefault="00496DC8" w:rsidP="00496DC8">
            <w:pPr>
              <w:jc w:val="center"/>
              <w:rPr>
                <w:rFonts w:ascii="Arial Narrow" w:hAnsi="Arial Narrow" w:cs="Arial"/>
                <w:b/>
                <w:szCs w:val="18"/>
              </w:rPr>
            </w:pPr>
            <w:r w:rsidRPr="00964FDE">
              <w:rPr>
                <w:rFonts w:ascii="Arial Narrow" w:hAnsi="Arial Narrow" w:cs="Arial"/>
                <w:b/>
                <w:szCs w:val="18"/>
              </w:rPr>
              <w:t>Withheld</w:t>
            </w:r>
          </w:p>
        </w:tc>
        <w:tc>
          <w:tcPr>
            <w:tcW w:w="1417" w:type="dxa"/>
            <w:tcBorders>
              <w:top w:val="single" w:sz="4" w:space="0" w:color="auto"/>
              <w:bottom w:val="single" w:sz="4" w:space="0" w:color="auto"/>
            </w:tcBorders>
          </w:tcPr>
          <w:p w:rsidR="00496DC8" w:rsidRPr="00964FDE" w:rsidRDefault="00496DC8" w:rsidP="00496DC8">
            <w:pPr>
              <w:jc w:val="center"/>
              <w:rPr>
                <w:rFonts w:ascii="Arial Narrow" w:hAnsi="Arial Narrow" w:cs="Arial"/>
                <w:b/>
                <w:szCs w:val="18"/>
              </w:rPr>
            </w:pPr>
            <w:r w:rsidRPr="00964FDE">
              <w:rPr>
                <w:rFonts w:ascii="Arial Narrow" w:hAnsi="Arial Narrow" w:cs="Arial"/>
                <w:b/>
                <w:szCs w:val="18"/>
              </w:rPr>
              <w:t>Remitted</w:t>
            </w:r>
          </w:p>
        </w:tc>
        <w:tc>
          <w:tcPr>
            <w:tcW w:w="1215" w:type="dxa"/>
            <w:tcBorders>
              <w:top w:val="single" w:sz="4" w:space="0" w:color="auto"/>
              <w:bottom w:val="single" w:sz="4" w:space="0" w:color="auto"/>
            </w:tcBorders>
          </w:tcPr>
          <w:p w:rsidR="00496DC8" w:rsidRPr="00964FDE" w:rsidRDefault="00496DC8" w:rsidP="002123C0">
            <w:pPr>
              <w:ind w:right="-108"/>
              <w:jc w:val="right"/>
              <w:rPr>
                <w:rFonts w:ascii="Arial Narrow" w:hAnsi="Arial Narrow" w:cs="Arial"/>
                <w:b/>
                <w:szCs w:val="18"/>
              </w:rPr>
            </w:pPr>
            <w:r w:rsidRPr="00964FDE">
              <w:rPr>
                <w:rFonts w:ascii="Arial Narrow" w:hAnsi="Arial Narrow" w:cs="Arial"/>
                <w:b/>
                <w:szCs w:val="18"/>
              </w:rPr>
              <w:t>Balance</w:t>
            </w:r>
          </w:p>
        </w:tc>
      </w:tr>
      <w:tr w:rsidR="00496DC8" w:rsidRPr="00964FDE" w:rsidTr="00000FD3">
        <w:tc>
          <w:tcPr>
            <w:tcW w:w="4500" w:type="dxa"/>
          </w:tcPr>
          <w:p w:rsidR="00496DC8" w:rsidRPr="00964FDE" w:rsidRDefault="00496DC8" w:rsidP="004A2400">
            <w:pPr>
              <w:ind w:left="-108"/>
              <w:rPr>
                <w:rFonts w:ascii="Arial Narrow" w:hAnsi="Arial Narrow" w:cs="Arial"/>
                <w:szCs w:val="18"/>
              </w:rPr>
            </w:pPr>
            <w:r w:rsidRPr="00964FDE">
              <w:rPr>
                <w:rFonts w:ascii="Arial Narrow" w:hAnsi="Arial Narrow" w:cs="Arial"/>
                <w:szCs w:val="18"/>
              </w:rPr>
              <w:t>Life &amp; Retirement premiums, employees’ share &amp; loans</w:t>
            </w:r>
          </w:p>
        </w:tc>
        <w:tc>
          <w:tcPr>
            <w:tcW w:w="1418" w:type="dxa"/>
          </w:tcPr>
          <w:p w:rsidR="00496DC8" w:rsidRPr="00964FDE" w:rsidRDefault="00496DC8" w:rsidP="00496DC8">
            <w:pPr>
              <w:jc w:val="right"/>
              <w:rPr>
                <w:rFonts w:ascii="Arial Narrow" w:hAnsi="Arial Narrow" w:cs="Arial"/>
                <w:szCs w:val="18"/>
              </w:rPr>
            </w:pPr>
            <w:r w:rsidRPr="00964FDE">
              <w:rPr>
                <w:rFonts w:ascii="Arial Narrow" w:hAnsi="Arial Narrow" w:cs="Arial"/>
                <w:szCs w:val="18"/>
              </w:rPr>
              <w:t>19,763,227</w:t>
            </w:r>
          </w:p>
        </w:tc>
        <w:tc>
          <w:tcPr>
            <w:tcW w:w="1417" w:type="dxa"/>
          </w:tcPr>
          <w:p w:rsidR="00496DC8" w:rsidRPr="00964FDE" w:rsidRDefault="00496DC8" w:rsidP="00496DC8">
            <w:pPr>
              <w:jc w:val="right"/>
              <w:rPr>
                <w:rFonts w:ascii="Arial Narrow" w:hAnsi="Arial Narrow" w:cs="Arial"/>
                <w:szCs w:val="18"/>
              </w:rPr>
            </w:pPr>
            <w:r w:rsidRPr="00964FDE">
              <w:rPr>
                <w:rFonts w:ascii="Arial Narrow" w:hAnsi="Arial Narrow" w:cs="Arial"/>
                <w:szCs w:val="18"/>
              </w:rPr>
              <w:t>18,035,792</w:t>
            </w:r>
          </w:p>
        </w:tc>
        <w:tc>
          <w:tcPr>
            <w:tcW w:w="1215" w:type="dxa"/>
          </w:tcPr>
          <w:p w:rsidR="00496DC8" w:rsidRPr="00964FDE" w:rsidRDefault="000E2F52" w:rsidP="002123C0">
            <w:pPr>
              <w:ind w:right="-108"/>
              <w:jc w:val="right"/>
              <w:rPr>
                <w:rFonts w:ascii="Arial Narrow" w:hAnsi="Arial Narrow" w:cs="Arial"/>
                <w:szCs w:val="18"/>
              </w:rPr>
            </w:pPr>
            <w:r w:rsidRPr="00964FDE">
              <w:rPr>
                <w:rFonts w:ascii="Arial Narrow" w:hAnsi="Arial Narrow" w:cs="Arial"/>
                <w:szCs w:val="18"/>
              </w:rPr>
              <w:fldChar w:fldCharType="begin"/>
            </w:r>
            <w:r w:rsidR="00496DC8" w:rsidRPr="00964FDE">
              <w:rPr>
                <w:rFonts w:ascii="Arial Narrow" w:hAnsi="Arial Narrow" w:cs="Arial"/>
                <w:szCs w:val="18"/>
              </w:rPr>
              <w:instrText xml:space="preserve"> =b3-c3 </w:instrText>
            </w:r>
            <w:r w:rsidRPr="00964FDE">
              <w:rPr>
                <w:rFonts w:ascii="Arial Narrow" w:hAnsi="Arial Narrow" w:cs="Arial"/>
                <w:szCs w:val="18"/>
              </w:rPr>
              <w:fldChar w:fldCharType="separate"/>
            </w:r>
            <w:r w:rsidR="00496DC8" w:rsidRPr="00964FDE">
              <w:rPr>
                <w:rFonts w:ascii="Arial Narrow" w:hAnsi="Arial Narrow" w:cs="Arial"/>
                <w:noProof/>
                <w:szCs w:val="18"/>
              </w:rPr>
              <w:t>1,727,435</w:t>
            </w:r>
            <w:r w:rsidRPr="00964FDE">
              <w:rPr>
                <w:rFonts w:ascii="Arial Narrow" w:hAnsi="Arial Narrow" w:cs="Arial"/>
                <w:szCs w:val="18"/>
              </w:rPr>
              <w:fldChar w:fldCharType="end"/>
            </w:r>
          </w:p>
        </w:tc>
      </w:tr>
      <w:tr w:rsidR="00496DC8" w:rsidRPr="00964FDE" w:rsidTr="00000FD3">
        <w:tc>
          <w:tcPr>
            <w:tcW w:w="4500" w:type="dxa"/>
          </w:tcPr>
          <w:p w:rsidR="00496DC8" w:rsidRPr="00964FDE" w:rsidRDefault="00496DC8" w:rsidP="004A2400">
            <w:pPr>
              <w:ind w:left="-108"/>
              <w:rPr>
                <w:rFonts w:ascii="Arial Narrow" w:hAnsi="Arial Narrow" w:cs="Arial"/>
                <w:szCs w:val="18"/>
              </w:rPr>
            </w:pPr>
            <w:r w:rsidRPr="00964FDE">
              <w:rPr>
                <w:rFonts w:ascii="Arial Narrow" w:hAnsi="Arial Narrow" w:cs="Arial"/>
                <w:szCs w:val="18"/>
              </w:rPr>
              <w:t>Government share</w:t>
            </w:r>
          </w:p>
        </w:tc>
        <w:tc>
          <w:tcPr>
            <w:tcW w:w="1418" w:type="dxa"/>
          </w:tcPr>
          <w:p w:rsidR="00496DC8" w:rsidRPr="00964FDE" w:rsidRDefault="00496DC8" w:rsidP="00496DC8">
            <w:pPr>
              <w:jc w:val="right"/>
              <w:rPr>
                <w:rFonts w:ascii="Arial Narrow" w:hAnsi="Arial Narrow" w:cs="Arial"/>
                <w:szCs w:val="18"/>
              </w:rPr>
            </w:pPr>
            <w:r w:rsidRPr="00964FDE">
              <w:rPr>
                <w:rFonts w:ascii="Arial Narrow" w:hAnsi="Arial Narrow" w:cs="Arial"/>
                <w:szCs w:val="18"/>
              </w:rPr>
              <w:t>-</w:t>
            </w:r>
          </w:p>
        </w:tc>
        <w:tc>
          <w:tcPr>
            <w:tcW w:w="1417" w:type="dxa"/>
          </w:tcPr>
          <w:p w:rsidR="00496DC8" w:rsidRPr="00964FDE" w:rsidRDefault="00496DC8" w:rsidP="00496DC8">
            <w:pPr>
              <w:jc w:val="right"/>
              <w:rPr>
                <w:rFonts w:ascii="Arial Narrow" w:hAnsi="Arial Narrow" w:cs="Arial"/>
                <w:szCs w:val="18"/>
              </w:rPr>
            </w:pPr>
            <w:r w:rsidRPr="00964FDE">
              <w:rPr>
                <w:rFonts w:ascii="Arial Narrow" w:hAnsi="Arial Narrow" w:cs="Arial"/>
                <w:szCs w:val="18"/>
              </w:rPr>
              <w:t>13,450797</w:t>
            </w:r>
          </w:p>
        </w:tc>
        <w:tc>
          <w:tcPr>
            <w:tcW w:w="1215" w:type="dxa"/>
          </w:tcPr>
          <w:p w:rsidR="00496DC8" w:rsidRPr="00964FDE" w:rsidRDefault="002123C0" w:rsidP="002123C0">
            <w:pPr>
              <w:ind w:right="-108"/>
              <w:jc w:val="right"/>
              <w:rPr>
                <w:rFonts w:ascii="Arial Narrow" w:hAnsi="Arial Narrow" w:cs="Arial"/>
                <w:szCs w:val="18"/>
              </w:rPr>
            </w:pPr>
            <w:r>
              <w:rPr>
                <w:rFonts w:ascii="Arial Narrow" w:hAnsi="Arial Narrow" w:cs="Arial"/>
                <w:szCs w:val="18"/>
              </w:rPr>
              <w:t>-</w:t>
            </w:r>
          </w:p>
        </w:tc>
      </w:tr>
      <w:tr w:rsidR="00BD03E9" w:rsidRPr="00964FDE" w:rsidTr="00000FD3">
        <w:tc>
          <w:tcPr>
            <w:tcW w:w="4500" w:type="dxa"/>
            <w:tcBorders>
              <w:top w:val="single" w:sz="4" w:space="0" w:color="auto"/>
              <w:bottom w:val="double" w:sz="4" w:space="0" w:color="auto"/>
            </w:tcBorders>
          </w:tcPr>
          <w:p w:rsidR="00BD03E9" w:rsidRPr="00964FDE" w:rsidRDefault="00BD03E9" w:rsidP="00BD03E9">
            <w:pPr>
              <w:ind w:left="27"/>
              <w:rPr>
                <w:rFonts w:ascii="Arial Narrow" w:hAnsi="Arial Narrow" w:cs="Arial"/>
                <w:b/>
                <w:szCs w:val="18"/>
              </w:rPr>
            </w:pPr>
          </w:p>
        </w:tc>
        <w:tc>
          <w:tcPr>
            <w:tcW w:w="1418" w:type="dxa"/>
            <w:tcBorders>
              <w:top w:val="single" w:sz="4" w:space="0" w:color="auto"/>
              <w:bottom w:val="double" w:sz="4" w:space="0" w:color="auto"/>
            </w:tcBorders>
          </w:tcPr>
          <w:p w:rsidR="00BD03E9" w:rsidRPr="00964FDE" w:rsidRDefault="000E2F52" w:rsidP="00496DC8">
            <w:pPr>
              <w:jc w:val="right"/>
              <w:rPr>
                <w:rFonts w:ascii="Arial Narrow" w:hAnsi="Arial Narrow" w:cs="Arial"/>
                <w:b/>
                <w:szCs w:val="18"/>
              </w:rPr>
            </w:pPr>
            <w:r>
              <w:rPr>
                <w:rFonts w:ascii="Arial Narrow" w:hAnsi="Arial Narrow" w:cs="Arial"/>
                <w:b/>
                <w:szCs w:val="18"/>
              </w:rPr>
              <w:fldChar w:fldCharType="begin"/>
            </w:r>
            <w:r w:rsidR="002123C0">
              <w:rPr>
                <w:rFonts w:ascii="Arial Narrow" w:hAnsi="Arial Narrow" w:cs="Arial"/>
                <w:b/>
                <w:szCs w:val="18"/>
              </w:rPr>
              <w:instrText xml:space="preserve"> =SUM(b3:b4) </w:instrText>
            </w:r>
            <w:r>
              <w:rPr>
                <w:rFonts w:ascii="Arial Narrow" w:hAnsi="Arial Narrow" w:cs="Arial"/>
                <w:b/>
                <w:szCs w:val="18"/>
              </w:rPr>
              <w:fldChar w:fldCharType="separate"/>
            </w:r>
            <w:r w:rsidR="002123C0">
              <w:rPr>
                <w:rFonts w:ascii="Arial Narrow" w:hAnsi="Arial Narrow" w:cs="Arial"/>
                <w:b/>
                <w:noProof/>
                <w:szCs w:val="18"/>
              </w:rPr>
              <w:t>19,763,227</w:t>
            </w:r>
            <w:r>
              <w:rPr>
                <w:rFonts w:ascii="Arial Narrow" w:hAnsi="Arial Narrow" w:cs="Arial"/>
                <w:b/>
                <w:szCs w:val="18"/>
              </w:rPr>
              <w:fldChar w:fldCharType="end"/>
            </w:r>
          </w:p>
        </w:tc>
        <w:tc>
          <w:tcPr>
            <w:tcW w:w="1417" w:type="dxa"/>
            <w:tcBorders>
              <w:top w:val="single" w:sz="4" w:space="0" w:color="auto"/>
              <w:bottom w:val="double" w:sz="4" w:space="0" w:color="auto"/>
            </w:tcBorders>
          </w:tcPr>
          <w:p w:rsidR="00BD03E9" w:rsidRPr="00964FDE" w:rsidRDefault="000E2F52" w:rsidP="00496DC8">
            <w:pPr>
              <w:jc w:val="right"/>
              <w:rPr>
                <w:rFonts w:ascii="Arial Narrow" w:hAnsi="Arial Narrow" w:cs="Arial"/>
                <w:b/>
                <w:szCs w:val="18"/>
              </w:rPr>
            </w:pPr>
            <w:r>
              <w:rPr>
                <w:rFonts w:ascii="Arial Narrow" w:hAnsi="Arial Narrow" w:cs="Arial"/>
                <w:b/>
                <w:szCs w:val="18"/>
              </w:rPr>
              <w:fldChar w:fldCharType="begin"/>
            </w:r>
            <w:r w:rsidR="002123C0">
              <w:rPr>
                <w:rFonts w:ascii="Arial Narrow" w:hAnsi="Arial Narrow" w:cs="Arial"/>
                <w:b/>
                <w:szCs w:val="18"/>
              </w:rPr>
              <w:instrText xml:space="preserve"> =SUM(c3:c2) </w:instrText>
            </w:r>
            <w:r>
              <w:rPr>
                <w:rFonts w:ascii="Arial Narrow" w:hAnsi="Arial Narrow" w:cs="Arial"/>
                <w:b/>
                <w:szCs w:val="18"/>
              </w:rPr>
              <w:fldChar w:fldCharType="separate"/>
            </w:r>
            <w:r w:rsidR="002123C0">
              <w:rPr>
                <w:rFonts w:ascii="Arial Narrow" w:hAnsi="Arial Narrow" w:cs="Arial"/>
                <w:b/>
                <w:noProof/>
                <w:szCs w:val="18"/>
              </w:rPr>
              <w:t>31,486,589</w:t>
            </w:r>
            <w:r>
              <w:rPr>
                <w:rFonts w:ascii="Arial Narrow" w:hAnsi="Arial Narrow" w:cs="Arial"/>
                <w:b/>
                <w:szCs w:val="18"/>
              </w:rPr>
              <w:fldChar w:fldCharType="end"/>
            </w:r>
          </w:p>
        </w:tc>
        <w:tc>
          <w:tcPr>
            <w:tcW w:w="1215" w:type="dxa"/>
            <w:tcBorders>
              <w:top w:val="single" w:sz="4" w:space="0" w:color="auto"/>
              <w:bottom w:val="double" w:sz="4" w:space="0" w:color="auto"/>
            </w:tcBorders>
          </w:tcPr>
          <w:p w:rsidR="00BD03E9" w:rsidRPr="00964FDE" w:rsidRDefault="000E2F52" w:rsidP="002123C0">
            <w:pPr>
              <w:ind w:right="-108"/>
              <w:jc w:val="right"/>
              <w:rPr>
                <w:rFonts w:ascii="Arial Narrow" w:hAnsi="Arial Narrow" w:cs="Arial"/>
                <w:b/>
                <w:szCs w:val="18"/>
              </w:rPr>
            </w:pPr>
            <w:r>
              <w:rPr>
                <w:rFonts w:ascii="Arial Narrow" w:hAnsi="Arial Narrow" w:cs="Arial"/>
                <w:b/>
                <w:szCs w:val="18"/>
              </w:rPr>
              <w:fldChar w:fldCharType="begin"/>
            </w:r>
            <w:r w:rsidR="002123C0">
              <w:rPr>
                <w:rFonts w:ascii="Arial Narrow" w:hAnsi="Arial Narrow" w:cs="Arial"/>
                <w:b/>
                <w:szCs w:val="18"/>
              </w:rPr>
              <w:instrText xml:space="preserve"> =SUM(d2:d3) </w:instrText>
            </w:r>
            <w:r>
              <w:rPr>
                <w:rFonts w:ascii="Arial Narrow" w:hAnsi="Arial Narrow" w:cs="Arial"/>
                <w:b/>
                <w:szCs w:val="18"/>
              </w:rPr>
              <w:fldChar w:fldCharType="separate"/>
            </w:r>
            <w:r w:rsidR="002123C0">
              <w:rPr>
                <w:rFonts w:ascii="Arial Narrow" w:hAnsi="Arial Narrow" w:cs="Arial"/>
                <w:b/>
                <w:noProof/>
                <w:szCs w:val="18"/>
              </w:rPr>
              <w:t>1,727,435</w:t>
            </w:r>
            <w:r>
              <w:rPr>
                <w:rFonts w:ascii="Arial Narrow" w:hAnsi="Arial Narrow" w:cs="Arial"/>
                <w:b/>
                <w:szCs w:val="18"/>
              </w:rPr>
              <w:fldChar w:fldCharType="end"/>
            </w:r>
          </w:p>
        </w:tc>
      </w:tr>
    </w:tbl>
    <w:p w:rsidR="00496DC8" w:rsidRPr="00496DC8" w:rsidRDefault="00496DC8" w:rsidP="00496DC8">
      <w:pPr>
        <w:ind w:left="426"/>
        <w:rPr>
          <w:rFonts w:ascii="Arial" w:hAnsi="Arial" w:cs="Arial"/>
          <w:sz w:val="22"/>
          <w:szCs w:val="22"/>
        </w:rPr>
      </w:pPr>
    </w:p>
    <w:p w:rsidR="00496DC8" w:rsidRPr="00496DC8" w:rsidRDefault="00496DC8" w:rsidP="00496DC8">
      <w:pPr>
        <w:rPr>
          <w:rFonts w:ascii="Arial" w:hAnsi="Arial" w:cs="Arial"/>
          <w:sz w:val="22"/>
          <w:szCs w:val="22"/>
        </w:rPr>
      </w:pPr>
    </w:p>
    <w:p w:rsidR="00DF6A78" w:rsidRPr="00A271F4" w:rsidRDefault="00DF6A78" w:rsidP="00362660">
      <w:pPr>
        <w:pStyle w:val="Caption"/>
        <w:numPr>
          <w:ilvl w:val="0"/>
          <w:numId w:val="1"/>
        </w:numPr>
        <w:tabs>
          <w:tab w:val="clear" w:pos="360"/>
        </w:tabs>
        <w:ind w:left="0" w:firstLine="0"/>
        <w:jc w:val="both"/>
        <w:rPr>
          <w:rFonts w:cs="Arial"/>
          <w:color w:val="auto"/>
          <w:szCs w:val="22"/>
        </w:rPr>
      </w:pPr>
      <w:r w:rsidRPr="00A271F4">
        <w:rPr>
          <w:rFonts w:cs="Arial"/>
          <w:color w:val="auto"/>
          <w:szCs w:val="22"/>
        </w:rPr>
        <w:t>OTHER SIGNIFICANT MATTERS</w:t>
      </w:r>
    </w:p>
    <w:p w:rsidR="000E673D" w:rsidRPr="00A271F4" w:rsidRDefault="000E673D" w:rsidP="003F6B0E">
      <w:pPr>
        <w:jc w:val="both"/>
        <w:rPr>
          <w:rFonts w:ascii="Arial" w:hAnsi="Arial" w:cs="Arial"/>
          <w:b/>
          <w:sz w:val="22"/>
          <w:szCs w:val="22"/>
        </w:rPr>
      </w:pPr>
    </w:p>
    <w:p w:rsidR="000E673D" w:rsidRPr="00A271F4" w:rsidRDefault="000E673D" w:rsidP="00362660">
      <w:pPr>
        <w:pStyle w:val="Caption"/>
        <w:tabs>
          <w:tab w:val="clear" w:pos="360"/>
        </w:tabs>
        <w:ind w:left="0" w:firstLine="0"/>
        <w:jc w:val="both"/>
        <w:rPr>
          <w:rFonts w:cs="Arial"/>
          <w:b w:val="0"/>
          <w:color w:val="auto"/>
          <w:szCs w:val="22"/>
        </w:rPr>
      </w:pPr>
      <w:r w:rsidRPr="00A271F4">
        <w:rPr>
          <w:rFonts w:cs="Arial"/>
          <w:b w:val="0"/>
          <w:color w:val="auto"/>
          <w:szCs w:val="22"/>
        </w:rPr>
        <w:t>Republic Act (RA) No. 6758, which took effect on July 1, 1989, provides for the consolidation of allowances and additional compensation into the standardized salary rates. Certain additional compensation, however, are exempted from consolidation.</w:t>
      </w:r>
    </w:p>
    <w:p w:rsidR="000E673D" w:rsidRPr="00A271F4" w:rsidRDefault="000E673D" w:rsidP="00362660">
      <w:pPr>
        <w:jc w:val="both"/>
        <w:rPr>
          <w:rFonts w:ascii="Arial" w:hAnsi="Arial" w:cs="Arial"/>
          <w:sz w:val="22"/>
          <w:szCs w:val="22"/>
        </w:rPr>
      </w:pPr>
    </w:p>
    <w:p w:rsidR="009E5C65" w:rsidRPr="00A271F4" w:rsidRDefault="000E673D" w:rsidP="00362660">
      <w:pPr>
        <w:pStyle w:val="Caption"/>
        <w:tabs>
          <w:tab w:val="clear" w:pos="360"/>
        </w:tabs>
        <w:ind w:left="0" w:firstLine="0"/>
        <w:jc w:val="both"/>
        <w:rPr>
          <w:rFonts w:cs="Arial"/>
          <w:b w:val="0"/>
          <w:color w:val="auto"/>
          <w:szCs w:val="22"/>
        </w:rPr>
      </w:pPr>
      <w:r w:rsidRPr="00A271F4">
        <w:rPr>
          <w:rFonts w:cs="Arial"/>
          <w:b w:val="0"/>
          <w:color w:val="auto"/>
          <w:szCs w:val="22"/>
        </w:rPr>
        <w:t>With the non-compliance to the requirements for the effectivity of the issuance of</w:t>
      </w:r>
      <w:r w:rsidR="00C7533B" w:rsidRPr="00A271F4">
        <w:rPr>
          <w:rFonts w:cs="Arial"/>
          <w:b w:val="0"/>
          <w:color w:val="auto"/>
          <w:szCs w:val="22"/>
        </w:rPr>
        <w:t xml:space="preserve"> </w:t>
      </w:r>
      <w:r w:rsidRPr="00A271F4">
        <w:rPr>
          <w:rFonts w:cs="Arial"/>
          <w:b w:val="0"/>
          <w:color w:val="auto"/>
          <w:szCs w:val="22"/>
        </w:rPr>
        <w:t xml:space="preserve">DBM Corporate Compensation Circular (CCC) No. 10, </w:t>
      </w:r>
      <w:r w:rsidR="002F4B6B" w:rsidRPr="00A271F4">
        <w:rPr>
          <w:rFonts w:cs="Arial"/>
          <w:b w:val="0"/>
          <w:color w:val="auto"/>
          <w:szCs w:val="22"/>
        </w:rPr>
        <w:t>the</w:t>
      </w:r>
      <w:r w:rsidR="00CF7068" w:rsidRPr="00A271F4">
        <w:rPr>
          <w:rFonts w:cs="Arial"/>
          <w:b w:val="0"/>
          <w:color w:val="auto"/>
          <w:szCs w:val="22"/>
        </w:rPr>
        <w:t xml:space="preserve"> </w:t>
      </w:r>
      <w:r w:rsidRPr="00A271F4">
        <w:rPr>
          <w:rFonts w:cs="Arial"/>
          <w:b w:val="0"/>
          <w:color w:val="auto"/>
          <w:szCs w:val="22"/>
        </w:rPr>
        <w:t>guidelines</w:t>
      </w:r>
      <w:r w:rsidR="002F4B6B" w:rsidRPr="00A271F4">
        <w:rPr>
          <w:rFonts w:cs="Arial"/>
          <w:b w:val="0"/>
          <w:color w:val="auto"/>
          <w:szCs w:val="22"/>
        </w:rPr>
        <w:t xml:space="preserve"> in</w:t>
      </w:r>
      <w:r w:rsidR="00CF7068" w:rsidRPr="00A271F4">
        <w:rPr>
          <w:rFonts w:cs="Arial"/>
          <w:b w:val="0"/>
          <w:color w:val="auto"/>
          <w:szCs w:val="22"/>
        </w:rPr>
        <w:t xml:space="preserve"> </w:t>
      </w:r>
      <w:r w:rsidRPr="00A271F4">
        <w:rPr>
          <w:rFonts w:cs="Arial"/>
          <w:b w:val="0"/>
          <w:color w:val="auto"/>
          <w:szCs w:val="22"/>
        </w:rPr>
        <w:t>implementing</w:t>
      </w:r>
      <w:r w:rsidR="00CF7068" w:rsidRPr="00A271F4">
        <w:rPr>
          <w:rFonts w:cs="Arial"/>
          <w:b w:val="0"/>
          <w:color w:val="auto"/>
          <w:szCs w:val="22"/>
        </w:rPr>
        <w:t xml:space="preserve"> </w:t>
      </w:r>
      <w:r w:rsidR="002F4B6B" w:rsidRPr="00A271F4">
        <w:rPr>
          <w:rFonts w:cs="Arial"/>
          <w:b w:val="0"/>
          <w:color w:val="auto"/>
          <w:szCs w:val="22"/>
        </w:rPr>
        <w:t>said</w:t>
      </w:r>
      <w:r w:rsidR="00CF7068" w:rsidRPr="00A271F4">
        <w:rPr>
          <w:rFonts w:cs="Arial"/>
          <w:b w:val="0"/>
          <w:color w:val="auto"/>
          <w:szCs w:val="22"/>
        </w:rPr>
        <w:t xml:space="preserve"> </w:t>
      </w:r>
      <w:r w:rsidR="002F4B6B" w:rsidRPr="00A271F4">
        <w:rPr>
          <w:rFonts w:cs="Arial"/>
          <w:b w:val="0"/>
          <w:color w:val="auto"/>
          <w:szCs w:val="22"/>
        </w:rPr>
        <w:t>law,</w:t>
      </w:r>
      <w:r w:rsidR="00CF7068" w:rsidRPr="00A271F4">
        <w:rPr>
          <w:rFonts w:cs="Arial"/>
          <w:b w:val="0"/>
          <w:color w:val="auto"/>
          <w:szCs w:val="22"/>
        </w:rPr>
        <w:t xml:space="preserve"> </w:t>
      </w:r>
      <w:r w:rsidRPr="00A271F4">
        <w:rPr>
          <w:rFonts w:cs="Arial"/>
          <w:b w:val="0"/>
          <w:color w:val="auto"/>
          <w:szCs w:val="22"/>
        </w:rPr>
        <w:t xml:space="preserve">the </w:t>
      </w:r>
      <w:r w:rsidR="002F4B6B" w:rsidRPr="00A271F4">
        <w:rPr>
          <w:rFonts w:cs="Arial"/>
          <w:b w:val="0"/>
          <w:color w:val="auto"/>
          <w:szCs w:val="22"/>
        </w:rPr>
        <w:t>Supreme</w:t>
      </w:r>
      <w:r w:rsidR="00CF7068" w:rsidRPr="00A271F4">
        <w:rPr>
          <w:rFonts w:cs="Arial"/>
          <w:b w:val="0"/>
          <w:color w:val="auto"/>
          <w:szCs w:val="22"/>
        </w:rPr>
        <w:t xml:space="preserve"> </w:t>
      </w:r>
      <w:r w:rsidRPr="00A271F4">
        <w:rPr>
          <w:rFonts w:cs="Arial"/>
          <w:b w:val="0"/>
          <w:color w:val="auto"/>
          <w:szCs w:val="22"/>
        </w:rPr>
        <w:t>Court</w:t>
      </w:r>
      <w:r w:rsidR="00CF7068" w:rsidRPr="00A271F4">
        <w:rPr>
          <w:rFonts w:cs="Arial"/>
          <w:b w:val="0"/>
          <w:color w:val="auto"/>
          <w:szCs w:val="22"/>
        </w:rPr>
        <w:t xml:space="preserve"> </w:t>
      </w:r>
      <w:r w:rsidRPr="00A271F4">
        <w:rPr>
          <w:rFonts w:cs="Arial"/>
          <w:b w:val="0"/>
          <w:color w:val="auto"/>
          <w:szCs w:val="22"/>
        </w:rPr>
        <w:t>(SC) declared on August 12, 1998 in G.R. No. 109023 (De Jesus vs. COA) that said guid</w:t>
      </w:r>
      <w:r w:rsidR="002F4B6B" w:rsidRPr="00A271F4">
        <w:rPr>
          <w:rFonts w:cs="Arial"/>
          <w:b w:val="0"/>
          <w:color w:val="auto"/>
          <w:szCs w:val="22"/>
        </w:rPr>
        <w:t xml:space="preserve">elines were ineffective. </w:t>
      </w:r>
      <w:r w:rsidRPr="00A271F4">
        <w:rPr>
          <w:rFonts w:cs="Arial"/>
          <w:b w:val="0"/>
          <w:color w:val="auto"/>
          <w:szCs w:val="22"/>
        </w:rPr>
        <w:t>This meant that allowances such as cost of living allowance (COLA) and amelioration allowance were not integrated into the standardized salaries of government employees.</w:t>
      </w:r>
    </w:p>
    <w:p w:rsidR="009E5C65" w:rsidRPr="00A271F4" w:rsidRDefault="009E5C65" w:rsidP="00362660">
      <w:pPr>
        <w:jc w:val="both"/>
        <w:rPr>
          <w:rFonts w:ascii="Arial" w:hAnsi="Arial" w:cs="Arial"/>
          <w:sz w:val="22"/>
          <w:szCs w:val="22"/>
        </w:rPr>
      </w:pPr>
    </w:p>
    <w:p w:rsidR="000E673D" w:rsidRPr="00A271F4" w:rsidRDefault="000E673D" w:rsidP="00362660">
      <w:pPr>
        <w:pStyle w:val="Caption"/>
        <w:tabs>
          <w:tab w:val="clear" w:pos="360"/>
        </w:tabs>
        <w:ind w:left="0" w:firstLine="0"/>
        <w:jc w:val="both"/>
        <w:rPr>
          <w:rFonts w:cs="Arial"/>
          <w:b w:val="0"/>
          <w:color w:val="auto"/>
          <w:szCs w:val="22"/>
        </w:rPr>
      </w:pPr>
      <w:r w:rsidRPr="00A271F4">
        <w:rPr>
          <w:rFonts w:cs="Arial"/>
          <w:b w:val="0"/>
          <w:color w:val="auto"/>
          <w:szCs w:val="22"/>
        </w:rPr>
        <w:t>As the matter of whether there was non-integration or integration raged on, the SC further promulgated on September 6, 2005 in G.R. No. 160386 (PPA vs. COA) that “all not only incumbents as of July 1, 1989 should be allowed to receive backpay corresponding to said benefits, from July 1, 1989 to the new effectivity date of DBM CCC No. 10</w:t>
      </w:r>
      <w:r w:rsidR="003E57BA" w:rsidRPr="00A271F4">
        <w:rPr>
          <w:rFonts w:cs="Arial"/>
          <w:b w:val="0"/>
          <w:color w:val="auto"/>
          <w:szCs w:val="22"/>
        </w:rPr>
        <w:t xml:space="preserve"> - </w:t>
      </w:r>
      <w:r w:rsidRPr="00A271F4">
        <w:rPr>
          <w:rFonts w:cs="Arial"/>
          <w:b w:val="0"/>
          <w:color w:val="auto"/>
          <w:szCs w:val="22"/>
        </w:rPr>
        <w:t>March 16, 1999.”</w:t>
      </w:r>
    </w:p>
    <w:p w:rsidR="00B16D29" w:rsidRPr="00A271F4" w:rsidRDefault="00B16D29" w:rsidP="00362660">
      <w:pPr>
        <w:jc w:val="both"/>
        <w:rPr>
          <w:rFonts w:ascii="Arial" w:hAnsi="Arial" w:cs="Arial"/>
          <w:sz w:val="22"/>
          <w:szCs w:val="22"/>
        </w:rPr>
      </w:pPr>
    </w:p>
    <w:p w:rsidR="00302D29" w:rsidRPr="00205F76" w:rsidRDefault="000E673D" w:rsidP="00362660">
      <w:pPr>
        <w:pStyle w:val="Caption"/>
        <w:tabs>
          <w:tab w:val="clear" w:pos="360"/>
        </w:tabs>
        <w:ind w:left="0" w:firstLine="0"/>
        <w:jc w:val="both"/>
        <w:rPr>
          <w:rFonts w:cs="Arial"/>
          <w:b w:val="0"/>
          <w:color w:val="auto"/>
          <w:szCs w:val="22"/>
        </w:rPr>
      </w:pPr>
      <w:r w:rsidRPr="00A271F4">
        <w:rPr>
          <w:rFonts w:cs="Arial"/>
          <w:b w:val="0"/>
          <w:color w:val="auto"/>
          <w:szCs w:val="22"/>
        </w:rPr>
        <w:t xml:space="preserve">Since </w:t>
      </w:r>
      <w:r w:rsidR="00090D0F" w:rsidRPr="00A271F4">
        <w:rPr>
          <w:rFonts w:cs="Arial"/>
          <w:b w:val="0"/>
          <w:color w:val="auto"/>
          <w:szCs w:val="22"/>
        </w:rPr>
        <w:t xml:space="preserve">the </w:t>
      </w:r>
      <w:r w:rsidRPr="00A271F4">
        <w:rPr>
          <w:rFonts w:cs="Arial"/>
          <w:b w:val="0"/>
          <w:color w:val="auto"/>
          <w:szCs w:val="22"/>
        </w:rPr>
        <w:t>NTA is similarly</w:t>
      </w:r>
      <w:r w:rsidR="00AF5397" w:rsidRPr="00A271F4">
        <w:rPr>
          <w:rFonts w:cs="Arial"/>
          <w:b w:val="0"/>
          <w:color w:val="auto"/>
          <w:szCs w:val="22"/>
        </w:rPr>
        <w:t xml:space="preserve"> </w:t>
      </w:r>
      <w:r w:rsidRPr="00A271F4">
        <w:rPr>
          <w:rFonts w:cs="Arial"/>
          <w:b w:val="0"/>
          <w:color w:val="auto"/>
          <w:szCs w:val="22"/>
        </w:rPr>
        <w:t xml:space="preserve">situated as </w:t>
      </w:r>
      <w:r w:rsidR="00090D0F" w:rsidRPr="00A271F4">
        <w:rPr>
          <w:rFonts w:cs="Arial"/>
          <w:b w:val="0"/>
          <w:color w:val="auto"/>
          <w:szCs w:val="22"/>
        </w:rPr>
        <w:t xml:space="preserve">the </w:t>
      </w:r>
      <w:r w:rsidRPr="00A271F4">
        <w:rPr>
          <w:rFonts w:cs="Arial"/>
          <w:b w:val="0"/>
          <w:color w:val="auto"/>
          <w:szCs w:val="22"/>
        </w:rPr>
        <w:t xml:space="preserve">PPA, </w:t>
      </w:r>
      <w:r w:rsidR="00090D0F" w:rsidRPr="00A271F4">
        <w:rPr>
          <w:rFonts w:cs="Arial"/>
          <w:b w:val="0"/>
          <w:color w:val="auto"/>
          <w:szCs w:val="22"/>
        </w:rPr>
        <w:t xml:space="preserve">the </w:t>
      </w:r>
      <w:r w:rsidRPr="00A271F4">
        <w:rPr>
          <w:rFonts w:cs="Arial"/>
          <w:b w:val="0"/>
          <w:color w:val="auto"/>
          <w:szCs w:val="22"/>
        </w:rPr>
        <w:t xml:space="preserve">NTA employees manifested and asserted their entitlement to COLA backpay during the period in dispute pursuant to the two afore-mentioned SC decisions.  The computation of the entitlement is estimated to amount to </w:t>
      </w:r>
      <w:r w:rsidR="006130D7" w:rsidRPr="00A271F4">
        <w:rPr>
          <w:rFonts w:cs="Arial"/>
          <w:b w:val="0"/>
          <w:color w:val="auto"/>
          <w:szCs w:val="22"/>
        </w:rPr>
        <w:t xml:space="preserve">P200 million or approximately </w:t>
      </w:r>
      <w:r w:rsidR="002154C9">
        <w:rPr>
          <w:rFonts w:cs="Arial"/>
          <w:b w:val="0"/>
          <w:color w:val="auto"/>
          <w:szCs w:val="22"/>
        </w:rPr>
        <w:t>17</w:t>
      </w:r>
      <w:r w:rsidR="00865F3C" w:rsidRPr="00A271F4">
        <w:rPr>
          <w:rFonts w:cs="Arial"/>
          <w:b w:val="0"/>
          <w:color w:val="auto"/>
          <w:szCs w:val="22"/>
        </w:rPr>
        <w:t>.</w:t>
      </w:r>
      <w:r w:rsidR="009A5ABD" w:rsidRPr="00A271F4">
        <w:rPr>
          <w:rFonts w:cs="Arial"/>
          <w:b w:val="0"/>
          <w:color w:val="auto"/>
          <w:szCs w:val="22"/>
        </w:rPr>
        <w:t>5</w:t>
      </w:r>
      <w:r w:rsidR="002154C9">
        <w:rPr>
          <w:rFonts w:cs="Arial"/>
          <w:b w:val="0"/>
          <w:color w:val="auto"/>
          <w:szCs w:val="22"/>
        </w:rPr>
        <w:t>1</w:t>
      </w:r>
      <w:r w:rsidRPr="00A271F4">
        <w:rPr>
          <w:rFonts w:cs="Arial"/>
          <w:b w:val="0"/>
          <w:color w:val="auto"/>
          <w:szCs w:val="22"/>
        </w:rPr>
        <w:t xml:space="preserve"> per cent</w:t>
      </w:r>
      <w:r w:rsidR="002154C9">
        <w:rPr>
          <w:rFonts w:cs="Arial"/>
          <w:b w:val="0"/>
          <w:color w:val="auto"/>
          <w:szCs w:val="22"/>
        </w:rPr>
        <w:t xml:space="preserve"> </w:t>
      </w:r>
      <w:r w:rsidRPr="00A271F4">
        <w:rPr>
          <w:rFonts w:cs="Arial"/>
          <w:b w:val="0"/>
          <w:color w:val="auto"/>
          <w:szCs w:val="22"/>
        </w:rPr>
        <w:t xml:space="preserve">of </w:t>
      </w:r>
      <w:r w:rsidR="00FD6234" w:rsidRPr="00A271F4">
        <w:rPr>
          <w:rFonts w:cs="Arial"/>
          <w:b w:val="0"/>
          <w:color w:val="auto"/>
          <w:szCs w:val="22"/>
        </w:rPr>
        <w:t xml:space="preserve">the </w:t>
      </w:r>
      <w:r w:rsidR="001B5B04" w:rsidRPr="00A271F4">
        <w:rPr>
          <w:rFonts w:cs="Arial"/>
          <w:b w:val="0"/>
          <w:color w:val="auto"/>
          <w:szCs w:val="22"/>
        </w:rPr>
        <w:t>accumulated surplus</w:t>
      </w:r>
      <w:r w:rsidR="00013AFD" w:rsidRPr="00A271F4">
        <w:rPr>
          <w:rFonts w:cs="Arial"/>
          <w:b w:val="0"/>
          <w:color w:val="auto"/>
          <w:szCs w:val="22"/>
        </w:rPr>
        <w:t xml:space="preserve"> of P</w:t>
      </w:r>
      <w:r w:rsidR="002154C9">
        <w:rPr>
          <w:rFonts w:cs="Arial"/>
          <w:b w:val="0"/>
          <w:color w:val="auto"/>
          <w:szCs w:val="22"/>
        </w:rPr>
        <w:t>1,142,476,797</w:t>
      </w:r>
      <w:r w:rsidR="00013AFD" w:rsidRPr="00A271F4">
        <w:rPr>
          <w:rFonts w:cs="Arial"/>
          <w:b w:val="0"/>
          <w:color w:val="auto"/>
          <w:szCs w:val="22"/>
        </w:rPr>
        <w:t xml:space="preserve"> </w:t>
      </w:r>
      <w:r w:rsidRPr="00A271F4">
        <w:rPr>
          <w:rFonts w:cs="Arial"/>
          <w:b w:val="0"/>
          <w:color w:val="auto"/>
          <w:szCs w:val="22"/>
        </w:rPr>
        <w:t>as at December 31, 201</w:t>
      </w:r>
      <w:r w:rsidR="008E4A34">
        <w:rPr>
          <w:rFonts w:cs="Arial"/>
          <w:b w:val="0"/>
          <w:color w:val="auto"/>
          <w:szCs w:val="22"/>
        </w:rPr>
        <w:t>7</w:t>
      </w:r>
      <w:r w:rsidRPr="00A271F4">
        <w:rPr>
          <w:rFonts w:cs="Arial"/>
          <w:b w:val="0"/>
          <w:color w:val="auto"/>
          <w:szCs w:val="22"/>
        </w:rPr>
        <w:t xml:space="preserve">. </w:t>
      </w:r>
      <w:r w:rsidR="00AF5397" w:rsidRPr="00A271F4">
        <w:rPr>
          <w:rFonts w:cs="Arial"/>
          <w:b w:val="0"/>
          <w:color w:val="auto"/>
          <w:szCs w:val="22"/>
        </w:rPr>
        <w:t xml:space="preserve"> </w:t>
      </w:r>
    </w:p>
    <w:sectPr w:rsidR="00302D29" w:rsidRPr="00205F76" w:rsidSect="003B195A">
      <w:footerReference w:type="even" r:id="rId8"/>
      <w:footerReference w:type="default" r:id="rId9"/>
      <w:pgSz w:w="12240" w:h="15840" w:code="1"/>
      <w:pgMar w:top="1440" w:right="1440" w:bottom="1440" w:left="1440" w:header="720" w:footer="720" w:gutter="720"/>
      <w:paperSrc w:first="7" w:other="7"/>
      <w:pgNumType w:start="1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2A7" w:rsidRDefault="00D562A7">
      <w:r>
        <w:separator/>
      </w:r>
    </w:p>
  </w:endnote>
  <w:endnote w:type="continuationSeparator" w:id="0">
    <w:p w:rsidR="00D562A7" w:rsidRDefault="00D562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71D" w:rsidRDefault="000E2F52">
    <w:pPr>
      <w:pStyle w:val="Footer"/>
      <w:framePr w:wrap="around" w:vAnchor="text" w:hAnchor="margin" w:xAlign="center" w:y="1"/>
      <w:rPr>
        <w:rStyle w:val="PageNumber"/>
      </w:rPr>
    </w:pPr>
    <w:r>
      <w:rPr>
        <w:rStyle w:val="PageNumber"/>
      </w:rPr>
      <w:fldChar w:fldCharType="begin"/>
    </w:r>
    <w:r w:rsidR="0083071D">
      <w:rPr>
        <w:rStyle w:val="PageNumber"/>
      </w:rPr>
      <w:instrText xml:space="preserve">PAGE  </w:instrText>
    </w:r>
    <w:r>
      <w:rPr>
        <w:rStyle w:val="PageNumber"/>
      </w:rPr>
      <w:fldChar w:fldCharType="end"/>
    </w:r>
  </w:p>
  <w:p w:rsidR="0083071D" w:rsidRDefault="0083071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71D" w:rsidRPr="00EB39CF" w:rsidRDefault="000E2F52" w:rsidP="00EB39CF">
    <w:pPr>
      <w:pStyle w:val="Footer"/>
      <w:jc w:val="right"/>
      <w:rPr>
        <w:rFonts w:ascii="Arial" w:hAnsi="Arial" w:cs="Arial"/>
      </w:rPr>
    </w:pPr>
    <w:r w:rsidRPr="009670E6">
      <w:rPr>
        <w:rFonts w:ascii="Arial" w:hAnsi="Arial" w:cs="Arial"/>
      </w:rPr>
      <w:fldChar w:fldCharType="begin"/>
    </w:r>
    <w:r w:rsidR="0083071D" w:rsidRPr="009670E6">
      <w:rPr>
        <w:rFonts w:ascii="Arial" w:hAnsi="Arial" w:cs="Arial"/>
      </w:rPr>
      <w:instrText xml:space="preserve"> PAGE   \* MERGEFORMAT </w:instrText>
    </w:r>
    <w:r w:rsidRPr="009670E6">
      <w:rPr>
        <w:rFonts w:ascii="Arial" w:hAnsi="Arial" w:cs="Arial"/>
      </w:rPr>
      <w:fldChar w:fldCharType="separate"/>
    </w:r>
    <w:r w:rsidR="00476D15">
      <w:rPr>
        <w:rFonts w:ascii="Arial" w:hAnsi="Arial" w:cs="Arial"/>
        <w:noProof/>
      </w:rPr>
      <w:t>22</w:t>
    </w:r>
    <w:r w:rsidRPr="009670E6">
      <w:rPr>
        <w:rFonts w:ascii="Arial" w:hAnsi="Arial" w:cs="Aria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2A7" w:rsidRDefault="00D562A7">
      <w:r>
        <w:separator/>
      </w:r>
    </w:p>
  </w:footnote>
  <w:footnote w:type="continuationSeparator" w:id="0">
    <w:p w:rsidR="00D562A7" w:rsidRDefault="00D562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BAD"/>
    <w:multiLevelType w:val="hybridMultilevel"/>
    <w:tmpl w:val="27009B3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nsid w:val="00A55F9C"/>
    <w:multiLevelType w:val="hybridMultilevel"/>
    <w:tmpl w:val="D0FE1AF8"/>
    <w:lvl w:ilvl="0" w:tplc="A4526F22">
      <w:start w:val="1"/>
      <w:numFmt w:val="bullet"/>
      <w:lvlText w:val="-"/>
      <w:lvlJc w:val="left"/>
      <w:pPr>
        <w:ind w:left="720" w:hanging="360"/>
      </w:pPr>
      <w:rPr>
        <w:rFonts w:ascii="Arial" w:eastAsia="Times New Roman"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nsid w:val="01873AFE"/>
    <w:multiLevelType w:val="hybridMultilevel"/>
    <w:tmpl w:val="B6382792"/>
    <w:lvl w:ilvl="0" w:tplc="9A6A8286">
      <w:start w:val="1"/>
      <w:numFmt w:val="lowerLetter"/>
      <w:lvlText w:val="%1."/>
      <w:lvlJc w:val="left"/>
      <w:pPr>
        <w:ind w:left="927" w:hanging="360"/>
      </w:pPr>
      <w:rPr>
        <w:rFonts w:hint="default"/>
      </w:rPr>
    </w:lvl>
    <w:lvl w:ilvl="1" w:tplc="34090019" w:tentative="1">
      <w:start w:val="1"/>
      <w:numFmt w:val="lowerLetter"/>
      <w:lvlText w:val="%2."/>
      <w:lvlJc w:val="left"/>
      <w:pPr>
        <w:ind w:left="1647" w:hanging="360"/>
      </w:pPr>
    </w:lvl>
    <w:lvl w:ilvl="2" w:tplc="3409001B" w:tentative="1">
      <w:start w:val="1"/>
      <w:numFmt w:val="lowerRoman"/>
      <w:lvlText w:val="%3."/>
      <w:lvlJc w:val="right"/>
      <w:pPr>
        <w:ind w:left="2367" w:hanging="180"/>
      </w:pPr>
    </w:lvl>
    <w:lvl w:ilvl="3" w:tplc="3409000F" w:tentative="1">
      <w:start w:val="1"/>
      <w:numFmt w:val="decimal"/>
      <w:lvlText w:val="%4."/>
      <w:lvlJc w:val="left"/>
      <w:pPr>
        <w:ind w:left="3087" w:hanging="360"/>
      </w:pPr>
    </w:lvl>
    <w:lvl w:ilvl="4" w:tplc="34090019" w:tentative="1">
      <w:start w:val="1"/>
      <w:numFmt w:val="lowerLetter"/>
      <w:lvlText w:val="%5."/>
      <w:lvlJc w:val="left"/>
      <w:pPr>
        <w:ind w:left="3807" w:hanging="360"/>
      </w:pPr>
    </w:lvl>
    <w:lvl w:ilvl="5" w:tplc="3409001B" w:tentative="1">
      <w:start w:val="1"/>
      <w:numFmt w:val="lowerRoman"/>
      <w:lvlText w:val="%6."/>
      <w:lvlJc w:val="right"/>
      <w:pPr>
        <w:ind w:left="4527" w:hanging="180"/>
      </w:pPr>
    </w:lvl>
    <w:lvl w:ilvl="6" w:tplc="3409000F" w:tentative="1">
      <w:start w:val="1"/>
      <w:numFmt w:val="decimal"/>
      <w:lvlText w:val="%7."/>
      <w:lvlJc w:val="left"/>
      <w:pPr>
        <w:ind w:left="5247" w:hanging="360"/>
      </w:pPr>
    </w:lvl>
    <w:lvl w:ilvl="7" w:tplc="34090019" w:tentative="1">
      <w:start w:val="1"/>
      <w:numFmt w:val="lowerLetter"/>
      <w:lvlText w:val="%8."/>
      <w:lvlJc w:val="left"/>
      <w:pPr>
        <w:ind w:left="5967" w:hanging="360"/>
      </w:pPr>
    </w:lvl>
    <w:lvl w:ilvl="8" w:tplc="3409001B" w:tentative="1">
      <w:start w:val="1"/>
      <w:numFmt w:val="lowerRoman"/>
      <w:lvlText w:val="%9."/>
      <w:lvlJc w:val="right"/>
      <w:pPr>
        <w:ind w:left="6687" w:hanging="180"/>
      </w:pPr>
    </w:lvl>
  </w:abstractNum>
  <w:abstractNum w:abstractNumId="3">
    <w:nsid w:val="03E51550"/>
    <w:multiLevelType w:val="hybridMultilevel"/>
    <w:tmpl w:val="910CECCA"/>
    <w:lvl w:ilvl="0" w:tplc="F8547A4E">
      <w:start w:val="1"/>
      <w:numFmt w:val="lowerRoman"/>
      <w:lvlText w:val="%1."/>
      <w:lvlJc w:val="left"/>
      <w:pPr>
        <w:ind w:left="1854" w:hanging="720"/>
      </w:pPr>
      <w:rPr>
        <w:rFonts w:hint="default"/>
      </w:rPr>
    </w:lvl>
    <w:lvl w:ilvl="1" w:tplc="34090019" w:tentative="1">
      <w:start w:val="1"/>
      <w:numFmt w:val="lowerLetter"/>
      <w:lvlText w:val="%2."/>
      <w:lvlJc w:val="left"/>
      <w:pPr>
        <w:ind w:left="2214" w:hanging="360"/>
      </w:pPr>
    </w:lvl>
    <w:lvl w:ilvl="2" w:tplc="3409001B" w:tentative="1">
      <w:start w:val="1"/>
      <w:numFmt w:val="lowerRoman"/>
      <w:lvlText w:val="%3."/>
      <w:lvlJc w:val="right"/>
      <w:pPr>
        <w:ind w:left="2934" w:hanging="180"/>
      </w:pPr>
    </w:lvl>
    <w:lvl w:ilvl="3" w:tplc="3409000F" w:tentative="1">
      <w:start w:val="1"/>
      <w:numFmt w:val="decimal"/>
      <w:lvlText w:val="%4."/>
      <w:lvlJc w:val="left"/>
      <w:pPr>
        <w:ind w:left="3654" w:hanging="360"/>
      </w:pPr>
    </w:lvl>
    <w:lvl w:ilvl="4" w:tplc="34090019" w:tentative="1">
      <w:start w:val="1"/>
      <w:numFmt w:val="lowerLetter"/>
      <w:lvlText w:val="%5."/>
      <w:lvlJc w:val="left"/>
      <w:pPr>
        <w:ind w:left="4374" w:hanging="360"/>
      </w:pPr>
    </w:lvl>
    <w:lvl w:ilvl="5" w:tplc="3409001B" w:tentative="1">
      <w:start w:val="1"/>
      <w:numFmt w:val="lowerRoman"/>
      <w:lvlText w:val="%6."/>
      <w:lvlJc w:val="right"/>
      <w:pPr>
        <w:ind w:left="5094" w:hanging="180"/>
      </w:pPr>
    </w:lvl>
    <w:lvl w:ilvl="6" w:tplc="3409000F" w:tentative="1">
      <w:start w:val="1"/>
      <w:numFmt w:val="decimal"/>
      <w:lvlText w:val="%7."/>
      <w:lvlJc w:val="left"/>
      <w:pPr>
        <w:ind w:left="5814" w:hanging="360"/>
      </w:pPr>
    </w:lvl>
    <w:lvl w:ilvl="7" w:tplc="34090019" w:tentative="1">
      <w:start w:val="1"/>
      <w:numFmt w:val="lowerLetter"/>
      <w:lvlText w:val="%8."/>
      <w:lvlJc w:val="left"/>
      <w:pPr>
        <w:ind w:left="6534" w:hanging="360"/>
      </w:pPr>
    </w:lvl>
    <w:lvl w:ilvl="8" w:tplc="3409001B" w:tentative="1">
      <w:start w:val="1"/>
      <w:numFmt w:val="lowerRoman"/>
      <w:lvlText w:val="%9."/>
      <w:lvlJc w:val="right"/>
      <w:pPr>
        <w:ind w:left="7254" w:hanging="180"/>
      </w:pPr>
    </w:lvl>
  </w:abstractNum>
  <w:abstractNum w:abstractNumId="4">
    <w:nsid w:val="0475299E"/>
    <w:multiLevelType w:val="multilevel"/>
    <w:tmpl w:val="1990058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8932C7A"/>
    <w:multiLevelType w:val="hybridMultilevel"/>
    <w:tmpl w:val="ED520D9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
    <w:nsid w:val="090B2E97"/>
    <w:multiLevelType w:val="hybridMultilevel"/>
    <w:tmpl w:val="206C49D8"/>
    <w:lvl w:ilvl="0" w:tplc="81D0A644">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092C0041"/>
    <w:multiLevelType w:val="hybridMultilevel"/>
    <w:tmpl w:val="2B222BFC"/>
    <w:lvl w:ilvl="0" w:tplc="B0D69410">
      <w:start w:val="1"/>
      <w:numFmt w:val="lowerLetter"/>
      <w:lvlText w:val="%1."/>
      <w:lvlJc w:val="left"/>
      <w:pPr>
        <w:ind w:left="720" w:hanging="360"/>
      </w:pPr>
      <w:rPr>
        <w:rFonts w:hint="default"/>
        <w:b/>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0B915876"/>
    <w:multiLevelType w:val="hybridMultilevel"/>
    <w:tmpl w:val="D40420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329405F"/>
    <w:multiLevelType w:val="hybridMultilevel"/>
    <w:tmpl w:val="D19AA992"/>
    <w:lvl w:ilvl="0" w:tplc="806048C2">
      <w:start w:val="1"/>
      <w:numFmt w:val="lowerRoman"/>
      <w:lvlText w:val="%1."/>
      <w:lvlJc w:val="left"/>
      <w:pPr>
        <w:ind w:left="1782" w:hanging="720"/>
      </w:pPr>
      <w:rPr>
        <w:rFonts w:hint="default"/>
      </w:rPr>
    </w:lvl>
    <w:lvl w:ilvl="1" w:tplc="34090019" w:tentative="1">
      <w:start w:val="1"/>
      <w:numFmt w:val="lowerLetter"/>
      <w:lvlText w:val="%2."/>
      <w:lvlJc w:val="left"/>
      <w:pPr>
        <w:ind w:left="2142" w:hanging="360"/>
      </w:pPr>
    </w:lvl>
    <w:lvl w:ilvl="2" w:tplc="3409001B" w:tentative="1">
      <w:start w:val="1"/>
      <w:numFmt w:val="lowerRoman"/>
      <w:lvlText w:val="%3."/>
      <w:lvlJc w:val="right"/>
      <w:pPr>
        <w:ind w:left="2862" w:hanging="180"/>
      </w:pPr>
    </w:lvl>
    <w:lvl w:ilvl="3" w:tplc="3409000F" w:tentative="1">
      <w:start w:val="1"/>
      <w:numFmt w:val="decimal"/>
      <w:lvlText w:val="%4."/>
      <w:lvlJc w:val="left"/>
      <w:pPr>
        <w:ind w:left="3582" w:hanging="360"/>
      </w:pPr>
    </w:lvl>
    <w:lvl w:ilvl="4" w:tplc="34090019" w:tentative="1">
      <w:start w:val="1"/>
      <w:numFmt w:val="lowerLetter"/>
      <w:lvlText w:val="%5."/>
      <w:lvlJc w:val="left"/>
      <w:pPr>
        <w:ind w:left="4302" w:hanging="360"/>
      </w:pPr>
    </w:lvl>
    <w:lvl w:ilvl="5" w:tplc="3409001B" w:tentative="1">
      <w:start w:val="1"/>
      <w:numFmt w:val="lowerRoman"/>
      <w:lvlText w:val="%6."/>
      <w:lvlJc w:val="right"/>
      <w:pPr>
        <w:ind w:left="5022" w:hanging="180"/>
      </w:pPr>
    </w:lvl>
    <w:lvl w:ilvl="6" w:tplc="3409000F" w:tentative="1">
      <w:start w:val="1"/>
      <w:numFmt w:val="decimal"/>
      <w:lvlText w:val="%7."/>
      <w:lvlJc w:val="left"/>
      <w:pPr>
        <w:ind w:left="5742" w:hanging="360"/>
      </w:pPr>
    </w:lvl>
    <w:lvl w:ilvl="7" w:tplc="34090019" w:tentative="1">
      <w:start w:val="1"/>
      <w:numFmt w:val="lowerLetter"/>
      <w:lvlText w:val="%8."/>
      <w:lvlJc w:val="left"/>
      <w:pPr>
        <w:ind w:left="6462" w:hanging="360"/>
      </w:pPr>
    </w:lvl>
    <w:lvl w:ilvl="8" w:tplc="3409001B" w:tentative="1">
      <w:start w:val="1"/>
      <w:numFmt w:val="lowerRoman"/>
      <w:lvlText w:val="%9."/>
      <w:lvlJc w:val="right"/>
      <w:pPr>
        <w:ind w:left="7182" w:hanging="180"/>
      </w:pPr>
    </w:lvl>
  </w:abstractNum>
  <w:abstractNum w:abstractNumId="10">
    <w:nsid w:val="14386B25"/>
    <w:multiLevelType w:val="multilevel"/>
    <w:tmpl w:val="7B6EB5D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7914D31"/>
    <w:multiLevelType w:val="hybridMultilevel"/>
    <w:tmpl w:val="111A5A28"/>
    <w:lvl w:ilvl="0" w:tplc="369667A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2">
    <w:nsid w:val="1A4B6B44"/>
    <w:multiLevelType w:val="hybridMultilevel"/>
    <w:tmpl w:val="F89893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4B0BFC"/>
    <w:multiLevelType w:val="hybridMultilevel"/>
    <w:tmpl w:val="95822464"/>
    <w:lvl w:ilvl="0" w:tplc="E334EE0A">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nsid w:val="1E170990"/>
    <w:multiLevelType w:val="hybridMultilevel"/>
    <w:tmpl w:val="1818AFB8"/>
    <w:lvl w:ilvl="0" w:tplc="AFF83742">
      <w:start w:val="1"/>
      <w:numFmt w:val="lowerLetter"/>
      <w:lvlText w:val="%1."/>
      <w:lvlJc w:val="left"/>
      <w:pPr>
        <w:ind w:left="1062" w:hanging="360"/>
      </w:pPr>
      <w:rPr>
        <w:rFonts w:hint="default"/>
        <w:i w:val="0"/>
      </w:rPr>
    </w:lvl>
    <w:lvl w:ilvl="1" w:tplc="34090019" w:tentative="1">
      <w:start w:val="1"/>
      <w:numFmt w:val="lowerLetter"/>
      <w:lvlText w:val="%2."/>
      <w:lvlJc w:val="left"/>
      <w:pPr>
        <w:ind w:left="1782" w:hanging="360"/>
      </w:pPr>
    </w:lvl>
    <w:lvl w:ilvl="2" w:tplc="3409001B" w:tentative="1">
      <w:start w:val="1"/>
      <w:numFmt w:val="lowerRoman"/>
      <w:lvlText w:val="%3."/>
      <w:lvlJc w:val="right"/>
      <w:pPr>
        <w:ind w:left="2502" w:hanging="180"/>
      </w:pPr>
    </w:lvl>
    <w:lvl w:ilvl="3" w:tplc="3409000F" w:tentative="1">
      <w:start w:val="1"/>
      <w:numFmt w:val="decimal"/>
      <w:lvlText w:val="%4."/>
      <w:lvlJc w:val="left"/>
      <w:pPr>
        <w:ind w:left="3222" w:hanging="360"/>
      </w:pPr>
    </w:lvl>
    <w:lvl w:ilvl="4" w:tplc="34090019" w:tentative="1">
      <w:start w:val="1"/>
      <w:numFmt w:val="lowerLetter"/>
      <w:lvlText w:val="%5."/>
      <w:lvlJc w:val="left"/>
      <w:pPr>
        <w:ind w:left="3942" w:hanging="360"/>
      </w:pPr>
    </w:lvl>
    <w:lvl w:ilvl="5" w:tplc="3409001B" w:tentative="1">
      <w:start w:val="1"/>
      <w:numFmt w:val="lowerRoman"/>
      <w:lvlText w:val="%6."/>
      <w:lvlJc w:val="right"/>
      <w:pPr>
        <w:ind w:left="4662" w:hanging="180"/>
      </w:pPr>
    </w:lvl>
    <w:lvl w:ilvl="6" w:tplc="3409000F" w:tentative="1">
      <w:start w:val="1"/>
      <w:numFmt w:val="decimal"/>
      <w:lvlText w:val="%7."/>
      <w:lvlJc w:val="left"/>
      <w:pPr>
        <w:ind w:left="5382" w:hanging="360"/>
      </w:pPr>
    </w:lvl>
    <w:lvl w:ilvl="7" w:tplc="34090019" w:tentative="1">
      <w:start w:val="1"/>
      <w:numFmt w:val="lowerLetter"/>
      <w:lvlText w:val="%8."/>
      <w:lvlJc w:val="left"/>
      <w:pPr>
        <w:ind w:left="6102" w:hanging="360"/>
      </w:pPr>
    </w:lvl>
    <w:lvl w:ilvl="8" w:tplc="3409001B" w:tentative="1">
      <w:start w:val="1"/>
      <w:numFmt w:val="lowerRoman"/>
      <w:lvlText w:val="%9."/>
      <w:lvlJc w:val="right"/>
      <w:pPr>
        <w:ind w:left="6822" w:hanging="180"/>
      </w:pPr>
    </w:lvl>
  </w:abstractNum>
  <w:abstractNum w:abstractNumId="15">
    <w:nsid w:val="1E5713F3"/>
    <w:multiLevelType w:val="hybridMultilevel"/>
    <w:tmpl w:val="1818AFB8"/>
    <w:lvl w:ilvl="0" w:tplc="AFF83742">
      <w:start w:val="1"/>
      <w:numFmt w:val="lowerLetter"/>
      <w:lvlText w:val="%1."/>
      <w:lvlJc w:val="left"/>
      <w:pPr>
        <w:ind w:left="1062" w:hanging="360"/>
      </w:pPr>
      <w:rPr>
        <w:rFonts w:hint="default"/>
        <w:i w:val="0"/>
      </w:rPr>
    </w:lvl>
    <w:lvl w:ilvl="1" w:tplc="34090019" w:tentative="1">
      <w:start w:val="1"/>
      <w:numFmt w:val="lowerLetter"/>
      <w:lvlText w:val="%2."/>
      <w:lvlJc w:val="left"/>
      <w:pPr>
        <w:ind w:left="1782" w:hanging="360"/>
      </w:pPr>
    </w:lvl>
    <w:lvl w:ilvl="2" w:tplc="3409001B" w:tentative="1">
      <w:start w:val="1"/>
      <w:numFmt w:val="lowerRoman"/>
      <w:lvlText w:val="%3."/>
      <w:lvlJc w:val="right"/>
      <w:pPr>
        <w:ind w:left="2502" w:hanging="180"/>
      </w:pPr>
    </w:lvl>
    <w:lvl w:ilvl="3" w:tplc="3409000F" w:tentative="1">
      <w:start w:val="1"/>
      <w:numFmt w:val="decimal"/>
      <w:lvlText w:val="%4."/>
      <w:lvlJc w:val="left"/>
      <w:pPr>
        <w:ind w:left="3222" w:hanging="360"/>
      </w:pPr>
    </w:lvl>
    <w:lvl w:ilvl="4" w:tplc="34090019" w:tentative="1">
      <w:start w:val="1"/>
      <w:numFmt w:val="lowerLetter"/>
      <w:lvlText w:val="%5."/>
      <w:lvlJc w:val="left"/>
      <w:pPr>
        <w:ind w:left="3942" w:hanging="360"/>
      </w:pPr>
    </w:lvl>
    <w:lvl w:ilvl="5" w:tplc="3409001B" w:tentative="1">
      <w:start w:val="1"/>
      <w:numFmt w:val="lowerRoman"/>
      <w:lvlText w:val="%6."/>
      <w:lvlJc w:val="right"/>
      <w:pPr>
        <w:ind w:left="4662" w:hanging="180"/>
      </w:pPr>
    </w:lvl>
    <w:lvl w:ilvl="6" w:tplc="3409000F" w:tentative="1">
      <w:start w:val="1"/>
      <w:numFmt w:val="decimal"/>
      <w:lvlText w:val="%7."/>
      <w:lvlJc w:val="left"/>
      <w:pPr>
        <w:ind w:left="5382" w:hanging="360"/>
      </w:pPr>
    </w:lvl>
    <w:lvl w:ilvl="7" w:tplc="34090019" w:tentative="1">
      <w:start w:val="1"/>
      <w:numFmt w:val="lowerLetter"/>
      <w:lvlText w:val="%8."/>
      <w:lvlJc w:val="left"/>
      <w:pPr>
        <w:ind w:left="6102" w:hanging="360"/>
      </w:pPr>
    </w:lvl>
    <w:lvl w:ilvl="8" w:tplc="3409001B" w:tentative="1">
      <w:start w:val="1"/>
      <w:numFmt w:val="lowerRoman"/>
      <w:lvlText w:val="%9."/>
      <w:lvlJc w:val="right"/>
      <w:pPr>
        <w:ind w:left="6822" w:hanging="180"/>
      </w:pPr>
    </w:lvl>
  </w:abstractNum>
  <w:abstractNum w:abstractNumId="16">
    <w:nsid w:val="1F0D6B80"/>
    <w:multiLevelType w:val="multilevel"/>
    <w:tmpl w:val="C018F5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23047F3E"/>
    <w:multiLevelType w:val="hybridMultilevel"/>
    <w:tmpl w:val="D19AA992"/>
    <w:lvl w:ilvl="0" w:tplc="806048C2">
      <w:start w:val="1"/>
      <w:numFmt w:val="lowerRoman"/>
      <w:lvlText w:val="%1."/>
      <w:lvlJc w:val="left"/>
      <w:pPr>
        <w:ind w:left="1782" w:hanging="720"/>
      </w:pPr>
      <w:rPr>
        <w:rFonts w:hint="default"/>
      </w:rPr>
    </w:lvl>
    <w:lvl w:ilvl="1" w:tplc="34090019" w:tentative="1">
      <w:start w:val="1"/>
      <w:numFmt w:val="lowerLetter"/>
      <w:lvlText w:val="%2."/>
      <w:lvlJc w:val="left"/>
      <w:pPr>
        <w:ind w:left="2142" w:hanging="360"/>
      </w:pPr>
    </w:lvl>
    <w:lvl w:ilvl="2" w:tplc="3409001B" w:tentative="1">
      <w:start w:val="1"/>
      <w:numFmt w:val="lowerRoman"/>
      <w:lvlText w:val="%3."/>
      <w:lvlJc w:val="right"/>
      <w:pPr>
        <w:ind w:left="2862" w:hanging="180"/>
      </w:pPr>
    </w:lvl>
    <w:lvl w:ilvl="3" w:tplc="3409000F" w:tentative="1">
      <w:start w:val="1"/>
      <w:numFmt w:val="decimal"/>
      <w:lvlText w:val="%4."/>
      <w:lvlJc w:val="left"/>
      <w:pPr>
        <w:ind w:left="3582" w:hanging="360"/>
      </w:pPr>
    </w:lvl>
    <w:lvl w:ilvl="4" w:tplc="34090019" w:tentative="1">
      <w:start w:val="1"/>
      <w:numFmt w:val="lowerLetter"/>
      <w:lvlText w:val="%5."/>
      <w:lvlJc w:val="left"/>
      <w:pPr>
        <w:ind w:left="4302" w:hanging="360"/>
      </w:pPr>
    </w:lvl>
    <w:lvl w:ilvl="5" w:tplc="3409001B" w:tentative="1">
      <w:start w:val="1"/>
      <w:numFmt w:val="lowerRoman"/>
      <w:lvlText w:val="%6."/>
      <w:lvlJc w:val="right"/>
      <w:pPr>
        <w:ind w:left="5022" w:hanging="180"/>
      </w:pPr>
    </w:lvl>
    <w:lvl w:ilvl="6" w:tplc="3409000F" w:tentative="1">
      <w:start w:val="1"/>
      <w:numFmt w:val="decimal"/>
      <w:lvlText w:val="%7."/>
      <w:lvlJc w:val="left"/>
      <w:pPr>
        <w:ind w:left="5742" w:hanging="360"/>
      </w:pPr>
    </w:lvl>
    <w:lvl w:ilvl="7" w:tplc="34090019" w:tentative="1">
      <w:start w:val="1"/>
      <w:numFmt w:val="lowerLetter"/>
      <w:lvlText w:val="%8."/>
      <w:lvlJc w:val="left"/>
      <w:pPr>
        <w:ind w:left="6462" w:hanging="360"/>
      </w:pPr>
    </w:lvl>
    <w:lvl w:ilvl="8" w:tplc="3409001B" w:tentative="1">
      <w:start w:val="1"/>
      <w:numFmt w:val="lowerRoman"/>
      <w:lvlText w:val="%9."/>
      <w:lvlJc w:val="right"/>
      <w:pPr>
        <w:ind w:left="7182" w:hanging="180"/>
      </w:pPr>
    </w:lvl>
  </w:abstractNum>
  <w:abstractNum w:abstractNumId="18">
    <w:nsid w:val="234F370F"/>
    <w:multiLevelType w:val="hybridMultilevel"/>
    <w:tmpl w:val="96A81BC0"/>
    <w:lvl w:ilvl="0" w:tplc="5C966502">
      <w:start w:val="1"/>
      <w:numFmt w:val="lowerRoman"/>
      <w:lvlText w:val="%1."/>
      <w:lvlJc w:val="left"/>
      <w:pPr>
        <w:ind w:left="1440" w:hanging="72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9">
    <w:nsid w:val="2AA41C9C"/>
    <w:multiLevelType w:val="hybridMultilevel"/>
    <w:tmpl w:val="A40E3846"/>
    <w:lvl w:ilvl="0" w:tplc="2EA27908">
      <w:start w:val="1"/>
      <w:numFmt w:val="lowerRoman"/>
      <w:lvlText w:val="%1."/>
      <w:lvlJc w:val="left"/>
      <w:pPr>
        <w:ind w:left="2280" w:hanging="720"/>
      </w:pPr>
      <w:rPr>
        <w:rFonts w:hint="default"/>
      </w:rPr>
    </w:lvl>
    <w:lvl w:ilvl="1" w:tplc="34090019" w:tentative="1">
      <w:start w:val="1"/>
      <w:numFmt w:val="lowerLetter"/>
      <w:lvlText w:val="%2."/>
      <w:lvlJc w:val="left"/>
      <w:pPr>
        <w:ind w:left="2640" w:hanging="360"/>
      </w:pPr>
    </w:lvl>
    <w:lvl w:ilvl="2" w:tplc="3409001B" w:tentative="1">
      <w:start w:val="1"/>
      <w:numFmt w:val="lowerRoman"/>
      <w:lvlText w:val="%3."/>
      <w:lvlJc w:val="right"/>
      <w:pPr>
        <w:ind w:left="3360" w:hanging="180"/>
      </w:pPr>
    </w:lvl>
    <w:lvl w:ilvl="3" w:tplc="3409000F" w:tentative="1">
      <w:start w:val="1"/>
      <w:numFmt w:val="decimal"/>
      <w:lvlText w:val="%4."/>
      <w:lvlJc w:val="left"/>
      <w:pPr>
        <w:ind w:left="4080" w:hanging="360"/>
      </w:pPr>
    </w:lvl>
    <w:lvl w:ilvl="4" w:tplc="34090019" w:tentative="1">
      <w:start w:val="1"/>
      <w:numFmt w:val="lowerLetter"/>
      <w:lvlText w:val="%5."/>
      <w:lvlJc w:val="left"/>
      <w:pPr>
        <w:ind w:left="4800" w:hanging="360"/>
      </w:pPr>
    </w:lvl>
    <w:lvl w:ilvl="5" w:tplc="3409001B" w:tentative="1">
      <w:start w:val="1"/>
      <w:numFmt w:val="lowerRoman"/>
      <w:lvlText w:val="%6."/>
      <w:lvlJc w:val="right"/>
      <w:pPr>
        <w:ind w:left="5520" w:hanging="180"/>
      </w:pPr>
    </w:lvl>
    <w:lvl w:ilvl="6" w:tplc="3409000F" w:tentative="1">
      <w:start w:val="1"/>
      <w:numFmt w:val="decimal"/>
      <w:lvlText w:val="%7."/>
      <w:lvlJc w:val="left"/>
      <w:pPr>
        <w:ind w:left="6240" w:hanging="360"/>
      </w:pPr>
    </w:lvl>
    <w:lvl w:ilvl="7" w:tplc="34090019" w:tentative="1">
      <w:start w:val="1"/>
      <w:numFmt w:val="lowerLetter"/>
      <w:lvlText w:val="%8."/>
      <w:lvlJc w:val="left"/>
      <w:pPr>
        <w:ind w:left="6960" w:hanging="360"/>
      </w:pPr>
    </w:lvl>
    <w:lvl w:ilvl="8" w:tplc="3409001B" w:tentative="1">
      <w:start w:val="1"/>
      <w:numFmt w:val="lowerRoman"/>
      <w:lvlText w:val="%9."/>
      <w:lvlJc w:val="right"/>
      <w:pPr>
        <w:ind w:left="7680" w:hanging="180"/>
      </w:pPr>
    </w:lvl>
  </w:abstractNum>
  <w:abstractNum w:abstractNumId="20">
    <w:nsid w:val="2D2A5863"/>
    <w:multiLevelType w:val="hybridMultilevel"/>
    <w:tmpl w:val="7A6AD514"/>
    <w:lvl w:ilvl="0" w:tplc="3476E756">
      <w:start w:val="1"/>
      <w:numFmt w:val="lowerRoman"/>
      <w:lvlText w:val="%1."/>
      <w:lvlJc w:val="left"/>
      <w:pPr>
        <w:ind w:left="1854" w:hanging="720"/>
      </w:pPr>
      <w:rPr>
        <w:rFonts w:hint="default"/>
      </w:rPr>
    </w:lvl>
    <w:lvl w:ilvl="1" w:tplc="34090019" w:tentative="1">
      <w:start w:val="1"/>
      <w:numFmt w:val="lowerLetter"/>
      <w:lvlText w:val="%2."/>
      <w:lvlJc w:val="left"/>
      <w:pPr>
        <w:ind w:left="2214" w:hanging="360"/>
      </w:pPr>
    </w:lvl>
    <w:lvl w:ilvl="2" w:tplc="3409001B" w:tentative="1">
      <w:start w:val="1"/>
      <w:numFmt w:val="lowerRoman"/>
      <w:lvlText w:val="%3."/>
      <w:lvlJc w:val="right"/>
      <w:pPr>
        <w:ind w:left="2934" w:hanging="180"/>
      </w:pPr>
    </w:lvl>
    <w:lvl w:ilvl="3" w:tplc="3409000F" w:tentative="1">
      <w:start w:val="1"/>
      <w:numFmt w:val="decimal"/>
      <w:lvlText w:val="%4."/>
      <w:lvlJc w:val="left"/>
      <w:pPr>
        <w:ind w:left="3654" w:hanging="360"/>
      </w:pPr>
    </w:lvl>
    <w:lvl w:ilvl="4" w:tplc="34090019" w:tentative="1">
      <w:start w:val="1"/>
      <w:numFmt w:val="lowerLetter"/>
      <w:lvlText w:val="%5."/>
      <w:lvlJc w:val="left"/>
      <w:pPr>
        <w:ind w:left="4374" w:hanging="360"/>
      </w:pPr>
    </w:lvl>
    <w:lvl w:ilvl="5" w:tplc="3409001B" w:tentative="1">
      <w:start w:val="1"/>
      <w:numFmt w:val="lowerRoman"/>
      <w:lvlText w:val="%6."/>
      <w:lvlJc w:val="right"/>
      <w:pPr>
        <w:ind w:left="5094" w:hanging="180"/>
      </w:pPr>
    </w:lvl>
    <w:lvl w:ilvl="6" w:tplc="3409000F" w:tentative="1">
      <w:start w:val="1"/>
      <w:numFmt w:val="decimal"/>
      <w:lvlText w:val="%7."/>
      <w:lvlJc w:val="left"/>
      <w:pPr>
        <w:ind w:left="5814" w:hanging="360"/>
      </w:pPr>
    </w:lvl>
    <w:lvl w:ilvl="7" w:tplc="34090019" w:tentative="1">
      <w:start w:val="1"/>
      <w:numFmt w:val="lowerLetter"/>
      <w:lvlText w:val="%8."/>
      <w:lvlJc w:val="left"/>
      <w:pPr>
        <w:ind w:left="6534" w:hanging="360"/>
      </w:pPr>
    </w:lvl>
    <w:lvl w:ilvl="8" w:tplc="3409001B" w:tentative="1">
      <w:start w:val="1"/>
      <w:numFmt w:val="lowerRoman"/>
      <w:lvlText w:val="%9."/>
      <w:lvlJc w:val="right"/>
      <w:pPr>
        <w:ind w:left="7254" w:hanging="180"/>
      </w:pPr>
    </w:lvl>
  </w:abstractNum>
  <w:abstractNum w:abstractNumId="21">
    <w:nsid w:val="2E4838D3"/>
    <w:multiLevelType w:val="hybridMultilevel"/>
    <w:tmpl w:val="A48AB242"/>
    <w:lvl w:ilvl="0" w:tplc="F12A8C52">
      <w:start w:val="1"/>
      <w:numFmt w:val="lowerRoman"/>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nsid w:val="306F57D9"/>
    <w:multiLevelType w:val="multilevel"/>
    <w:tmpl w:val="507C0FE4"/>
    <w:lvl w:ilvl="0">
      <w:start w:val="9"/>
      <w:numFmt w:val="decimal"/>
      <w:lvlText w:val="%1.1"/>
      <w:lvlJc w:val="left"/>
      <w:pPr>
        <w:tabs>
          <w:tab w:val="num" w:pos="360"/>
        </w:tabs>
        <w:ind w:left="360" w:hanging="360"/>
      </w:pPr>
      <w:rPr>
        <w:rFonts w:hint="default"/>
        <w:b w:val="0"/>
      </w:rPr>
    </w:lvl>
    <w:lvl w:ilvl="1">
      <w:start w:val="1"/>
      <w:numFmt w:val="lowerLetter"/>
      <w:lvlText w:val="%2."/>
      <w:lvlJc w:val="left"/>
      <w:pPr>
        <w:ind w:left="1620"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36466B2C"/>
    <w:multiLevelType w:val="hybridMultilevel"/>
    <w:tmpl w:val="FF8E951C"/>
    <w:lvl w:ilvl="0" w:tplc="0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nsid w:val="36CD2499"/>
    <w:multiLevelType w:val="hybridMultilevel"/>
    <w:tmpl w:val="3190CED6"/>
    <w:lvl w:ilvl="0" w:tplc="830CD306">
      <w:start w:val="1"/>
      <w:numFmt w:val="bullet"/>
      <w:lvlText w:val=""/>
      <w:lvlJc w:val="left"/>
      <w:pPr>
        <w:ind w:left="720" w:hanging="360"/>
      </w:pPr>
      <w:rPr>
        <w:rFonts w:ascii="Symbol" w:hAnsi="Symbol" w:hint="default"/>
        <w:sz w:val="16"/>
        <w:szCs w:val="16"/>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nsid w:val="38457060"/>
    <w:multiLevelType w:val="hybridMultilevel"/>
    <w:tmpl w:val="F02EABB2"/>
    <w:lvl w:ilvl="0" w:tplc="34090017">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6">
    <w:nsid w:val="391753B2"/>
    <w:multiLevelType w:val="hybridMultilevel"/>
    <w:tmpl w:val="D19AA992"/>
    <w:lvl w:ilvl="0" w:tplc="806048C2">
      <w:start w:val="1"/>
      <w:numFmt w:val="lowerRoman"/>
      <w:lvlText w:val="%1."/>
      <w:lvlJc w:val="left"/>
      <w:pPr>
        <w:ind w:left="1782" w:hanging="720"/>
      </w:pPr>
      <w:rPr>
        <w:rFonts w:hint="default"/>
      </w:rPr>
    </w:lvl>
    <w:lvl w:ilvl="1" w:tplc="34090019" w:tentative="1">
      <w:start w:val="1"/>
      <w:numFmt w:val="lowerLetter"/>
      <w:lvlText w:val="%2."/>
      <w:lvlJc w:val="left"/>
      <w:pPr>
        <w:ind w:left="2142" w:hanging="360"/>
      </w:pPr>
    </w:lvl>
    <w:lvl w:ilvl="2" w:tplc="3409001B" w:tentative="1">
      <w:start w:val="1"/>
      <w:numFmt w:val="lowerRoman"/>
      <w:lvlText w:val="%3."/>
      <w:lvlJc w:val="right"/>
      <w:pPr>
        <w:ind w:left="2862" w:hanging="180"/>
      </w:pPr>
    </w:lvl>
    <w:lvl w:ilvl="3" w:tplc="3409000F" w:tentative="1">
      <w:start w:val="1"/>
      <w:numFmt w:val="decimal"/>
      <w:lvlText w:val="%4."/>
      <w:lvlJc w:val="left"/>
      <w:pPr>
        <w:ind w:left="3582" w:hanging="360"/>
      </w:pPr>
    </w:lvl>
    <w:lvl w:ilvl="4" w:tplc="34090019" w:tentative="1">
      <w:start w:val="1"/>
      <w:numFmt w:val="lowerLetter"/>
      <w:lvlText w:val="%5."/>
      <w:lvlJc w:val="left"/>
      <w:pPr>
        <w:ind w:left="4302" w:hanging="360"/>
      </w:pPr>
    </w:lvl>
    <w:lvl w:ilvl="5" w:tplc="3409001B" w:tentative="1">
      <w:start w:val="1"/>
      <w:numFmt w:val="lowerRoman"/>
      <w:lvlText w:val="%6."/>
      <w:lvlJc w:val="right"/>
      <w:pPr>
        <w:ind w:left="5022" w:hanging="180"/>
      </w:pPr>
    </w:lvl>
    <w:lvl w:ilvl="6" w:tplc="3409000F" w:tentative="1">
      <w:start w:val="1"/>
      <w:numFmt w:val="decimal"/>
      <w:lvlText w:val="%7."/>
      <w:lvlJc w:val="left"/>
      <w:pPr>
        <w:ind w:left="5742" w:hanging="360"/>
      </w:pPr>
    </w:lvl>
    <w:lvl w:ilvl="7" w:tplc="34090019" w:tentative="1">
      <w:start w:val="1"/>
      <w:numFmt w:val="lowerLetter"/>
      <w:lvlText w:val="%8."/>
      <w:lvlJc w:val="left"/>
      <w:pPr>
        <w:ind w:left="6462" w:hanging="360"/>
      </w:pPr>
    </w:lvl>
    <w:lvl w:ilvl="8" w:tplc="3409001B" w:tentative="1">
      <w:start w:val="1"/>
      <w:numFmt w:val="lowerRoman"/>
      <w:lvlText w:val="%9."/>
      <w:lvlJc w:val="right"/>
      <w:pPr>
        <w:ind w:left="7182" w:hanging="180"/>
      </w:pPr>
    </w:lvl>
  </w:abstractNum>
  <w:abstractNum w:abstractNumId="27">
    <w:nsid w:val="3AD537DD"/>
    <w:multiLevelType w:val="hybridMultilevel"/>
    <w:tmpl w:val="B838E1FA"/>
    <w:lvl w:ilvl="0" w:tplc="34090001">
      <w:start w:val="1"/>
      <w:numFmt w:val="bullet"/>
      <w:lvlText w:val=""/>
      <w:lvlJc w:val="left"/>
      <w:pPr>
        <w:ind w:left="1440" w:hanging="720"/>
      </w:pPr>
      <w:rPr>
        <w:rFonts w:ascii="Symbol" w:hAnsi="Symbol"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8">
    <w:nsid w:val="3CAA0186"/>
    <w:multiLevelType w:val="hybridMultilevel"/>
    <w:tmpl w:val="6C8E056E"/>
    <w:lvl w:ilvl="0" w:tplc="092EA806">
      <w:start w:val="1"/>
      <w:numFmt w:val="decimal"/>
      <w:lvlText w:val="%1."/>
      <w:lvlJc w:val="left"/>
      <w:pPr>
        <w:ind w:left="2203" w:hanging="360"/>
      </w:pPr>
      <w:rPr>
        <w:rFonts w:hint="default"/>
      </w:rPr>
    </w:lvl>
    <w:lvl w:ilvl="1" w:tplc="34090019" w:tentative="1">
      <w:start w:val="1"/>
      <w:numFmt w:val="lowerLetter"/>
      <w:lvlText w:val="%2."/>
      <w:lvlJc w:val="left"/>
      <w:pPr>
        <w:ind w:left="2923" w:hanging="360"/>
      </w:pPr>
    </w:lvl>
    <w:lvl w:ilvl="2" w:tplc="3409001B" w:tentative="1">
      <w:start w:val="1"/>
      <w:numFmt w:val="lowerRoman"/>
      <w:lvlText w:val="%3."/>
      <w:lvlJc w:val="right"/>
      <w:pPr>
        <w:ind w:left="3643" w:hanging="180"/>
      </w:pPr>
    </w:lvl>
    <w:lvl w:ilvl="3" w:tplc="3409000F" w:tentative="1">
      <w:start w:val="1"/>
      <w:numFmt w:val="decimal"/>
      <w:lvlText w:val="%4."/>
      <w:lvlJc w:val="left"/>
      <w:pPr>
        <w:ind w:left="4363" w:hanging="360"/>
      </w:pPr>
    </w:lvl>
    <w:lvl w:ilvl="4" w:tplc="34090019" w:tentative="1">
      <w:start w:val="1"/>
      <w:numFmt w:val="lowerLetter"/>
      <w:lvlText w:val="%5."/>
      <w:lvlJc w:val="left"/>
      <w:pPr>
        <w:ind w:left="5083" w:hanging="360"/>
      </w:pPr>
    </w:lvl>
    <w:lvl w:ilvl="5" w:tplc="3409001B" w:tentative="1">
      <w:start w:val="1"/>
      <w:numFmt w:val="lowerRoman"/>
      <w:lvlText w:val="%6."/>
      <w:lvlJc w:val="right"/>
      <w:pPr>
        <w:ind w:left="5803" w:hanging="180"/>
      </w:pPr>
    </w:lvl>
    <w:lvl w:ilvl="6" w:tplc="3409000F" w:tentative="1">
      <w:start w:val="1"/>
      <w:numFmt w:val="decimal"/>
      <w:lvlText w:val="%7."/>
      <w:lvlJc w:val="left"/>
      <w:pPr>
        <w:ind w:left="6523" w:hanging="360"/>
      </w:pPr>
    </w:lvl>
    <w:lvl w:ilvl="7" w:tplc="34090019" w:tentative="1">
      <w:start w:val="1"/>
      <w:numFmt w:val="lowerLetter"/>
      <w:lvlText w:val="%8."/>
      <w:lvlJc w:val="left"/>
      <w:pPr>
        <w:ind w:left="7243" w:hanging="360"/>
      </w:pPr>
    </w:lvl>
    <w:lvl w:ilvl="8" w:tplc="3409001B" w:tentative="1">
      <w:start w:val="1"/>
      <w:numFmt w:val="lowerRoman"/>
      <w:lvlText w:val="%9."/>
      <w:lvlJc w:val="right"/>
      <w:pPr>
        <w:ind w:left="7963" w:hanging="180"/>
      </w:pPr>
    </w:lvl>
  </w:abstractNum>
  <w:abstractNum w:abstractNumId="29">
    <w:nsid w:val="433466C4"/>
    <w:multiLevelType w:val="hybridMultilevel"/>
    <w:tmpl w:val="6F2C7780"/>
    <w:lvl w:ilvl="0" w:tplc="34090001">
      <w:start w:val="1"/>
      <w:numFmt w:val="bullet"/>
      <w:lvlText w:val=""/>
      <w:lvlJc w:val="left"/>
      <w:pPr>
        <w:ind w:left="2280" w:hanging="720"/>
      </w:pPr>
      <w:rPr>
        <w:rFonts w:ascii="Symbol" w:hAnsi="Symbol" w:hint="default"/>
      </w:rPr>
    </w:lvl>
    <w:lvl w:ilvl="1" w:tplc="34090019" w:tentative="1">
      <w:start w:val="1"/>
      <w:numFmt w:val="lowerLetter"/>
      <w:lvlText w:val="%2."/>
      <w:lvlJc w:val="left"/>
      <w:pPr>
        <w:ind w:left="2640" w:hanging="360"/>
      </w:pPr>
    </w:lvl>
    <w:lvl w:ilvl="2" w:tplc="3409001B" w:tentative="1">
      <w:start w:val="1"/>
      <w:numFmt w:val="lowerRoman"/>
      <w:lvlText w:val="%3."/>
      <w:lvlJc w:val="right"/>
      <w:pPr>
        <w:ind w:left="3360" w:hanging="180"/>
      </w:pPr>
    </w:lvl>
    <w:lvl w:ilvl="3" w:tplc="3409000F" w:tentative="1">
      <w:start w:val="1"/>
      <w:numFmt w:val="decimal"/>
      <w:lvlText w:val="%4."/>
      <w:lvlJc w:val="left"/>
      <w:pPr>
        <w:ind w:left="4080" w:hanging="360"/>
      </w:pPr>
    </w:lvl>
    <w:lvl w:ilvl="4" w:tplc="34090019" w:tentative="1">
      <w:start w:val="1"/>
      <w:numFmt w:val="lowerLetter"/>
      <w:lvlText w:val="%5."/>
      <w:lvlJc w:val="left"/>
      <w:pPr>
        <w:ind w:left="4800" w:hanging="360"/>
      </w:pPr>
    </w:lvl>
    <w:lvl w:ilvl="5" w:tplc="3409001B" w:tentative="1">
      <w:start w:val="1"/>
      <w:numFmt w:val="lowerRoman"/>
      <w:lvlText w:val="%6."/>
      <w:lvlJc w:val="right"/>
      <w:pPr>
        <w:ind w:left="5520" w:hanging="180"/>
      </w:pPr>
    </w:lvl>
    <w:lvl w:ilvl="6" w:tplc="3409000F" w:tentative="1">
      <w:start w:val="1"/>
      <w:numFmt w:val="decimal"/>
      <w:lvlText w:val="%7."/>
      <w:lvlJc w:val="left"/>
      <w:pPr>
        <w:ind w:left="6240" w:hanging="360"/>
      </w:pPr>
    </w:lvl>
    <w:lvl w:ilvl="7" w:tplc="34090019" w:tentative="1">
      <w:start w:val="1"/>
      <w:numFmt w:val="lowerLetter"/>
      <w:lvlText w:val="%8."/>
      <w:lvlJc w:val="left"/>
      <w:pPr>
        <w:ind w:left="6960" w:hanging="360"/>
      </w:pPr>
    </w:lvl>
    <w:lvl w:ilvl="8" w:tplc="3409001B" w:tentative="1">
      <w:start w:val="1"/>
      <w:numFmt w:val="lowerRoman"/>
      <w:lvlText w:val="%9."/>
      <w:lvlJc w:val="right"/>
      <w:pPr>
        <w:ind w:left="7680" w:hanging="180"/>
      </w:pPr>
    </w:lvl>
  </w:abstractNum>
  <w:abstractNum w:abstractNumId="30">
    <w:nsid w:val="43696229"/>
    <w:multiLevelType w:val="hybridMultilevel"/>
    <w:tmpl w:val="D9F4F45C"/>
    <w:lvl w:ilvl="0" w:tplc="EF54F190">
      <w:start w:val="1"/>
      <w:numFmt w:val="lowerLetter"/>
      <w:lvlText w:val="%1."/>
      <w:lvlJc w:val="left"/>
      <w:pPr>
        <w:ind w:left="1494" w:hanging="360"/>
      </w:pPr>
      <w:rPr>
        <w:rFonts w:ascii="Arial" w:hAnsi="Arial" w:cs="Arial" w:hint="default"/>
        <w:b/>
      </w:rPr>
    </w:lvl>
    <w:lvl w:ilvl="1" w:tplc="34090019" w:tentative="1">
      <w:start w:val="1"/>
      <w:numFmt w:val="lowerLetter"/>
      <w:lvlText w:val="%2."/>
      <w:lvlJc w:val="left"/>
      <w:pPr>
        <w:ind w:left="2214" w:hanging="360"/>
      </w:pPr>
    </w:lvl>
    <w:lvl w:ilvl="2" w:tplc="3409001B" w:tentative="1">
      <w:start w:val="1"/>
      <w:numFmt w:val="lowerRoman"/>
      <w:lvlText w:val="%3."/>
      <w:lvlJc w:val="right"/>
      <w:pPr>
        <w:ind w:left="2934" w:hanging="180"/>
      </w:pPr>
    </w:lvl>
    <w:lvl w:ilvl="3" w:tplc="3409000F" w:tentative="1">
      <w:start w:val="1"/>
      <w:numFmt w:val="decimal"/>
      <w:lvlText w:val="%4."/>
      <w:lvlJc w:val="left"/>
      <w:pPr>
        <w:ind w:left="3654" w:hanging="360"/>
      </w:pPr>
    </w:lvl>
    <w:lvl w:ilvl="4" w:tplc="34090019" w:tentative="1">
      <w:start w:val="1"/>
      <w:numFmt w:val="lowerLetter"/>
      <w:lvlText w:val="%5."/>
      <w:lvlJc w:val="left"/>
      <w:pPr>
        <w:ind w:left="4374" w:hanging="360"/>
      </w:pPr>
    </w:lvl>
    <w:lvl w:ilvl="5" w:tplc="3409001B" w:tentative="1">
      <w:start w:val="1"/>
      <w:numFmt w:val="lowerRoman"/>
      <w:lvlText w:val="%6."/>
      <w:lvlJc w:val="right"/>
      <w:pPr>
        <w:ind w:left="5094" w:hanging="180"/>
      </w:pPr>
    </w:lvl>
    <w:lvl w:ilvl="6" w:tplc="3409000F" w:tentative="1">
      <w:start w:val="1"/>
      <w:numFmt w:val="decimal"/>
      <w:lvlText w:val="%7."/>
      <w:lvlJc w:val="left"/>
      <w:pPr>
        <w:ind w:left="5814" w:hanging="360"/>
      </w:pPr>
    </w:lvl>
    <w:lvl w:ilvl="7" w:tplc="34090019" w:tentative="1">
      <w:start w:val="1"/>
      <w:numFmt w:val="lowerLetter"/>
      <w:lvlText w:val="%8."/>
      <w:lvlJc w:val="left"/>
      <w:pPr>
        <w:ind w:left="6534" w:hanging="360"/>
      </w:pPr>
    </w:lvl>
    <w:lvl w:ilvl="8" w:tplc="3409001B" w:tentative="1">
      <w:start w:val="1"/>
      <w:numFmt w:val="lowerRoman"/>
      <w:lvlText w:val="%9."/>
      <w:lvlJc w:val="right"/>
      <w:pPr>
        <w:ind w:left="7254" w:hanging="180"/>
      </w:pPr>
    </w:lvl>
  </w:abstractNum>
  <w:abstractNum w:abstractNumId="31">
    <w:nsid w:val="437E0D8F"/>
    <w:multiLevelType w:val="hybridMultilevel"/>
    <w:tmpl w:val="A2C00C58"/>
    <w:lvl w:ilvl="0" w:tplc="04090019">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nsid w:val="442452DC"/>
    <w:multiLevelType w:val="hybridMultilevel"/>
    <w:tmpl w:val="CE5AC83E"/>
    <w:lvl w:ilvl="0" w:tplc="7D5814EA">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3">
    <w:nsid w:val="48E966CF"/>
    <w:multiLevelType w:val="hybridMultilevel"/>
    <w:tmpl w:val="88D03C68"/>
    <w:lvl w:ilvl="0" w:tplc="34090001">
      <w:start w:val="1"/>
      <w:numFmt w:val="bullet"/>
      <w:lvlText w:val=""/>
      <w:lvlJc w:val="left"/>
      <w:pPr>
        <w:ind w:left="1571" w:hanging="360"/>
      </w:pPr>
      <w:rPr>
        <w:rFonts w:ascii="Symbol" w:hAnsi="Symbol" w:hint="default"/>
      </w:rPr>
    </w:lvl>
    <w:lvl w:ilvl="1" w:tplc="34090003" w:tentative="1">
      <w:start w:val="1"/>
      <w:numFmt w:val="bullet"/>
      <w:lvlText w:val="o"/>
      <w:lvlJc w:val="left"/>
      <w:pPr>
        <w:ind w:left="2291" w:hanging="360"/>
      </w:pPr>
      <w:rPr>
        <w:rFonts w:ascii="Courier New" w:hAnsi="Courier New" w:cs="Courier New" w:hint="default"/>
      </w:rPr>
    </w:lvl>
    <w:lvl w:ilvl="2" w:tplc="34090005" w:tentative="1">
      <w:start w:val="1"/>
      <w:numFmt w:val="bullet"/>
      <w:lvlText w:val=""/>
      <w:lvlJc w:val="left"/>
      <w:pPr>
        <w:ind w:left="3011" w:hanging="360"/>
      </w:pPr>
      <w:rPr>
        <w:rFonts w:ascii="Wingdings" w:hAnsi="Wingdings" w:hint="default"/>
      </w:rPr>
    </w:lvl>
    <w:lvl w:ilvl="3" w:tplc="34090001" w:tentative="1">
      <w:start w:val="1"/>
      <w:numFmt w:val="bullet"/>
      <w:lvlText w:val=""/>
      <w:lvlJc w:val="left"/>
      <w:pPr>
        <w:ind w:left="3731" w:hanging="360"/>
      </w:pPr>
      <w:rPr>
        <w:rFonts w:ascii="Symbol" w:hAnsi="Symbol" w:hint="default"/>
      </w:rPr>
    </w:lvl>
    <w:lvl w:ilvl="4" w:tplc="34090003" w:tentative="1">
      <w:start w:val="1"/>
      <w:numFmt w:val="bullet"/>
      <w:lvlText w:val="o"/>
      <w:lvlJc w:val="left"/>
      <w:pPr>
        <w:ind w:left="4451" w:hanging="360"/>
      </w:pPr>
      <w:rPr>
        <w:rFonts w:ascii="Courier New" w:hAnsi="Courier New" w:cs="Courier New" w:hint="default"/>
      </w:rPr>
    </w:lvl>
    <w:lvl w:ilvl="5" w:tplc="34090005" w:tentative="1">
      <w:start w:val="1"/>
      <w:numFmt w:val="bullet"/>
      <w:lvlText w:val=""/>
      <w:lvlJc w:val="left"/>
      <w:pPr>
        <w:ind w:left="5171" w:hanging="360"/>
      </w:pPr>
      <w:rPr>
        <w:rFonts w:ascii="Wingdings" w:hAnsi="Wingdings" w:hint="default"/>
      </w:rPr>
    </w:lvl>
    <w:lvl w:ilvl="6" w:tplc="34090001" w:tentative="1">
      <w:start w:val="1"/>
      <w:numFmt w:val="bullet"/>
      <w:lvlText w:val=""/>
      <w:lvlJc w:val="left"/>
      <w:pPr>
        <w:ind w:left="5891" w:hanging="360"/>
      </w:pPr>
      <w:rPr>
        <w:rFonts w:ascii="Symbol" w:hAnsi="Symbol" w:hint="default"/>
      </w:rPr>
    </w:lvl>
    <w:lvl w:ilvl="7" w:tplc="34090003" w:tentative="1">
      <w:start w:val="1"/>
      <w:numFmt w:val="bullet"/>
      <w:lvlText w:val="o"/>
      <w:lvlJc w:val="left"/>
      <w:pPr>
        <w:ind w:left="6611" w:hanging="360"/>
      </w:pPr>
      <w:rPr>
        <w:rFonts w:ascii="Courier New" w:hAnsi="Courier New" w:cs="Courier New" w:hint="default"/>
      </w:rPr>
    </w:lvl>
    <w:lvl w:ilvl="8" w:tplc="34090005" w:tentative="1">
      <w:start w:val="1"/>
      <w:numFmt w:val="bullet"/>
      <w:lvlText w:val=""/>
      <w:lvlJc w:val="left"/>
      <w:pPr>
        <w:ind w:left="7331" w:hanging="360"/>
      </w:pPr>
      <w:rPr>
        <w:rFonts w:ascii="Wingdings" w:hAnsi="Wingdings" w:hint="default"/>
      </w:rPr>
    </w:lvl>
  </w:abstractNum>
  <w:abstractNum w:abstractNumId="34">
    <w:nsid w:val="4BB659B7"/>
    <w:multiLevelType w:val="hybridMultilevel"/>
    <w:tmpl w:val="13F4B3E4"/>
    <w:lvl w:ilvl="0" w:tplc="04090019">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nsid w:val="53105003"/>
    <w:multiLevelType w:val="multilevel"/>
    <w:tmpl w:val="9C60821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8BC6E73"/>
    <w:multiLevelType w:val="hybridMultilevel"/>
    <w:tmpl w:val="66AAF3A0"/>
    <w:lvl w:ilvl="0" w:tplc="4634CDC4">
      <w:start w:val="1"/>
      <w:numFmt w:val="lowerLetter"/>
      <w:lvlText w:val="%1."/>
      <w:lvlJc w:val="left"/>
      <w:pPr>
        <w:ind w:left="927" w:hanging="360"/>
      </w:pPr>
      <w:rPr>
        <w:rFonts w:hint="default"/>
      </w:rPr>
    </w:lvl>
    <w:lvl w:ilvl="1" w:tplc="34090019" w:tentative="1">
      <w:start w:val="1"/>
      <w:numFmt w:val="lowerLetter"/>
      <w:lvlText w:val="%2."/>
      <w:lvlJc w:val="left"/>
      <w:pPr>
        <w:ind w:left="1647" w:hanging="360"/>
      </w:pPr>
    </w:lvl>
    <w:lvl w:ilvl="2" w:tplc="3409001B" w:tentative="1">
      <w:start w:val="1"/>
      <w:numFmt w:val="lowerRoman"/>
      <w:lvlText w:val="%3."/>
      <w:lvlJc w:val="right"/>
      <w:pPr>
        <w:ind w:left="2367" w:hanging="180"/>
      </w:pPr>
    </w:lvl>
    <w:lvl w:ilvl="3" w:tplc="3409000F" w:tentative="1">
      <w:start w:val="1"/>
      <w:numFmt w:val="decimal"/>
      <w:lvlText w:val="%4."/>
      <w:lvlJc w:val="left"/>
      <w:pPr>
        <w:ind w:left="3087" w:hanging="360"/>
      </w:pPr>
    </w:lvl>
    <w:lvl w:ilvl="4" w:tplc="34090019" w:tentative="1">
      <w:start w:val="1"/>
      <w:numFmt w:val="lowerLetter"/>
      <w:lvlText w:val="%5."/>
      <w:lvlJc w:val="left"/>
      <w:pPr>
        <w:ind w:left="3807" w:hanging="360"/>
      </w:pPr>
    </w:lvl>
    <w:lvl w:ilvl="5" w:tplc="3409001B" w:tentative="1">
      <w:start w:val="1"/>
      <w:numFmt w:val="lowerRoman"/>
      <w:lvlText w:val="%6."/>
      <w:lvlJc w:val="right"/>
      <w:pPr>
        <w:ind w:left="4527" w:hanging="180"/>
      </w:pPr>
    </w:lvl>
    <w:lvl w:ilvl="6" w:tplc="3409000F" w:tentative="1">
      <w:start w:val="1"/>
      <w:numFmt w:val="decimal"/>
      <w:lvlText w:val="%7."/>
      <w:lvlJc w:val="left"/>
      <w:pPr>
        <w:ind w:left="5247" w:hanging="360"/>
      </w:pPr>
    </w:lvl>
    <w:lvl w:ilvl="7" w:tplc="34090019" w:tentative="1">
      <w:start w:val="1"/>
      <w:numFmt w:val="lowerLetter"/>
      <w:lvlText w:val="%8."/>
      <w:lvlJc w:val="left"/>
      <w:pPr>
        <w:ind w:left="5967" w:hanging="360"/>
      </w:pPr>
    </w:lvl>
    <w:lvl w:ilvl="8" w:tplc="3409001B" w:tentative="1">
      <w:start w:val="1"/>
      <w:numFmt w:val="lowerRoman"/>
      <w:lvlText w:val="%9."/>
      <w:lvlJc w:val="right"/>
      <w:pPr>
        <w:ind w:left="6687" w:hanging="180"/>
      </w:pPr>
    </w:lvl>
  </w:abstractNum>
  <w:abstractNum w:abstractNumId="37">
    <w:nsid w:val="5AFA7739"/>
    <w:multiLevelType w:val="hybridMultilevel"/>
    <w:tmpl w:val="B6EE744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8">
    <w:nsid w:val="5CAF79C3"/>
    <w:multiLevelType w:val="hybridMultilevel"/>
    <w:tmpl w:val="F74E2382"/>
    <w:lvl w:ilvl="0" w:tplc="3409001B">
      <w:start w:val="1"/>
      <w:numFmt w:val="lowerRoman"/>
      <w:lvlText w:val="%1."/>
      <w:lvlJc w:val="righ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9">
    <w:nsid w:val="5EE961D5"/>
    <w:multiLevelType w:val="multilevel"/>
    <w:tmpl w:val="1DC20B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14E3BEB"/>
    <w:multiLevelType w:val="hybridMultilevel"/>
    <w:tmpl w:val="A48AB242"/>
    <w:lvl w:ilvl="0" w:tplc="F12A8C52">
      <w:start w:val="1"/>
      <w:numFmt w:val="lowerRoman"/>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nsid w:val="619D7D03"/>
    <w:multiLevelType w:val="hybridMultilevel"/>
    <w:tmpl w:val="A48AB242"/>
    <w:lvl w:ilvl="0" w:tplc="F12A8C52">
      <w:start w:val="1"/>
      <w:numFmt w:val="lowerRoman"/>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nsid w:val="62C435BF"/>
    <w:multiLevelType w:val="multilevel"/>
    <w:tmpl w:val="F96406C8"/>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360" w:hanging="360"/>
      </w:pPr>
      <w:rPr>
        <w:rFonts w:hint="default"/>
        <w:b w:val="0"/>
      </w:rPr>
    </w:lvl>
    <w:lvl w:ilvl="2">
      <w:start w:val="1"/>
      <w:numFmt w:val="decimalZero"/>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nsid w:val="67A56187"/>
    <w:multiLevelType w:val="hybridMultilevel"/>
    <w:tmpl w:val="92A07C08"/>
    <w:lvl w:ilvl="0" w:tplc="0CAEAFD8">
      <w:start w:val="1"/>
      <w:numFmt w:val="decimal"/>
      <w:lvlText w:val="%1."/>
      <w:lvlJc w:val="left"/>
      <w:pPr>
        <w:ind w:left="2203" w:hanging="360"/>
      </w:pPr>
      <w:rPr>
        <w:rFonts w:hint="default"/>
      </w:rPr>
    </w:lvl>
    <w:lvl w:ilvl="1" w:tplc="34090019" w:tentative="1">
      <w:start w:val="1"/>
      <w:numFmt w:val="lowerLetter"/>
      <w:lvlText w:val="%2."/>
      <w:lvlJc w:val="left"/>
      <w:pPr>
        <w:ind w:left="2923" w:hanging="360"/>
      </w:pPr>
    </w:lvl>
    <w:lvl w:ilvl="2" w:tplc="3409001B" w:tentative="1">
      <w:start w:val="1"/>
      <w:numFmt w:val="lowerRoman"/>
      <w:lvlText w:val="%3."/>
      <w:lvlJc w:val="right"/>
      <w:pPr>
        <w:ind w:left="3643" w:hanging="180"/>
      </w:pPr>
    </w:lvl>
    <w:lvl w:ilvl="3" w:tplc="3409000F" w:tentative="1">
      <w:start w:val="1"/>
      <w:numFmt w:val="decimal"/>
      <w:lvlText w:val="%4."/>
      <w:lvlJc w:val="left"/>
      <w:pPr>
        <w:ind w:left="4363" w:hanging="360"/>
      </w:pPr>
    </w:lvl>
    <w:lvl w:ilvl="4" w:tplc="34090019" w:tentative="1">
      <w:start w:val="1"/>
      <w:numFmt w:val="lowerLetter"/>
      <w:lvlText w:val="%5."/>
      <w:lvlJc w:val="left"/>
      <w:pPr>
        <w:ind w:left="5083" w:hanging="360"/>
      </w:pPr>
    </w:lvl>
    <w:lvl w:ilvl="5" w:tplc="3409001B" w:tentative="1">
      <w:start w:val="1"/>
      <w:numFmt w:val="lowerRoman"/>
      <w:lvlText w:val="%6."/>
      <w:lvlJc w:val="right"/>
      <w:pPr>
        <w:ind w:left="5803" w:hanging="180"/>
      </w:pPr>
    </w:lvl>
    <w:lvl w:ilvl="6" w:tplc="3409000F" w:tentative="1">
      <w:start w:val="1"/>
      <w:numFmt w:val="decimal"/>
      <w:lvlText w:val="%7."/>
      <w:lvlJc w:val="left"/>
      <w:pPr>
        <w:ind w:left="6523" w:hanging="360"/>
      </w:pPr>
    </w:lvl>
    <w:lvl w:ilvl="7" w:tplc="34090019" w:tentative="1">
      <w:start w:val="1"/>
      <w:numFmt w:val="lowerLetter"/>
      <w:lvlText w:val="%8."/>
      <w:lvlJc w:val="left"/>
      <w:pPr>
        <w:ind w:left="7243" w:hanging="360"/>
      </w:pPr>
    </w:lvl>
    <w:lvl w:ilvl="8" w:tplc="3409001B" w:tentative="1">
      <w:start w:val="1"/>
      <w:numFmt w:val="lowerRoman"/>
      <w:lvlText w:val="%9."/>
      <w:lvlJc w:val="right"/>
      <w:pPr>
        <w:ind w:left="7963" w:hanging="180"/>
      </w:pPr>
    </w:lvl>
  </w:abstractNum>
  <w:abstractNum w:abstractNumId="44">
    <w:nsid w:val="6A730E6C"/>
    <w:multiLevelType w:val="hybridMultilevel"/>
    <w:tmpl w:val="D5886A78"/>
    <w:lvl w:ilvl="0" w:tplc="34090001">
      <w:start w:val="1"/>
      <w:numFmt w:val="bullet"/>
      <w:lvlText w:val=""/>
      <w:lvlJc w:val="left"/>
      <w:pPr>
        <w:ind w:left="1782" w:hanging="720"/>
      </w:pPr>
      <w:rPr>
        <w:rFonts w:ascii="Symbol" w:hAnsi="Symbol" w:hint="default"/>
      </w:rPr>
    </w:lvl>
    <w:lvl w:ilvl="1" w:tplc="34090019" w:tentative="1">
      <w:start w:val="1"/>
      <w:numFmt w:val="lowerLetter"/>
      <w:lvlText w:val="%2."/>
      <w:lvlJc w:val="left"/>
      <w:pPr>
        <w:ind w:left="2142" w:hanging="360"/>
      </w:pPr>
    </w:lvl>
    <w:lvl w:ilvl="2" w:tplc="3409001B" w:tentative="1">
      <w:start w:val="1"/>
      <w:numFmt w:val="lowerRoman"/>
      <w:lvlText w:val="%3."/>
      <w:lvlJc w:val="right"/>
      <w:pPr>
        <w:ind w:left="2862" w:hanging="180"/>
      </w:pPr>
    </w:lvl>
    <w:lvl w:ilvl="3" w:tplc="3409000F" w:tentative="1">
      <w:start w:val="1"/>
      <w:numFmt w:val="decimal"/>
      <w:lvlText w:val="%4."/>
      <w:lvlJc w:val="left"/>
      <w:pPr>
        <w:ind w:left="3582" w:hanging="360"/>
      </w:pPr>
    </w:lvl>
    <w:lvl w:ilvl="4" w:tplc="34090019" w:tentative="1">
      <w:start w:val="1"/>
      <w:numFmt w:val="lowerLetter"/>
      <w:lvlText w:val="%5."/>
      <w:lvlJc w:val="left"/>
      <w:pPr>
        <w:ind w:left="4302" w:hanging="360"/>
      </w:pPr>
    </w:lvl>
    <w:lvl w:ilvl="5" w:tplc="3409001B" w:tentative="1">
      <w:start w:val="1"/>
      <w:numFmt w:val="lowerRoman"/>
      <w:lvlText w:val="%6."/>
      <w:lvlJc w:val="right"/>
      <w:pPr>
        <w:ind w:left="5022" w:hanging="180"/>
      </w:pPr>
    </w:lvl>
    <w:lvl w:ilvl="6" w:tplc="3409000F" w:tentative="1">
      <w:start w:val="1"/>
      <w:numFmt w:val="decimal"/>
      <w:lvlText w:val="%7."/>
      <w:lvlJc w:val="left"/>
      <w:pPr>
        <w:ind w:left="5742" w:hanging="360"/>
      </w:pPr>
    </w:lvl>
    <w:lvl w:ilvl="7" w:tplc="34090019" w:tentative="1">
      <w:start w:val="1"/>
      <w:numFmt w:val="lowerLetter"/>
      <w:lvlText w:val="%8."/>
      <w:lvlJc w:val="left"/>
      <w:pPr>
        <w:ind w:left="6462" w:hanging="360"/>
      </w:pPr>
    </w:lvl>
    <w:lvl w:ilvl="8" w:tplc="3409001B" w:tentative="1">
      <w:start w:val="1"/>
      <w:numFmt w:val="lowerRoman"/>
      <w:lvlText w:val="%9."/>
      <w:lvlJc w:val="right"/>
      <w:pPr>
        <w:ind w:left="7182" w:hanging="180"/>
      </w:pPr>
    </w:lvl>
  </w:abstractNum>
  <w:abstractNum w:abstractNumId="45">
    <w:nsid w:val="6C0B1FFA"/>
    <w:multiLevelType w:val="hybridMultilevel"/>
    <w:tmpl w:val="CB728790"/>
    <w:lvl w:ilvl="0" w:tplc="04090019">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6">
    <w:nsid w:val="6C7F0702"/>
    <w:multiLevelType w:val="multilevel"/>
    <w:tmpl w:val="1DC20B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1EA6C20"/>
    <w:multiLevelType w:val="multilevel"/>
    <w:tmpl w:val="1DC20B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9A21D75"/>
    <w:multiLevelType w:val="hybridMultilevel"/>
    <w:tmpl w:val="6D68B98E"/>
    <w:lvl w:ilvl="0" w:tplc="34090001">
      <w:start w:val="1"/>
      <w:numFmt w:val="bullet"/>
      <w:lvlText w:val=""/>
      <w:lvlJc w:val="left"/>
      <w:pPr>
        <w:ind w:left="1782" w:hanging="720"/>
      </w:pPr>
      <w:rPr>
        <w:rFonts w:ascii="Symbol" w:hAnsi="Symbol" w:hint="default"/>
      </w:rPr>
    </w:lvl>
    <w:lvl w:ilvl="1" w:tplc="34090019" w:tentative="1">
      <w:start w:val="1"/>
      <w:numFmt w:val="lowerLetter"/>
      <w:lvlText w:val="%2."/>
      <w:lvlJc w:val="left"/>
      <w:pPr>
        <w:ind w:left="2142" w:hanging="360"/>
      </w:pPr>
    </w:lvl>
    <w:lvl w:ilvl="2" w:tplc="3409001B" w:tentative="1">
      <w:start w:val="1"/>
      <w:numFmt w:val="lowerRoman"/>
      <w:lvlText w:val="%3."/>
      <w:lvlJc w:val="right"/>
      <w:pPr>
        <w:ind w:left="2862" w:hanging="180"/>
      </w:pPr>
    </w:lvl>
    <w:lvl w:ilvl="3" w:tplc="3409000F" w:tentative="1">
      <w:start w:val="1"/>
      <w:numFmt w:val="decimal"/>
      <w:lvlText w:val="%4."/>
      <w:lvlJc w:val="left"/>
      <w:pPr>
        <w:ind w:left="3582" w:hanging="360"/>
      </w:pPr>
    </w:lvl>
    <w:lvl w:ilvl="4" w:tplc="34090019" w:tentative="1">
      <w:start w:val="1"/>
      <w:numFmt w:val="lowerLetter"/>
      <w:lvlText w:val="%5."/>
      <w:lvlJc w:val="left"/>
      <w:pPr>
        <w:ind w:left="4302" w:hanging="360"/>
      </w:pPr>
    </w:lvl>
    <w:lvl w:ilvl="5" w:tplc="3409001B" w:tentative="1">
      <w:start w:val="1"/>
      <w:numFmt w:val="lowerRoman"/>
      <w:lvlText w:val="%6."/>
      <w:lvlJc w:val="right"/>
      <w:pPr>
        <w:ind w:left="5022" w:hanging="180"/>
      </w:pPr>
    </w:lvl>
    <w:lvl w:ilvl="6" w:tplc="3409000F" w:tentative="1">
      <w:start w:val="1"/>
      <w:numFmt w:val="decimal"/>
      <w:lvlText w:val="%7."/>
      <w:lvlJc w:val="left"/>
      <w:pPr>
        <w:ind w:left="5742" w:hanging="360"/>
      </w:pPr>
    </w:lvl>
    <w:lvl w:ilvl="7" w:tplc="34090019" w:tentative="1">
      <w:start w:val="1"/>
      <w:numFmt w:val="lowerLetter"/>
      <w:lvlText w:val="%8."/>
      <w:lvlJc w:val="left"/>
      <w:pPr>
        <w:ind w:left="6462" w:hanging="360"/>
      </w:pPr>
    </w:lvl>
    <w:lvl w:ilvl="8" w:tplc="3409001B" w:tentative="1">
      <w:start w:val="1"/>
      <w:numFmt w:val="lowerRoman"/>
      <w:lvlText w:val="%9."/>
      <w:lvlJc w:val="right"/>
      <w:pPr>
        <w:ind w:left="7182" w:hanging="180"/>
      </w:pPr>
    </w:lvl>
  </w:abstractNum>
  <w:abstractNum w:abstractNumId="49">
    <w:nsid w:val="7A2121E8"/>
    <w:multiLevelType w:val="hybridMultilevel"/>
    <w:tmpl w:val="1EBA4E80"/>
    <w:lvl w:ilvl="0" w:tplc="C0B4561E">
      <w:start w:val="13"/>
      <w:numFmt w:val="decimal"/>
      <w:lvlText w:val="%1"/>
      <w:lvlJc w:val="left"/>
      <w:pPr>
        <w:ind w:left="720" w:hanging="360"/>
      </w:pPr>
      <w:rPr>
        <w:rFonts w:hint="default"/>
        <w:b/>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42"/>
  </w:num>
  <w:num w:numId="2">
    <w:abstractNumId w:val="12"/>
  </w:num>
  <w:num w:numId="3">
    <w:abstractNumId w:val="22"/>
  </w:num>
  <w:num w:numId="4">
    <w:abstractNumId w:val="4"/>
  </w:num>
  <w:num w:numId="5">
    <w:abstractNumId w:val="11"/>
  </w:num>
  <w:num w:numId="6">
    <w:abstractNumId w:val="2"/>
  </w:num>
  <w:num w:numId="7">
    <w:abstractNumId w:val="10"/>
  </w:num>
  <w:num w:numId="8">
    <w:abstractNumId w:val="35"/>
  </w:num>
  <w:num w:numId="9">
    <w:abstractNumId w:val="49"/>
  </w:num>
  <w:num w:numId="10">
    <w:abstractNumId w:val="40"/>
  </w:num>
  <w:num w:numId="11">
    <w:abstractNumId w:val="41"/>
  </w:num>
  <w:num w:numId="12">
    <w:abstractNumId w:val="21"/>
  </w:num>
  <w:num w:numId="13">
    <w:abstractNumId w:val="47"/>
  </w:num>
  <w:num w:numId="14">
    <w:abstractNumId w:val="39"/>
  </w:num>
  <w:num w:numId="15">
    <w:abstractNumId w:val="46"/>
  </w:num>
  <w:num w:numId="16">
    <w:abstractNumId w:val="33"/>
  </w:num>
  <w:num w:numId="17">
    <w:abstractNumId w:val="16"/>
  </w:num>
  <w:num w:numId="18">
    <w:abstractNumId w:val="3"/>
  </w:num>
  <w:num w:numId="19">
    <w:abstractNumId w:val="43"/>
  </w:num>
  <w:num w:numId="20">
    <w:abstractNumId w:val="20"/>
  </w:num>
  <w:num w:numId="21">
    <w:abstractNumId w:val="28"/>
  </w:num>
  <w:num w:numId="22">
    <w:abstractNumId w:val="30"/>
  </w:num>
  <w:num w:numId="23">
    <w:abstractNumId w:val="18"/>
  </w:num>
  <w:num w:numId="24">
    <w:abstractNumId w:val="9"/>
  </w:num>
  <w:num w:numId="25">
    <w:abstractNumId w:val="26"/>
  </w:num>
  <w:num w:numId="26">
    <w:abstractNumId w:val="17"/>
  </w:num>
  <w:num w:numId="27">
    <w:abstractNumId w:val="1"/>
  </w:num>
  <w:num w:numId="28">
    <w:abstractNumId w:val="37"/>
  </w:num>
  <w:num w:numId="29">
    <w:abstractNumId w:val="36"/>
  </w:num>
  <w:num w:numId="30">
    <w:abstractNumId w:val="19"/>
  </w:num>
  <w:num w:numId="31">
    <w:abstractNumId w:val="0"/>
  </w:num>
  <w:num w:numId="32">
    <w:abstractNumId w:val="24"/>
  </w:num>
  <w:num w:numId="33">
    <w:abstractNumId w:val="8"/>
  </w:num>
  <w:num w:numId="34">
    <w:abstractNumId w:val="32"/>
  </w:num>
  <w:num w:numId="35">
    <w:abstractNumId w:val="5"/>
  </w:num>
  <w:num w:numId="36">
    <w:abstractNumId w:val="15"/>
  </w:num>
  <w:num w:numId="37">
    <w:abstractNumId w:val="14"/>
  </w:num>
  <w:num w:numId="38">
    <w:abstractNumId w:val="6"/>
  </w:num>
  <w:num w:numId="39">
    <w:abstractNumId w:val="34"/>
  </w:num>
  <w:num w:numId="40">
    <w:abstractNumId w:val="45"/>
  </w:num>
  <w:num w:numId="41">
    <w:abstractNumId w:val="31"/>
  </w:num>
  <w:num w:numId="42">
    <w:abstractNumId w:val="23"/>
  </w:num>
  <w:num w:numId="43">
    <w:abstractNumId w:val="27"/>
  </w:num>
  <w:num w:numId="44">
    <w:abstractNumId w:val="44"/>
  </w:num>
  <w:num w:numId="45">
    <w:abstractNumId w:val="48"/>
  </w:num>
  <w:num w:numId="46">
    <w:abstractNumId w:val="29"/>
  </w:num>
  <w:num w:numId="47">
    <w:abstractNumId w:val="13"/>
  </w:num>
  <w:num w:numId="48">
    <w:abstractNumId w:val="38"/>
  </w:num>
  <w:num w:numId="49">
    <w:abstractNumId w:val="25"/>
  </w:num>
  <w:num w:numId="50">
    <w:abstractNumId w:val="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45058"/>
  </w:hdrShapeDefaults>
  <w:footnotePr>
    <w:footnote w:id="-1"/>
    <w:footnote w:id="0"/>
  </w:footnotePr>
  <w:endnotePr>
    <w:endnote w:id="-1"/>
    <w:endnote w:id="0"/>
  </w:endnotePr>
  <w:compat/>
  <w:rsids>
    <w:rsidRoot w:val="002578AF"/>
    <w:rsid w:val="0000048F"/>
    <w:rsid w:val="00000633"/>
    <w:rsid w:val="00000CD3"/>
    <w:rsid w:val="00000FD3"/>
    <w:rsid w:val="0000145A"/>
    <w:rsid w:val="00001F5F"/>
    <w:rsid w:val="0000298F"/>
    <w:rsid w:val="00002A77"/>
    <w:rsid w:val="0000318B"/>
    <w:rsid w:val="000033AB"/>
    <w:rsid w:val="00003510"/>
    <w:rsid w:val="0000399C"/>
    <w:rsid w:val="00006CD5"/>
    <w:rsid w:val="00007373"/>
    <w:rsid w:val="00007482"/>
    <w:rsid w:val="00007CD0"/>
    <w:rsid w:val="0001017C"/>
    <w:rsid w:val="00010841"/>
    <w:rsid w:val="00010BC9"/>
    <w:rsid w:val="00010C2D"/>
    <w:rsid w:val="00010E9F"/>
    <w:rsid w:val="00011B8E"/>
    <w:rsid w:val="00012D9B"/>
    <w:rsid w:val="00013AFD"/>
    <w:rsid w:val="000148C6"/>
    <w:rsid w:val="000154F3"/>
    <w:rsid w:val="000157A5"/>
    <w:rsid w:val="0001695C"/>
    <w:rsid w:val="000204E8"/>
    <w:rsid w:val="00020570"/>
    <w:rsid w:val="00021294"/>
    <w:rsid w:val="00021B1C"/>
    <w:rsid w:val="00021D46"/>
    <w:rsid w:val="0002279E"/>
    <w:rsid w:val="0002294B"/>
    <w:rsid w:val="00022F6C"/>
    <w:rsid w:val="00023735"/>
    <w:rsid w:val="000239B9"/>
    <w:rsid w:val="000242C5"/>
    <w:rsid w:val="00024EF3"/>
    <w:rsid w:val="00024F7D"/>
    <w:rsid w:val="00025F60"/>
    <w:rsid w:val="000261DC"/>
    <w:rsid w:val="00026BE9"/>
    <w:rsid w:val="00027B90"/>
    <w:rsid w:val="00027EC6"/>
    <w:rsid w:val="00031024"/>
    <w:rsid w:val="000314E0"/>
    <w:rsid w:val="000317E8"/>
    <w:rsid w:val="000321A2"/>
    <w:rsid w:val="000334AD"/>
    <w:rsid w:val="000334C9"/>
    <w:rsid w:val="0003398F"/>
    <w:rsid w:val="00034759"/>
    <w:rsid w:val="000348F6"/>
    <w:rsid w:val="000351CC"/>
    <w:rsid w:val="000364FC"/>
    <w:rsid w:val="00036CC6"/>
    <w:rsid w:val="00036E7D"/>
    <w:rsid w:val="0004042E"/>
    <w:rsid w:val="00040B88"/>
    <w:rsid w:val="000413FC"/>
    <w:rsid w:val="00043459"/>
    <w:rsid w:val="00044780"/>
    <w:rsid w:val="000449A1"/>
    <w:rsid w:val="00045848"/>
    <w:rsid w:val="0004672F"/>
    <w:rsid w:val="00046DF2"/>
    <w:rsid w:val="00047321"/>
    <w:rsid w:val="0004745B"/>
    <w:rsid w:val="00050638"/>
    <w:rsid w:val="00051655"/>
    <w:rsid w:val="00051771"/>
    <w:rsid w:val="00051801"/>
    <w:rsid w:val="0005224F"/>
    <w:rsid w:val="00052AB0"/>
    <w:rsid w:val="00052C61"/>
    <w:rsid w:val="00052D19"/>
    <w:rsid w:val="00053F38"/>
    <w:rsid w:val="00054396"/>
    <w:rsid w:val="0005543C"/>
    <w:rsid w:val="00057150"/>
    <w:rsid w:val="00057DA7"/>
    <w:rsid w:val="00057E55"/>
    <w:rsid w:val="00057FEB"/>
    <w:rsid w:val="00060D4C"/>
    <w:rsid w:val="00061C27"/>
    <w:rsid w:val="00062215"/>
    <w:rsid w:val="00063601"/>
    <w:rsid w:val="00063C79"/>
    <w:rsid w:val="00063E1F"/>
    <w:rsid w:val="00064EB9"/>
    <w:rsid w:val="0006660E"/>
    <w:rsid w:val="00066918"/>
    <w:rsid w:val="000676F9"/>
    <w:rsid w:val="00067AB2"/>
    <w:rsid w:val="00071745"/>
    <w:rsid w:val="00071E75"/>
    <w:rsid w:val="00071F70"/>
    <w:rsid w:val="00072240"/>
    <w:rsid w:val="00073D2E"/>
    <w:rsid w:val="00073FAE"/>
    <w:rsid w:val="0007434B"/>
    <w:rsid w:val="00075743"/>
    <w:rsid w:val="0008034B"/>
    <w:rsid w:val="000806C0"/>
    <w:rsid w:val="00080829"/>
    <w:rsid w:val="00081064"/>
    <w:rsid w:val="00081243"/>
    <w:rsid w:val="00081956"/>
    <w:rsid w:val="00081EE4"/>
    <w:rsid w:val="000822B8"/>
    <w:rsid w:val="000827E2"/>
    <w:rsid w:val="00082C6F"/>
    <w:rsid w:val="00082C8D"/>
    <w:rsid w:val="00082CF1"/>
    <w:rsid w:val="00083148"/>
    <w:rsid w:val="000837C0"/>
    <w:rsid w:val="00085020"/>
    <w:rsid w:val="000850C4"/>
    <w:rsid w:val="000851D7"/>
    <w:rsid w:val="00085A4F"/>
    <w:rsid w:val="000861BD"/>
    <w:rsid w:val="00086DF5"/>
    <w:rsid w:val="000878BB"/>
    <w:rsid w:val="00090560"/>
    <w:rsid w:val="00090D0F"/>
    <w:rsid w:val="00091A05"/>
    <w:rsid w:val="00092FB6"/>
    <w:rsid w:val="00093A6C"/>
    <w:rsid w:val="0009407A"/>
    <w:rsid w:val="0009414F"/>
    <w:rsid w:val="0009419C"/>
    <w:rsid w:val="000948D9"/>
    <w:rsid w:val="00095D3B"/>
    <w:rsid w:val="00095DB6"/>
    <w:rsid w:val="0009772B"/>
    <w:rsid w:val="00097752"/>
    <w:rsid w:val="000978F7"/>
    <w:rsid w:val="000979A1"/>
    <w:rsid w:val="00097E76"/>
    <w:rsid w:val="000A001B"/>
    <w:rsid w:val="000A0B0C"/>
    <w:rsid w:val="000A1ABE"/>
    <w:rsid w:val="000A2128"/>
    <w:rsid w:val="000A3D22"/>
    <w:rsid w:val="000A40FE"/>
    <w:rsid w:val="000A52F4"/>
    <w:rsid w:val="000A53D8"/>
    <w:rsid w:val="000A6114"/>
    <w:rsid w:val="000A68E0"/>
    <w:rsid w:val="000A6CFC"/>
    <w:rsid w:val="000A74C0"/>
    <w:rsid w:val="000B0617"/>
    <w:rsid w:val="000B084F"/>
    <w:rsid w:val="000B0A67"/>
    <w:rsid w:val="000B17A0"/>
    <w:rsid w:val="000B1F09"/>
    <w:rsid w:val="000B21F5"/>
    <w:rsid w:val="000B2420"/>
    <w:rsid w:val="000B295C"/>
    <w:rsid w:val="000B340A"/>
    <w:rsid w:val="000B38A4"/>
    <w:rsid w:val="000B4336"/>
    <w:rsid w:val="000B43FE"/>
    <w:rsid w:val="000B488A"/>
    <w:rsid w:val="000B4E6F"/>
    <w:rsid w:val="000B509E"/>
    <w:rsid w:val="000B5188"/>
    <w:rsid w:val="000B629E"/>
    <w:rsid w:val="000B6705"/>
    <w:rsid w:val="000B6E3F"/>
    <w:rsid w:val="000B7DF4"/>
    <w:rsid w:val="000B7E6A"/>
    <w:rsid w:val="000C0327"/>
    <w:rsid w:val="000C0B1F"/>
    <w:rsid w:val="000C1D94"/>
    <w:rsid w:val="000C1FC7"/>
    <w:rsid w:val="000C282C"/>
    <w:rsid w:val="000C2DBD"/>
    <w:rsid w:val="000C3733"/>
    <w:rsid w:val="000C387D"/>
    <w:rsid w:val="000C59C2"/>
    <w:rsid w:val="000C630F"/>
    <w:rsid w:val="000C64C7"/>
    <w:rsid w:val="000C68E8"/>
    <w:rsid w:val="000C75AE"/>
    <w:rsid w:val="000D03FB"/>
    <w:rsid w:val="000D09E0"/>
    <w:rsid w:val="000D1187"/>
    <w:rsid w:val="000D140B"/>
    <w:rsid w:val="000D1508"/>
    <w:rsid w:val="000D23A6"/>
    <w:rsid w:val="000D3914"/>
    <w:rsid w:val="000D3930"/>
    <w:rsid w:val="000D4967"/>
    <w:rsid w:val="000D6386"/>
    <w:rsid w:val="000D66EF"/>
    <w:rsid w:val="000D692F"/>
    <w:rsid w:val="000D6D86"/>
    <w:rsid w:val="000E0937"/>
    <w:rsid w:val="000E2239"/>
    <w:rsid w:val="000E2696"/>
    <w:rsid w:val="000E2869"/>
    <w:rsid w:val="000E2C2C"/>
    <w:rsid w:val="000E2D99"/>
    <w:rsid w:val="000E2F52"/>
    <w:rsid w:val="000E310D"/>
    <w:rsid w:val="000E363D"/>
    <w:rsid w:val="000E4514"/>
    <w:rsid w:val="000E5559"/>
    <w:rsid w:val="000E5893"/>
    <w:rsid w:val="000E673D"/>
    <w:rsid w:val="000E6D17"/>
    <w:rsid w:val="000E711A"/>
    <w:rsid w:val="000F0C2E"/>
    <w:rsid w:val="000F177B"/>
    <w:rsid w:val="000F1992"/>
    <w:rsid w:val="000F1EA9"/>
    <w:rsid w:val="000F2A3D"/>
    <w:rsid w:val="000F2EE6"/>
    <w:rsid w:val="000F3818"/>
    <w:rsid w:val="000F5C45"/>
    <w:rsid w:val="000F70AB"/>
    <w:rsid w:val="000F764C"/>
    <w:rsid w:val="000F78E0"/>
    <w:rsid w:val="000F7D4A"/>
    <w:rsid w:val="0010101A"/>
    <w:rsid w:val="00102507"/>
    <w:rsid w:val="00102A01"/>
    <w:rsid w:val="001057AD"/>
    <w:rsid w:val="001062DC"/>
    <w:rsid w:val="00106665"/>
    <w:rsid w:val="001076C6"/>
    <w:rsid w:val="001078F1"/>
    <w:rsid w:val="00107D6E"/>
    <w:rsid w:val="001106C8"/>
    <w:rsid w:val="00111C09"/>
    <w:rsid w:val="00112B50"/>
    <w:rsid w:val="00113AC8"/>
    <w:rsid w:val="0011459C"/>
    <w:rsid w:val="001149ED"/>
    <w:rsid w:val="00114F3F"/>
    <w:rsid w:val="00115599"/>
    <w:rsid w:val="00117D2C"/>
    <w:rsid w:val="00120EDE"/>
    <w:rsid w:val="001222A0"/>
    <w:rsid w:val="0012250B"/>
    <w:rsid w:val="0012254E"/>
    <w:rsid w:val="00122A5D"/>
    <w:rsid w:val="00122CA6"/>
    <w:rsid w:val="001238EE"/>
    <w:rsid w:val="00124120"/>
    <w:rsid w:val="0012520E"/>
    <w:rsid w:val="00126DE1"/>
    <w:rsid w:val="00126E1C"/>
    <w:rsid w:val="00126E8F"/>
    <w:rsid w:val="00127431"/>
    <w:rsid w:val="001302B6"/>
    <w:rsid w:val="00130431"/>
    <w:rsid w:val="001306DC"/>
    <w:rsid w:val="00131463"/>
    <w:rsid w:val="001315AE"/>
    <w:rsid w:val="00131AFC"/>
    <w:rsid w:val="00131DEF"/>
    <w:rsid w:val="00133A79"/>
    <w:rsid w:val="00134192"/>
    <w:rsid w:val="001345C8"/>
    <w:rsid w:val="00134C8C"/>
    <w:rsid w:val="00134DFC"/>
    <w:rsid w:val="00136684"/>
    <w:rsid w:val="00141B12"/>
    <w:rsid w:val="00141DB5"/>
    <w:rsid w:val="0014252C"/>
    <w:rsid w:val="001436CA"/>
    <w:rsid w:val="00143BD3"/>
    <w:rsid w:val="00143CF4"/>
    <w:rsid w:val="00144B07"/>
    <w:rsid w:val="0014501F"/>
    <w:rsid w:val="001450B1"/>
    <w:rsid w:val="001452EC"/>
    <w:rsid w:val="0014647D"/>
    <w:rsid w:val="00146572"/>
    <w:rsid w:val="00146687"/>
    <w:rsid w:val="00147567"/>
    <w:rsid w:val="00147761"/>
    <w:rsid w:val="00147BF7"/>
    <w:rsid w:val="00147C91"/>
    <w:rsid w:val="00147FD6"/>
    <w:rsid w:val="00150CBE"/>
    <w:rsid w:val="00153E6F"/>
    <w:rsid w:val="00154BE2"/>
    <w:rsid w:val="00155006"/>
    <w:rsid w:val="00155067"/>
    <w:rsid w:val="001551B5"/>
    <w:rsid w:val="0015542D"/>
    <w:rsid w:val="00156241"/>
    <w:rsid w:val="001563BC"/>
    <w:rsid w:val="001573B7"/>
    <w:rsid w:val="001607C4"/>
    <w:rsid w:val="00160A32"/>
    <w:rsid w:val="00160FF0"/>
    <w:rsid w:val="00161827"/>
    <w:rsid w:val="001626B5"/>
    <w:rsid w:val="00162B99"/>
    <w:rsid w:val="00162E79"/>
    <w:rsid w:val="001635F3"/>
    <w:rsid w:val="00163D15"/>
    <w:rsid w:val="001645DD"/>
    <w:rsid w:val="00164EC7"/>
    <w:rsid w:val="001658EE"/>
    <w:rsid w:val="001660F3"/>
    <w:rsid w:val="00166259"/>
    <w:rsid w:val="00166AF4"/>
    <w:rsid w:val="00166BC3"/>
    <w:rsid w:val="00167878"/>
    <w:rsid w:val="001678C9"/>
    <w:rsid w:val="001714A9"/>
    <w:rsid w:val="00171741"/>
    <w:rsid w:val="0017208C"/>
    <w:rsid w:val="001725C0"/>
    <w:rsid w:val="00172B6D"/>
    <w:rsid w:val="0017560A"/>
    <w:rsid w:val="001757AB"/>
    <w:rsid w:val="00175E35"/>
    <w:rsid w:val="00176AC3"/>
    <w:rsid w:val="00176DE3"/>
    <w:rsid w:val="0017727C"/>
    <w:rsid w:val="0017749D"/>
    <w:rsid w:val="001774B2"/>
    <w:rsid w:val="001805A2"/>
    <w:rsid w:val="00182405"/>
    <w:rsid w:val="001830D0"/>
    <w:rsid w:val="00183FC5"/>
    <w:rsid w:val="00184970"/>
    <w:rsid w:val="001859EA"/>
    <w:rsid w:val="0018660B"/>
    <w:rsid w:val="001875EB"/>
    <w:rsid w:val="00187F56"/>
    <w:rsid w:val="001923DA"/>
    <w:rsid w:val="00193BC8"/>
    <w:rsid w:val="001947C8"/>
    <w:rsid w:val="001950B7"/>
    <w:rsid w:val="00196335"/>
    <w:rsid w:val="00196A50"/>
    <w:rsid w:val="00196A85"/>
    <w:rsid w:val="00196C6F"/>
    <w:rsid w:val="00196CA5"/>
    <w:rsid w:val="001970DD"/>
    <w:rsid w:val="00197323"/>
    <w:rsid w:val="001A1E59"/>
    <w:rsid w:val="001A3284"/>
    <w:rsid w:val="001A4B2C"/>
    <w:rsid w:val="001A4BF3"/>
    <w:rsid w:val="001A4E28"/>
    <w:rsid w:val="001A540A"/>
    <w:rsid w:val="001A57D3"/>
    <w:rsid w:val="001A5CF6"/>
    <w:rsid w:val="001A62BB"/>
    <w:rsid w:val="001A7CCF"/>
    <w:rsid w:val="001B08B2"/>
    <w:rsid w:val="001B181A"/>
    <w:rsid w:val="001B184A"/>
    <w:rsid w:val="001B1BBD"/>
    <w:rsid w:val="001B20C7"/>
    <w:rsid w:val="001B3510"/>
    <w:rsid w:val="001B5258"/>
    <w:rsid w:val="001B5B04"/>
    <w:rsid w:val="001B63AE"/>
    <w:rsid w:val="001B6646"/>
    <w:rsid w:val="001B6D8A"/>
    <w:rsid w:val="001C003B"/>
    <w:rsid w:val="001C0CB5"/>
    <w:rsid w:val="001C0DCF"/>
    <w:rsid w:val="001C4019"/>
    <w:rsid w:val="001C45F9"/>
    <w:rsid w:val="001C4A12"/>
    <w:rsid w:val="001C55B1"/>
    <w:rsid w:val="001C58CA"/>
    <w:rsid w:val="001C6765"/>
    <w:rsid w:val="001C6911"/>
    <w:rsid w:val="001C6D8B"/>
    <w:rsid w:val="001D089B"/>
    <w:rsid w:val="001D0BC2"/>
    <w:rsid w:val="001D0F0F"/>
    <w:rsid w:val="001D2186"/>
    <w:rsid w:val="001D24CA"/>
    <w:rsid w:val="001D3A54"/>
    <w:rsid w:val="001D3FB1"/>
    <w:rsid w:val="001D4A38"/>
    <w:rsid w:val="001D5611"/>
    <w:rsid w:val="001D5752"/>
    <w:rsid w:val="001D6511"/>
    <w:rsid w:val="001D66B5"/>
    <w:rsid w:val="001D6B12"/>
    <w:rsid w:val="001D74FB"/>
    <w:rsid w:val="001D7CC8"/>
    <w:rsid w:val="001E00AA"/>
    <w:rsid w:val="001E0BEF"/>
    <w:rsid w:val="001E0E33"/>
    <w:rsid w:val="001E1A03"/>
    <w:rsid w:val="001E21A9"/>
    <w:rsid w:val="001E2B41"/>
    <w:rsid w:val="001E4309"/>
    <w:rsid w:val="001E45E5"/>
    <w:rsid w:val="001E4669"/>
    <w:rsid w:val="001E4844"/>
    <w:rsid w:val="001E49E6"/>
    <w:rsid w:val="001E4EC9"/>
    <w:rsid w:val="001E4FDE"/>
    <w:rsid w:val="001E5CF5"/>
    <w:rsid w:val="001E5E90"/>
    <w:rsid w:val="001E61BC"/>
    <w:rsid w:val="001E73A4"/>
    <w:rsid w:val="001E7DBD"/>
    <w:rsid w:val="001E7E56"/>
    <w:rsid w:val="001F0074"/>
    <w:rsid w:val="001F1C2A"/>
    <w:rsid w:val="001F1C7B"/>
    <w:rsid w:val="001F1E95"/>
    <w:rsid w:val="001F2CF4"/>
    <w:rsid w:val="001F2EB4"/>
    <w:rsid w:val="001F3FA0"/>
    <w:rsid w:val="001F58BF"/>
    <w:rsid w:val="001F68E7"/>
    <w:rsid w:val="001F78C3"/>
    <w:rsid w:val="00201988"/>
    <w:rsid w:val="002023A8"/>
    <w:rsid w:val="00202EFE"/>
    <w:rsid w:val="002031F5"/>
    <w:rsid w:val="0020329D"/>
    <w:rsid w:val="0020409E"/>
    <w:rsid w:val="00204331"/>
    <w:rsid w:val="00204675"/>
    <w:rsid w:val="00205F76"/>
    <w:rsid w:val="00210233"/>
    <w:rsid w:val="0021036C"/>
    <w:rsid w:val="002103AE"/>
    <w:rsid w:val="0021052A"/>
    <w:rsid w:val="0021128B"/>
    <w:rsid w:val="00211663"/>
    <w:rsid w:val="00211D3D"/>
    <w:rsid w:val="0021233B"/>
    <w:rsid w:val="002123C0"/>
    <w:rsid w:val="00212C7F"/>
    <w:rsid w:val="00212ED6"/>
    <w:rsid w:val="002134FB"/>
    <w:rsid w:val="00213D72"/>
    <w:rsid w:val="00215417"/>
    <w:rsid w:val="002154C9"/>
    <w:rsid w:val="00215AAC"/>
    <w:rsid w:val="00216B65"/>
    <w:rsid w:val="00220E41"/>
    <w:rsid w:val="0022254D"/>
    <w:rsid w:val="002237C2"/>
    <w:rsid w:val="00224075"/>
    <w:rsid w:val="0022455B"/>
    <w:rsid w:val="00225C2D"/>
    <w:rsid w:val="00226BCE"/>
    <w:rsid w:val="00226C29"/>
    <w:rsid w:val="00227A95"/>
    <w:rsid w:val="00230FA3"/>
    <w:rsid w:val="00231402"/>
    <w:rsid w:val="00231BF7"/>
    <w:rsid w:val="00232504"/>
    <w:rsid w:val="00232620"/>
    <w:rsid w:val="0023284B"/>
    <w:rsid w:val="00232A9C"/>
    <w:rsid w:val="00232ACF"/>
    <w:rsid w:val="00232BD6"/>
    <w:rsid w:val="0023323C"/>
    <w:rsid w:val="00233696"/>
    <w:rsid w:val="00233927"/>
    <w:rsid w:val="00234218"/>
    <w:rsid w:val="0023432F"/>
    <w:rsid w:val="0023451A"/>
    <w:rsid w:val="00234B92"/>
    <w:rsid w:val="00235313"/>
    <w:rsid w:val="00235EDD"/>
    <w:rsid w:val="002368DA"/>
    <w:rsid w:val="00236A56"/>
    <w:rsid w:val="002371E7"/>
    <w:rsid w:val="00237550"/>
    <w:rsid w:val="00240596"/>
    <w:rsid w:val="00240627"/>
    <w:rsid w:val="00240D0F"/>
    <w:rsid w:val="00240E8F"/>
    <w:rsid w:val="00241109"/>
    <w:rsid w:val="00241175"/>
    <w:rsid w:val="0024223A"/>
    <w:rsid w:val="002434F3"/>
    <w:rsid w:val="002436B2"/>
    <w:rsid w:val="00243A6B"/>
    <w:rsid w:val="002456E8"/>
    <w:rsid w:val="0024579A"/>
    <w:rsid w:val="00245AA7"/>
    <w:rsid w:val="00247127"/>
    <w:rsid w:val="00247A71"/>
    <w:rsid w:val="002504A8"/>
    <w:rsid w:val="002509CA"/>
    <w:rsid w:val="00250D61"/>
    <w:rsid w:val="002513BE"/>
    <w:rsid w:val="00252C0D"/>
    <w:rsid w:val="0025381A"/>
    <w:rsid w:val="00254C93"/>
    <w:rsid w:val="00254FEF"/>
    <w:rsid w:val="002553E2"/>
    <w:rsid w:val="0025604A"/>
    <w:rsid w:val="00256172"/>
    <w:rsid w:val="00256FC6"/>
    <w:rsid w:val="002578AF"/>
    <w:rsid w:val="002607F4"/>
    <w:rsid w:val="002609F5"/>
    <w:rsid w:val="00261A9E"/>
    <w:rsid w:val="00261B7C"/>
    <w:rsid w:val="002620FE"/>
    <w:rsid w:val="00262A69"/>
    <w:rsid w:val="002633CB"/>
    <w:rsid w:val="00263AFC"/>
    <w:rsid w:val="0026494C"/>
    <w:rsid w:val="00264E31"/>
    <w:rsid w:val="00266C8D"/>
    <w:rsid w:val="002672F7"/>
    <w:rsid w:val="002676A0"/>
    <w:rsid w:val="002701A0"/>
    <w:rsid w:val="00271E3E"/>
    <w:rsid w:val="00272BB2"/>
    <w:rsid w:val="002733DC"/>
    <w:rsid w:val="0027363F"/>
    <w:rsid w:val="00273B4B"/>
    <w:rsid w:val="00273CE3"/>
    <w:rsid w:val="00274023"/>
    <w:rsid w:val="00274180"/>
    <w:rsid w:val="00274C18"/>
    <w:rsid w:val="002760B3"/>
    <w:rsid w:val="002760C2"/>
    <w:rsid w:val="002761C1"/>
    <w:rsid w:val="00276382"/>
    <w:rsid w:val="00276682"/>
    <w:rsid w:val="00277016"/>
    <w:rsid w:val="002771CD"/>
    <w:rsid w:val="00280463"/>
    <w:rsid w:val="002810D1"/>
    <w:rsid w:val="00281C85"/>
    <w:rsid w:val="00282304"/>
    <w:rsid w:val="00282DB9"/>
    <w:rsid w:val="002843F9"/>
    <w:rsid w:val="00284A99"/>
    <w:rsid w:val="0028634A"/>
    <w:rsid w:val="0028699E"/>
    <w:rsid w:val="00286BD5"/>
    <w:rsid w:val="00286E8E"/>
    <w:rsid w:val="00287844"/>
    <w:rsid w:val="00287BE2"/>
    <w:rsid w:val="00290120"/>
    <w:rsid w:val="002906C6"/>
    <w:rsid w:val="00291348"/>
    <w:rsid w:val="0029191B"/>
    <w:rsid w:val="00293EB3"/>
    <w:rsid w:val="00295609"/>
    <w:rsid w:val="00295D60"/>
    <w:rsid w:val="00295FDF"/>
    <w:rsid w:val="002964E5"/>
    <w:rsid w:val="00296536"/>
    <w:rsid w:val="0029696E"/>
    <w:rsid w:val="0029716A"/>
    <w:rsid w:val="0029719F"/>
    <w:rsid w:val="00297F13"/>
    <w:rsid w:val="002A02E1"/>
    <w:rsid w:val="002A10C1"/>
    <w:rsid w:val="002A13A6"/>
    <w:rsid w:val="002A1F67"/>
    <w:rsid w:val="002A308F"/>
    <w:rsid w:val="002A38BA"/>
    <w:rsid w:val="002A3D94"/>
    <w:rsid w:val="002A5A26"/>
    <w:rsid w:val="002A5F9E"/>
    <w:rsid w:val="002A65F6"/>
    <w:rsid w:val="002A7829"/>
    <w:rsid w:val="002B01DF"/>
    <w:rsid w:val="002B04E8"/>
    <w:rsid w:val="002B0F5A"/>
    <w:rsid w:val="002B12CF"/>
    <w:rsid w:val="002B1F1A"/>
    <w:rsid w:val="002B25E0"/>
    <w:rsid w:val="002B33C3"/>
    <w:rsid w:val="002B40A7"/>
    <w:rsid w:val="002B435D"/>
    <w:rsid w:val="002B4891"/>
    <w:rsid w:val="002B5878"/>
    <w:rsid w:val="002B5925"/>
    <w:rsid w:val="002B5A65"/>
    <w:rsid w:val="002B683A"/>
    <w:rsid w:val="002B6ECE"/>
    <w:rsid w:val="002B731C"/>
    <w:rsid w:val="002B7C48"/>
    <w:rsid w:val="002C1710"/>
    <w:rsid w:val="002C281D"/>
    <w:rsid w:val="002C3244"/>
    <w:rsid w:val="002C3F0F"/>
    <w:rsid w:val="002C4735"/>
    <w:rsid w:val="002C4B03"/>
    <w:rsid w:val="002C51AC"/>
    <w:rsid w:val="002C645F"/>
    <w:rsid w:val="002D0586"/>
    <w:rsid w:val="002D09BA"/>
    <w:rsid w:val="002D1398"/>
    <w:rsid w:val="002D22A6"/>
    <w:rsid w:val="002D24BE"/>
    <w:rsid w:val="002D252C"/>
    <w:rsid w:val="002D2698"/>
    <w:rsid w:val="002D2C04"/>
    <w:rsid w:val="002D3578"/>
    <w:rsid w:val="002D469A"/>
    <w:rsid w:val="002D5294"/>
    <w:rsid w:val="002D5513"/>
    <w:rsid w:val="002D561A"/>
    <w:rsid w:val="002D64C1"/>
    <w:rsid w:val="002E0038"/>
    <w:rsid w:val="002E0BA4"/>
    <w:rsid w:val="002E0EAD"/>
    <w:rsid w:val="002E428A"/>
    <w:rsid w:val="002E54CB"/>
    <w:rsid w:val="002E58C6"/>
    <w:rsid w:val="002E77E0"/>
    <w:rsid w:val="002F0082"/>
    <w:rsid w:val="002F0280"/>
    <w:rsid w:val="002F049C"/>
    <w:rsid w:val="002F0701"/>
    <w:rsid w:val="002F074F"/>
    <w:rsid w:val="002F0AB7"/>
    <w:rsid w:val="002F0AC6"/>
    <w:rsid w:val="002F0F2B"/>
    <w:rsid w:val="002F2775"/>
    <w:rsid w:val="002F3007"/>
    <w:rsid w:val="002F3698"/>
    <w:rsid w:val="002F41FF"/>
    <w:rsid w:val="002F4B6B"/>
    <w:rsid w:val="002F4C51"/>
    <w:rsid w:val="002F5A85"/>
    <w:rsid w:val="002F6D98"/>
    <w:rsid w:val="002F7572"/>
    <w:rsid w:val="0030051A"/>
    <w:rsid w:val="00300BE7"/>
    <w:rsid w:val="00300CE9"/>
    <w:rsid w:val="0030101A"/>
    <w:rsid w:val="003017A1"/>
    <w:rsid w:val="0030227B"/>
    <w:rsid w:val="0030253A"/>
    <w:rsid w:val="00302D29"/>
    <w:rsid w:val="00303C5E"/>
    <w:rsid w:val="003048C4"/>
    <w:rsid w:val="0030499D"/>
    <w:rsid w:val="00306473"/>
    <w:rsid w:val="00306519"/>
    <w:rsid w:val="0030687A"/>
    <w:rsid w:val="0030795A"/>
    <w:rsid w:val="003101D9"/>
    <w:rsid w:val="0031242E"/>
    <w:rsid w:val="0031281C"/>
    <w:rsid w:val="00313040"/>
    <w:rsid w:val="003135E0"/>
    <w:rsid w:val="003138A4"/>
    <w:rsid w:val="003169E9"/>
    <w:rsid w:val="00316C27"/>
    <w:rsid w:val="00317332"/>
    <w:rsid w:val="0031740C"/>
    <w:rsid w:val="003176F6"/>
    <w:rsid w:val="00317E72"/>
    <w:rsid w:val="00320E59"/>
    <w:rsid w:val="003218DC"/>
    <w:rsid w:val="00321F43"/>
    <w:rsid w:val="003231ED"/>
    <w:rsid w:val="00323F96"/>
    <w:rsid w:val="0032434F"/>
    <w:rsid w:val="003260D3"/>
    <w:rsid w:val="00326230"/>
    <w:rsid w:val="0032790E"/>
    <w:rsid w:val="00327F86"/>
    <w:rsid w:val="003302A5"/>
    <w:rsid w:val="00330938"/>
    <w:rsid w:val="00331943"/>
    <w:rsid w:val="00331B34"/>
    <w:rsid w:val="00334B11"/>
    <w:rsid w:val="003355CD"/>
    <w:rsid w:val="00335695"/>
    <w:rsid w:val="00336517"/>
    <w:rsid w:val="003368F5"/>
    <w:rsid w:val="00336CD6"/>
    <w:rsid w:val="00336F58"/>
    <w:rsid w:val="00337153"/>
    <w:rsid w:val="00342276"/>
    <w:rsid w:val="00342E64"/>
    <w:rsid w:val="00342E69"/>
    <w:rsid w:val="00343944"/>
    <w:rsid w:val="00343D61"/>
    <w:rsid w:val="00344038"/>
    <w:rsid w:val="0034554D"/>
    <w:rsid w:val="00345849"/>
    <w:rsid w:val="00345BD4"/>
    <w:rsid w:val="003461E1"/>
    <w:rsid w:val="00346A24"/>
    <w:rsid w:val="00346F3D"/>
    <w:rsid w:val="00347378"/>
    <w:rsid w:val="0035010E"/>
    <w:rsid w:val="003503D7"/>
    <w:rsid w:val="00350EE7"/>
    <w:rsid w:val="00351583"/>
    <w:rsid w:val="00351D25"/>
    <w:rsid w:val="0035212E"/>
    <w:rsid w:val="003525C2"/>
    <w:rsid w:val="00352C1D"/>
    <w:rsid w:val="00352D98"/>
    <w:rsid w:val="00353770"/>
    <w:rsid w:val="00353FE1"/>
    <w:rsid w:val="00355545"/>
    <w:rsid w:val="003568E0"/>
    <w:rsid w:val="00357297"/>
    <w:rsid w:val="003611C6"/>
    <w:rsid w:val="00362511"/>
    <w:rsid w:val="00362660"/>
    <w:rsid w:val="00362BB3"/>
    <w:rsid w:val="00363035"/>
    <w:rsid w:val="0036386E"/>
    <w:rsid w:val="00364197"/>
    <w:rsid w:val="0036534D"/>
    <w:rsid w:val="0036552B"/>
    <w:rsid w:val="00365EEE"/>
    <w:rsid w:val="00366042"/>
    <w:rsid w:val="00366223"/>
    <w:rsid w:val="003664C5"/>
    <w:rsid w:val="00367C79"/>
    <w:rsid w:val="00367E1B"/>
    <w:rsid w:val="00370315"/>
    <w:rsid w:val="003704A8"/>
    <w:rsid w:val="00370685"/>
    <w:rsid w:val="00373432"/>
    <w:rsid w:val="00373788"/>
    <w:rsid w:val="0037468F"/>
    <w:rsid w:val="00374981"/>
    <w:rsid w:val="00374D50"/>
    <w:rsid w:val="00374F59"/>
    <w:rsid w:val="0037504F"/>
    <w:rsid w:val="00375CAF"/>
    <w:rsid w:val="003765E1"/>
    <w:rsid w:val="00376DE5"/>
    <w:rsid w:val="00380969"/>
    <w:rsid w:val="00381441"/>
    <w:rsid w:val="003814F9"/>
    <w:rsid w:val="00381775"/>
    <w:rsid w:val="003819FA"/>
    <w:rsid w:val="00381C03"/>
    <w:rsid w:val="003820FA"/>
    <w:rsid w:val="00383905"/>
    <w:rsid w:val="0038647F"/>
    <w:rsid w:val="0039185C"/>
    <w:rsid w:val="00392137"/>
    <w:rsid w:val="003929EE"/>
    <w:rsid w:val="0039426F"/>
    <w:rsid w:val="00394673"/>
    <w:rsid w:val="00395C44"/>
    <w:rsid w:val="00395DD2"/>
    <w:rsid w:val="00396C8F"/>
    <w:rsid w:val="00397356"/>
    <w:rsid w:val="003975AF"/>
    <w:rsid w:val="00397C43"/>
    <w:rsid w:val="003A0B34"/>
    <w:rsid w:val="003A0BD4"/>
    <w:rsid w:val="003A1006"/>
    <w:rsid w:val="003A4A6D"/>
    <w:rsid w:val="003A5051"/>
    <w:rsid w:val="003A521A"/>
    <w:rsid w:val="003A5846"/>
    <w:rsid w:val="003B054D"/>
    <w:rsid w:val="003B0BFF"/>
    <w:rsid w:val="003B1943"/>
    <w:rsid w:val="003B195A"/>
    <w:rsid w:val="003B19CA"/>
    <w:rsid w:val="003B22AB"/>
    <w:rsid w:val="003B2E9A"/>
    <w:rsid w:val="003B3CBB"/>
    <w:rsid w:val="003B4842"/>
    <w:rsid w:val="003B4BB8"/>
    <w:rsid w:val="003B5C6D"/>
    <w:rsid w:val="003B6115"/>
    <w:rsid w:val="003B733F"/>
    <w:rsid w:val="003B748B"/>
    <w:rsid w:val="003C061F"/>
    <w:rsid w:val="003C1A9C"/>
    <w:rsid w:val="003C26EA"/>
    <w:rsid w:val="003C2DE8"/>
    <w:rsid w:val="003C327A"/>
    <w:rsid w:val="003C382C"/>
    <w:rsid w:val="003C3B29"/>
    <w:rsid w:val="003C4650"/>
    <w:rsid w:val="003C4E78"/>
    <w:rsid w:val="003C64BC"/>
    <w:rsid w:val="003C6688"/>
    <w:rsid w:val="003C76AE"/>
    <w:rsid w:val="003C7E59"/>
    <w:rsid w:val="003D058E"/>
    <w:rsid w:val="003D0591"/>
    <w:rsid w:val="003D0853"/>
    <w:rsid w:val="003D0E85"/>
    <w:rsid w:val="003D1753"/>
    <w:rsid w:val="003D24D9"/>
    <w:rsid w:val="003D27CC"/>
    <w:rsid w:val="003D28F4"/>
    <w:rsid w:val="003D3AC8"/>
    <w:rsid w:val="003D404C"/>
    <w:rsid w:val="003D49AD"/>
    <w:rsid w:val="003D4D3A"/>
    <w:rsid w:val="003D538B"/>
    <w:rsid w:val="003E03EC"/>
    <w:rsid w:val="003E0463"/>
    <w:rsid w:val="003E04D3"/>
    <w:rsid w:val="003E07E6"/>
    <w:rsid w:val="003E0BCF"/>
    <w:rsid w:val="003E1312"/>
    <w:rsid w:val="003E14F7"/>
    <w:rsid w:val="003E34C5"/>
    <w:rsid w:val="003E3718"/>
    <w:rsid w:val="003E40B9"/>
    <w:rsid w:val="003E4433"/>
    <w:rsid w:val="003E49E8"/>
    <w:rsid w:val="003E54FA"/>
    <w:rsid w:val="003E57BA"/>
    <w:rsid w:val="003E6625"/>
    <w:rsid w:val="003E7390"/>
    <w:rsid w:val="003E77DA"/>
    <w:rsid w:val="003E79D3"/>
    <w:rsid w:val="003F1165"/>
    <w:rsid w:val="003F3F05"/>
    <w:rsid w:val="003F41E6"/>
    <w:rsid w:val="003F4386"/>
    <w:rsid w:val="003F4809"/>
    <w:rsid w:val="003F5083"/>
    <w:rsid w:val="003F5741"/>
    <w:rsid w:val="003F5A1A"/>
    <w:rsid w:val="003F6B0E"/>
    <w:rsid w:val="004017BC"/>
    <w:rsid w:val="0040201F"/>
    <w:rsid w:val="00402847"/>
    <w:rsid w:val="004034CC"/>
    <w:rsid w:val="004037E8"/>
    <w:rsid w:val="00404699"/>
    <w:rsid w:val="00404B4B"/>
    <w:rsid w:val="00405B61"/>
    <w:rsid w:val="00406A04"/>
    <w:rsid w:val="00406C2F"/>
    <w:rsid w:val="00406CFF"/>
    <w:rsid w:val="00407A63"/>
    <w:rsid w:val="0041030C"/>
    <w:rsid w:val="00412277"/>
    <w:rsid w:val="004125C0"/>
    <w:rsid w:val="00412C9C"/>
    <w:rsid w:val="00412E8C"/>
    <w:rsid w:val="004131A1"/>
    <w:rsid w:val="004131CF"/>
    <w:rsid w:val="004132D3"/>
    <w:rsid w:val="00415255"/>
    <w:rsid w:val="00415495"/>
    <w:rsid w:val="00416E3B"/>
    <w:rsid w:val="00417612"/>
    <w:rsid w:val="0041796A"/>
    <w:rsid w:val="00417FCB"/>
    <w:rsid w:val="004200E6"/>
    <w:rsid w:val="00421717"/>
    <w:rsid w:val="00421D1A"/>
    <w:rsid w:val="0042262B"/>
    <w:rsid w:val="004227AA"/>
    <w:rsid w:val="004234FB"/>
    <w:rsid w:val="004235A4"/>
    <w:rsid w:val="00424937"/>
    <w:rsid w:val="00425951"/>
    <w:rsid w:val="00426517"/>
    <w:rsid w:val="004266C4"/>
    <w:rsid w:val="00426EF1"/>
    <w:rsid w:val="004277E0"/>
    <w:rsid w:val="00430577"/>
    <w:rsid w:val="00430F2F"/>
    <w:rsid w:val="0043175D"/>
    <w:rsid w:val="00431D44"/>
    <w:rsid w:val="00432417"/>
    <w:rsid w:val="00432581"/>
    <w:rsid w:val="004330A3"/>
    <w:rsid w:val="00433D43"/>
    <w:rsid w:val="00434436"/>
    <w:rsid w:val="004352C6"/>
    <w:rsid w:val="004354F3"/>
    <w:rsid w:val="00435527"/>
    <w:rsid w:val="00435A33"/>
    <w:rsid w:val="00436222"/>
    <w:rsid w:val="00440027"/>
    <w:rsid w:val="00440440"/>
    <w:rsid w:val="0044058C"/>
    <w:rsid w:val="00440743"/>
    <w:rsid w:val="00441AFC"/>
    <w:rsid w:val="00441BEB"/>
    <w:rsid w:val="00441DDB"/>
    <w:rsid w:val="00442115"/>
    <w:rsid w:val="00442572"/>
    <w:rsid w:val="004425C8"/>
    <w:rsid w:val="0044285A"/>
    <w:rsid w:val="00442872"/>
    <w:rsid w:val="00442CA9"/>
    <w:rsid w:val="00443000"/>
    <w:rsid w:val="004434FB"/>
    <w:rsid w:val="00445374"/>
    <w:rsid w:val="004455E7"/>
    <w:rsid w:val="00445875"/>
    <w:rsid w:val="00446008"/>
    <w:rsid w:val="004466B3"/>
    <w:rsid w:val="00446C05"/>
    <w:rsid w:val="004502A1"/>
    <w:rsid w:val="00450AB4"/>
    <w:rsid w:val="004522A8"/>
    <w:rsid w:val="004528C2"/>
    <w:rsid w:val="00453028"/>
    <w:rsid w:val="00453727"/>
    <w:rsid w:val="00455100"/>
    <w:rsid w:val="0045545A"/>
    <w:rsid w:val="004559A1"/>
    <w:rsid w:val="00455AB2"/>
    <w:rsid w:val="00456BC7"/>
    <w:rsid w:val="00457872"/>
    <w:rsid w:val="004602E7"/>
    <w:rsid w:val="004607D1"/>
    <w:rsid w:val="00462B7E"/>
    <w:rsid w:val="00462FFA"/>
    <w:rsid w:val="004639A4"/>
    <w:rsid w:val="00463A36"/>
    <w:rsid w:val="004643CE"/>
    <w:rsid w:val="004648D0"/>
    <w:rsid w:val="00465761"/>
    <w:rsid w:val="00465976"/>
    <w:rsid w:val="00465DDD"/>
    <w:rsid w:val="00470016"/>
    <w:rsid w:val="00470B8E"/>
    <w:rsid w:val="00470FD6"/>
    <w:rsid w:val="004725F4"/>
    <w:rsid w:val="00472646"/>
    <w:rsid w:val="0047360D"/>
    <w:rsid w:val="0047414A"/>
    <w:rsid w:val="00475CCE"/>
    <w:rsid w:val="00476D15"/>
    <w:rsid w:val="00477214"/>
    <w:rsid w:val="00477BEC"/>
    <w:rsid w:val="00477C0C"/>
    <w:rsid w:val="00480A73"/>
    <w:rsid w:val="00480C87"/>
    <w:rsid w:val="0048135D"/>
    <w:rsid w:val="00481DE1"/>
    <w:rsid w:val="00482D4A"/>
    <w:rsid w:val="004842EA"/>
    <w:rsid w:val="00484DD4"/>
    <w:rsid w:val="00487DD4"/>
    <w:rsid w:val="004904EB"/>
    <w:rsid w:val="004906B6"/>
    <w:rsid w:val="00490728"/>
    <w:rsid w:val="0049130A"/>
    <w:rsid w:val="00491F78"/>
    <w:rsid w:val="004925B2"/>
    <w:rsid w:val="00492B3A"/>
    <w:rsid w:val="00492DE4"/>
    <w:rsid w:val="00493579"/>
    <w:rsid w:val="00493600"/>
    <w:rsid w:val="00493691"/>
    <w:rsid w:val="004956CC"/>
    <w:rsid w:val="0049575C"/>
    <w:rsid w:val="00495A0C"/>
    <w:rsid w:val="00495F69"/>
    <w:rsid w:val="004963AF"/>
    <w:rsid w:val="00496664"/>
    <w:rsid w:val="00496BB9"/>
    <w:rsid w:val="00496DC8"/>
    <w:rsid w:val="00496FC3"/>
    <w:rsid w:val="004976CF"/>
    <w:rsid w:val="004A00DE"/>
    <w:rsid w:val="004A0107"/>
    <w:rsid w:val="004A0144"/>
    <w:rsid w:val="004A0C11"/>
    <w:rsid w:val="004A11ED"/>
    <w:rsid w:val="004A23E1"/>
    <w:rsid w:val="004A2400"/>
    <w:rsid w:val="004A2B73"/>
    <w:rsid w:val="004A32E7"/>
    <w:rsid w:val="004A38D9"/>
    <w:rsid w:val="004A3D31"/>
    <w:rsid w:val="004A42F0"/>
    <w:rsid w:val="004A4581"/>
    <w:rsid w:val="004A5150"/>
    <w:rsid w:val="004A55FB"/>
    <w:rsid w:val="004A5B85"/>
    <w:rsid w:val="004A6148"/>
    <w:rsid w:val="004A6264"/>
    <w:rsid w:val="004A641B"/>
    <w:rsid w:val="004A706A"/>
    <w:rsid w:val="004B1AB6"/>
    <w:rsid w:val="004B2735"/>
    <w:rsid w:val="004B2B93"/>
    <w:rsid w:val="004B3453"/>
    <w:rsid w:val="004B499B"/>
    <w:rsid w:val="004B49DC"/>
    <w:rsid w:val="004B4DF6"/>
    <w:rsid w:val="004B5B95"/>
    <w:rsid w:val="004B5E9A"/>
    <w:rsid w:val="004B6BFA"/>
    <w:rsid w:val="004B7116"/>
    <w:rsid w:val="004B718B"/>
    <w:rsid w:val="004B7E8F"/>
    <w:rsid w:val="004C16F2"/>
    <w:rsid w:val="004C18CF"/>
    <w:rsid w:val="004C2971"/>
    <w:rsid w:val="004C2A2F"/>
    <w:rsid w:val="004C3730"/>
    <w:rsid w:val="004C3E70"/>
    <w:rsid w:val="004C438D"/>
    <w:rsid w:val="004C4767"/>
    <w:rsid w:val="004C495C"/>
    <w:rsid w:val="004C55D5"/>
    <w:rsid w:val="004C5C40"/>
    <w:rsid w:val="004C7F15"/>
    <w:rsid w:val="004D1B19"/>
    <w:rsid w:val="004D223D"/>
    <w:rsid w:val="004D420E"/>
    <w:rsid w:val="004D4363"/>
    <w:rsid w:val="004D4742"/>
    <w:rsid w:val="004D48EF"/>
    <w:rsid w:val="004D5C1B"/>
    <w:rsid w:val="004D5EA8"/>
    <w:rsid w:val="004D6BA4"/>
    <w:rsid w:val="004D7BDB"/>
    <w:rsid w:val="004D7FFB"/>
    <w:rsid w:val="004E051F"/>
    <w:rsid w:val="004E0B7D"/>
    <w:rsid w:val="004E13C7"/>
    <w:rsid w:val="004E30C4"/>
    <w:rsid w:val="004E3A11"/>
    <w:rsid w:val="004E40F2"/>
    <w:rsid w:val="004E4A7C"/>
    <w:rsid w:val="004E4C7F"/>
    <w:rsid w:val="004E5EA7"/>
    <w:rsid w:val="004E6276"/>
    <w:rsid w:val="004E6E08"/>
    <w:rsid w:val="004E7273"/>
    <w:rsid w:val="004E78BA"/>
    <w:rsid w:val="004F326A"/>
    <w:rsid w:val="004F408F"/>
    <w:rsid w:val="004F4564"/>
    <w:rsid w:val="004F4AA5"/>
    <w:rsid w:val="004F4F25"/>
    <w:rsid w:val="004F520A"/>
    <w:rsid w:val="004F5271"/>
    <w:rsid w:val="004F6B3B"/>
    <w:rsid w:val="00500B26"/>
    <w:rsid w:val="005016B2"/>
    <w:rsid w:val="0050170D"/>
    <w:rsid w:val="005017C3"/>
    <w:rsid w:val="0050223E"/>
    <w:rsid w:val="00502CA8"/>
    <w:rsid w:val="00504A0C"/>
    <w:rsid w:val="00504D02"/>
    <w:rsid w:val="0050557E"/>
    <w:rsid w:val="005057BC"/>
    <w:rsid w:val="0050628E"/>
    <w:rsid w:val="0050687F"/>
    <w:rsid w:val="00507438"/>
    <w:rsid w:val="00507803"/>
    <w:rsid w:val="00510752"/>
    <w:rsid w:val="00510B53"/>
    <w:rsid w:val="00510D49"/>
    <w:rsid w:val="0051106E"/>
    <w:rsid w:val="00511715"/>
    <w:rsid w:val="00511A4C"/>
    <w:rsid w:val="00511D1F"/>
    <w:rsid w:val="005141FA"/>
    <w:rsid w:val="00514305"/>
    <w:rsid w:val="00514DC3"/>
    <w:rsid w:val="005151AD"/>
    <w:rsid w:val="005153BB"/>
    <w:rsid w:val="00515FF1"/>
    <w:rsid w:val="00516257"/>
    <w:rsid w:val="00516B70"/>
    <w:rsid w:val="00520BF0"/>
    <w:rsid w:val="00520CCE"/>
    <w:rsid w:val="0052140A"/>
    <w:rsid w:val="00521D56"/>
    <w:rsid w:val="005223DF"/>
    <w:rsid w:val="00522429"/>
    <w:rsid w:val="0052338B"/>
    <w:rsid w:val="00523B98"/>
    <w:rsid w:val="00523F93"/>
    <w:rsid w:val="005248CA"/>
    <w:rsid w:val="00524D89"/>
    <w:rsid w:val="005257B3"/>
    <w:rsid w:val="00526002"/>
    <w:rsid w:val="00530CCE"/>
    <w:rsid w:val="00531A96"/>
    <w:rsid w:val="00532389"/>
    <w:rsid w:val="005323A0"/>
    <w:rsid w:val="0053258A"/>
    <w:rsid w:val="0053398F"/>
    <w:rsid w:val="00533F5F"/>
    <w:rsid w:val="005341C4"/>
    <w:rsid w:val="00534A19"/>
    <w:rsid w:val="00534C97"/>
    <w:rsid w:val="00535DA9"/>
    <w:rsid w:val="00535E74"/>
    <w:rsid w:val="0053609F"/>
    <w:rsid w:val="00536433"/>
    <w:rsid w:val="00536B53"/>
    <w:rsid w:val="005376CF"/>
    <w:rsid w:val="00537B9A"/>
    <w:rsid w:val="00540E52"/>
    <w:rsid w:val="00540E68"/>
    <w:rsid w:val="00541B12"/>
    <w:rsid w:val="00541F32"/>
    <w:rsid w:val="0054300B"/>
    <w:rsid w:val="0054315C"/>
    <w:rsid w:val="00544E03"/>
    <w:rsid w:val="005457B7"/>
    <w:rsid w:val="00545B6F"/>
    <w:rsid w:val="00546AE1"/>
    <w:rsid w:val="005477F7"/>
    <w:rsid w:val="005519D3"/>
    <w:rsid w:val="00552183"/>
    <w:rsid w:val="00552CAF"/>
    <w:rsid w:val="00552E17"/>
    <w:rsid w:val="00552FA7"/>
    <w:rsid w:val="00553E2D"/>
    <w:rsid w:val="00553FAC"/>
    <w:rsid w:val="00554CBA"/>
    <w:rsid w:val="00554CE4"/>
    <w:rsid w:val="00554CF2"/>
    <w:rsid w:val="00554F17"/>
    <w:rsid w:val="00555201"/>
    <w:rsid w:val="005558A3"/>
    <w:rsid w:val="00555904"/>
    <w:rsid w:val="0055670A"/>
    <w:rsid w:val="00556AE8"/>
    <w:rsid w:val="00557602"/>
    <w:rsid w:val="0055771F"/>
    <w:rsid w:val="00557992"/>
    <w:rsid w:val="005613B8"/>
    <w:rsid w:val="005614E4"/>
    <w:rsid w:val="00561627"/>
    <w:rsid w:val="00562588"/>
    <w:rsid w:val="00562877"/>
    <w:rsid w:val="0056315A"/>
    <w:rsid w:val="005637DA"/>
    <w:rsid w:val="00564AFB"/>
    <w:rsid w:val="00564E3E"/>
    <w:rsid w:val="00565735"/>
    <w:rsid w:val="005657C8"/>
    <w:rsid w:val="005664E6"/>
    <w:rsid w:val="00566A0A"/>
    <w:rsid w:val="00566B79"/>
    <w:rsid w:val="00566E81"/>
    <w:rsid w:val="00567516"/>
    <w:rsid w:val="00567EF7"/>
    <w:rsid w:val="00570B0E"/>
    <w:rsid w:val="005713D9"/>
    <w:rsid w:val="0057297D"/>
    <w:rsid w:val="00573924"/>
    <w:rsid w:val="00574FC9"/>
    <w:rsid w:val="005759EF"/>
    <w:rsid w:val="00575E73"/>
    <w:rsid w:val="0058021D"/>
    <w:rsid w:val="00581471"/>
    <w:rsid w:val="0058290D"/>
    <w:rsid w:val="005831A5"/>
    <w:rsid w:val="00583248"/>
    <w:rsid w:val="0058569B"/>
    <w:rsid w:val="00586020"/>
    <w:rsid w:val="005861BE"/>
    <w:rsid w:val="00591339"/>
    <w:rsid w:val="00593096"/>
    <w:rsid w:val="00593B61"/>
    <w:rsid w:val="00594467"/>
    <w:rsid w:val="00594B0E"/>
    <w:rsid w:val="00594E2C"/>
    <w:rsid w:val="00595717"/>
    <w:rsid w:val="005967BB"/>
    <w:rsid w:val="00596B1F"/>
    <w:rsid w:val="005A053D"/>
    <w:rsid w:val="005A2E81"/>
    <w:rsid w:val="005A3751"/>
    <w:rsid w:val="005A4007"/>
    <w:rsid w:val="005A55C7"/>
    <w:rsid w:val="005A564B"/>
    <w:rsid w:val="005A58A5"/>
    <w:rsid w:val="005A5FDC"/>
    <w:rsid w:val="005A65EF"/>
    <w:rsid w:val="005A70D2"/>
    <w:rsid w:val="005A7306"/>
    <w:rsid w:val="005A7309"/>
    <w:rsid w:val="005A7CC0"/>
    <w:rsid w:val="005B1FFC"/>
    <w:rsid w:val="005B2410"/>
    <w:rsid w:val="005B2427"/>
    <w:rsid w:val="005B2EB4"/>
    <w:rsid w:val="005B34FE"/>
    <w:rsid w:val="005B3E51"/>
    <w:rsid w:val="005B4102"/>
    <w:rsid w:val="005B4E3F"/>
    <w:rsid w:val="005B7204"/>
    <w:rsid w:val="005B7C98"/>
    <w:rsid w:val="005C0173"/>
    <w:rsid w:val="005C0212"/>
    <w:rsid w:val="005C1AD3"/>
    <w:rsid w:val="005C20B2"/>
    <w:rsid w:val="005C3643"/>
    <w:rsid w:val="005C3BD5"/>
    <w:rsid w:val="005C3D8F"/>
    <w:rsid w:val="005C3FDB"/>
    <w:rsid w:val="005C4977"/>
    <w:rsid w:val="005C4F30"/>
    <w:rsid w:val="005C50F8"/>
    <w:rsid w:val="005C62F1"/>
    <w:rsid w:val="005C6C20"/>
    <w:rsid w:val="005D0010"/>
    <w:rsid w:val="005D0C35"/>
    <w:rsid w:val="005D0D68"/>
    <w:rsid w:val="005D14B5"/>
    <w:rsid w:val="005D322C"/>
    <w:rsid w:val="005D3580"/>
    <w:rsid w:val="005D3FB4"/>
    <w:rsid w:val="005D41E8"/>
    <w:rsid w:val="005D5778"/>
    <w:rsid w:val="005D69B6"/>
    <w:rsid w:val="005D6DE2"/>
    <w:rsid w:val="005D7A69"/>
    <w:rsid w:val="005E0F32"/>
    <w:rsid w:val="005E1117"/>
    <w:rsid w:val="005E15BF"/>
    <w:rsid w:val="005E1661"/>
    <w:rsid w:val="005E203F"/>
    <w:rsid w:val="005E2052"/>
    <w:rsid w:val="005E297B"/>
    <w:rsid w:val="005E2E42"/>
    <w:rsid w:val="005E5656"/>
    <w:rsid w:val="005E74F6"/>
    <w:rsid w:val="005E7910"/>
    <w:rsid w:val="005E7A54"/>
    <w:rsid w:val="005F020B"/>
    <w:rsid w:val="005F0BDB"/>
    <w:rsid w:val="005F1436"/>
    <w:rsid w:val="005F1BF0"/>
    <w:rsid w:val="005F1C7B"/>
    <w:rsid w:val="005F2032"/>
    <w:rsid w:val="005F3412"/>
    <w:rsid w:val="005F38D8"/>
    <w:rsid w:val="005F3B55"/>
    <w:rsid w:val="005F3D65"/>
    <w:rsid w:val="005F4087"/>
    <w:rsid w:val="005F5058"/>
    <w:rsid w:val="005F52F8"/>
    <w:rsid w:val="005F573E"/>
    <w:rsid w:val="005F625D"/>
    <w:rsid w:val="005F6477"/>
    <w:rsid w:val="005F64A4"/>
    <w:rsid w:val="005F6A4F"/>
    <w:rsid w:val="005F7340"/>
    <w:rsid w:val="005F75B9"/>
    <w:rsid w:val="005F790C"/>
    <w:rsid w:val="005F7A6C"/>
    <w:rsid w:val="006015B3"/>
    <w:rsid w:val="00601DDE"/>
    <w:rsid w:val="00601EDD"/>
    <w:rsid w:val="00601F04"/>
    <w:rsid w:val="00602602"/>
    <w:rsid w:val="00602A34"/>
    <w:rsid w:val="00602CA8"/>
    <w:rsid w:val="00602E34"/>
    <w:rsid w:val="00603235"/>
    <w:rsid w:val="006068E6"/>
    <w:rsid w:val="006112D1"/>
    <w:rsid w:val="006119EF"/>
    <w:rsid w:val="00611E06"/>
    <w:rsid w:val="006125D6"/>
    <w:rsid w:val="006130D7"/>
    <w:rsid w:val="006140F6"/>
    <w:rsid w:val="006155BE"/>
    <w:rsid w:val="00615828"/>
    <w:rsid w:val="006165DA"/>
    <w:rsid w:val="00617614"/>
    <w:rsid w:val="006176C9"/>
    <w:rsid w:val="00621E35"/>
    <w:rsid w:val="00624F5F"/>
    <w:rsid w:val="006251E3"/>
    <w:rsid w:val="0062557B"/>
    <w:rsid w:val="00625762"/>
    <w:rsid w:val="006258B2"/>
    <w:rsid w:val="00625AB1"/>
    <w:rsid w:val="00626301"/>
    <w:rsid w:val="0062792B"/>
    <w:rsid w:val="00627A62"/>
    <w:rsid w:val="00630886"/>
    <w:rsid w:val="00630CAF"/>
    <w:rsid w:val="0063207A"/>
    <w:rsid w:val="0063392B"/>
    <w:rsid w:val="0063416D"/>
    <w:rsid w:val="00634218"/>
    <w:rsid w:val="00635357"/>
    <w:rsid w:val="00635CB8"/>
    <w:rsid w:val="00635E22"/>
    <w:rsid w:val="006376FB"/>
    <w:rsid w:val="00637BB0"/>
    <w:rsid w:val="00642427"/>
    <w:rsid w:val="00643646"/>
    <w:rsid w:val="00643974"/>
    <w:rsid w:val="00647282"/>
    <w:rsid w:val="0065023B"/>
    <w:rsid w:val="0065029E"/>
    <w:rsid w:val="00650503"/>
    <w:rsid w:val="006508DA"/>
    <w:rsid w:val="00651C8C"/>
    <w:rsid w:val="00651D4D"/>
    <w:rsid w:val="00651F00"/>
    <w:rsid w:val="00653FDE"/>
    <w:rsid w:val="00654059"/>
    <w:rsid w:val="006556A7"/>
    <w:rsid w:val="00655BA4"/>
    <w:rsid w:val="006569B3"/>
    <w:rsid w:val="00657346"/>
    <w:rsid w:val="00657995"/>
    <w:rsid w:val="00657DE6"/>
    <w:rsid w:val="0066022E"/>
    <w:rsid w:val="006603D2"/>
    <w:rsid w:val="006614B2"/>
    <w:rsid w:val="00662829"/>
    <w:rsid w:val="00662B2D"/>
    <w:rsid w:val="0066497A"/>
    <w:rsid w:val="00664A06"/>
    <w:rsid w:val="0066573E"/>
    <w:rsid w:val="00666118"/>
    <w:rsid w:val="006663BB"/>
    <w:rsid w:val="00666EB8"/>
    <w:rsid w:val="0066773D"/>
    <w:rsid w:val="00667E0E"/>
    <w:rsid w:val="006707A5"/>
    <w:rsid w:val="006708B6"/>
    <w:rsid w:val="00670918"/>
    <w:rsid w:val="00670986"/>
    <w:rsid w:val="00671043"/>
    <w:rsid w:val="00671138"/>
    <w:rsid w:val="00671824"/>
    <w:rsid w:val="00672DEA"/>
    <w:rsid w:val="00674C25"/>
    <w:rsid w:val="00674F1F"/>
    <w:rsid w:val="00675128"/>
    <w:rsid w:val="00675774"/>
    <w:rsid w:val="00675E63"/>
    <w:rsid w:val="006760C5"/>
    <w:rsid w:val="006764D8"/>
    <w:rsid w:val="006769E7"/>
    <w:rsid w:val="00676D20"/>
    <w:rsid w:val="00676FF4"/>
    <w:rsid w:val="006770BE"/>
    <w:rsid w:val="0067720B"/>
    <w:rsid w:val="006772BF"/>
    <w:rsid w:val="0067734B"/>
    <w:rsid w:val="00677652"/>
    <w:rsid w:val="00680BC1"/>
    <w:rsid w:val="006815B5"/>
    <w:rsid w:val="006815EA"/>
    <w:rsid w:val="00681757"/>
    <w:rsid w:val="00681D8C"/>
    <w:rsid w:val="00683C96"/>
    <w:rsid w:val="00684517"/>
    <w:rsid w:val="00684EC9"/>
    <w:rsid w:val="006858E4"/>
    <w:rsid w:val="006859DD"/>
    <w:rsid w:val="006859F1"/>
    <w:rsid w:val="00685AF5"/>
    <w:rsid w:val="006860A6"/>
    <w:rsid w:val="0068689B"/>
    <w:rsid w:val="00686B66"/>
    <w:rsid w:val="006879F8"/>
    <w:rsid w:val="00690939"/>
    <w:rsid w:val="0069247E"/>
    <w:rsid w:val="00692BC0"/>
    <w:rsid w:val="00694042"/>
    <w:rsid w:val="0069429A"/>
    <w:rsid w:val="00694DFC"/>
    <w:rsid w:val="00694E8B"/>
    <w:rsid w:val="006954C0"/>
    <w:rsid w:val="00695A60"/>
    <w:rsid w:val="00695DAD"/>
    <w:rsid w:val="0069612E"/>
    <w:rsid w:val="00696A23"/>
    <w:rsid w:val="006973B7"/>
    <w:rsid w:val="00697F11"/>
    <w:rsid w:val="006A0B02"/>
    <w:rsid w:val="006A1322"/>
    <w:rsid w:val="006A1DE3"/>
    <w:rsid w:val="006A2AF6"/>
    <w:rsid w:val="006A3090"/>
    <w:rsid w:val="006A32EB"/>
    <w:rsid w:val="006A3B48"/>
    <w:rsid w:val="006A5770"/>
    <w:rsid w:val="006A5AFC"/>
    <w:rsid w:val="006A6F05"/>
    <w:rsid w:val="006A748B"/>
    <w:rsid w:val="006B060D"/>
    <w:rsid w:val="006B21AD"/>
    <w:rsid w:val="006B2FBD"/>
    <w:rsid w:val="006B37C5"/>
    <w:rsid w:val="006B5432"/>
    <w:rsid w:val="006B5C17"/>
    <w:rsid w:val="006B6E53"/>
    <w:rsid w:val="006B73BE"/>
    <w:rsid w:val="006B7893"/>
    <w:rsid w:val="006C05DE"/>
    <w:rsid w:val="006C177C"/>
    <w:rsid w:val="006C1A3E"/>
    <w:rsid w:val="006C22DB"/>
    <w:rsid w:val="006C2522"/>
    <w:rsid w:val="006C27F9"/>
    <w:rsid w:val="006C3093"/>
    <w:rsid w:val="006C3428"/>
    <w:rsid w:val="006C3E35"/>
    <w:rsid w:val="006C4AF8"/>
    <w:rsid w:val="006C69C2"/>
    <w:rsid w:val="006C7D2A"/>
    <w:rsid w:val="006C7E91"/>
    <w:rsid w:val="006D09A0"/>
    <w:rsid w:val="006D0DCB"/>
    <w:rsid w:val="006D1752"/>
    <w:rsid w:val="006D20DD"/>
    <w:rsid w:val="006D2198"/>
    <w:rsid w:val="006D3420"/>
    <w:rsid w:val="006D3D4D"/>
    <w:rsid w:val="006D3F99"/>
    <w:rsid w:val="006D560B"/>
    <w:rsid w:val="006D7091"/>
    <w:rsid w:val="006D724D"/>
    <w:rsid w:val="006D72B6"/>
    <w:rsid w:val="006E05B4"/>
    <w:rsid w:val="006E0C9B"/>
    <w:rsid w:val="006E150D"/>
    <w:rsid w:val="006E1D40"/>
    <w:rsid w:val="006E20C1"/>
    <w:rsid w:val="006E2CF2"/>
    <w:rsid w:val="006E2EDE"/>
    <w:rsid w:val="006E2F35"/>
    <w:rsid w:val="006E33CC"/>
    <w:rsid w:val="006E468B"/>
    <w:rsid w:val="006E5576"/>
    <w:rsid w:val="006E5623"/>
    <w:rsid w:val="006E58B1"/>
    <w:rsid w:val="006E6111"/>
    <w:rsid w:val="006E63EE"/>
    <w:rsid w:val="006E745A"/>
    <w:rsid w:val="006F005A"/>
    <w:rsid w:val="006F05DF"/>
    <w:rsid w:val="006F0B98"/>
    <w:rsid w:val="006F1596"/>
    <w:rsid w:val="006F1A89"/>
    <w:rsid w:val="006F1E7D"/>
    <w:rsid w:val="006F24A8"/>
    <w:rsid w:val="006F4591"/>
    <w:rsid w:val="006F4646"/>
    <w:rsid w:val="006F4ABE"/>
    <w:rsid w:val="006F525A"/>
    <w:rsid w:val="006F5340"/>
    <w:rsid w:val="006F6676"/>
    <w:rsid w:val="006F6A8C"/>
    <w:rsid w:val="006F7912"/>
    <w:rsid w:val="006F7B2E"/>
    <w:rsid w:val="006F7F6B"/>
    <w:rsid w:val="006F7FA1"/>
    <w:rsid w:val="007005F8"/>
    <w:rsid w:val="00700C6F"/>
    <w:rsid w:val="00700E90"/>
    <w:rsid w:val="00701A90"/>
    <w:rsid w:val="00702619"/>
    <w:rsid w:val="007032EB"/>
    <w:rsid w:val="00703CF1"/>
    <w:rsid w:val="0070476F"/>
    <w:rsid w:val="00704ECE"/>
    <w:rsid w:val="0070514F"/>
    <w:rsid w:val="0070610B"/>
    <w:rsid w:val="00706178"/>
    <w:rsid w:val="0070619F"/>
    <w:rsid w:val="00707C41"/>
    <w:rsid w:val="007102EC"/>
    <w:rsid w:val="007115FB"/>
    <w:rsid w:val="00711D5F"/>
    <w:rsid w:val="00711FC2"/>
    <w:rsid w:val="00712D17"/>
    <w:rsid w:val="007138AA"/>
    <w:rsid w:val="00714585"/>
    <w:rsid w:val="00715ABF"/>
    <w:rsid w:val="00716056"/>
    <w:rsid w:val="0071677C"/>
    <w:rsid w:val="00716866"/>
    <w:rsid w:val="00717BAB"/>
    <w:rsid w:val="007207E4"/>
    <w:rsid w:val="00720A2F"/>
    <w:rsid w:val="00721554"/>
    <w:rsid w:val="00721A05"/>
    <w:rsid w:val="00721C02"/>
    <w:rsid w:val="00722382"/>
    <w:rsid w:val="007227CC"/>
    <w:rsid w:val="00722BCA"/>
    <w:rsid w:val="00723194"/>
    <w:rsid w:val="0072368E"/>
    <w:rsid w:val="0072395D"/>
    <w:rsid w:val="00723FC7"/>
    <w:rsid w:val="007240C4"/>
    <w:rsid w:val="007251E5"/>
    <w:rsid w:val="00725B78"/>
    <w:rsid w:val="00725B94"/>
    <w:rsid w:val="00725D83"/>
    <w:rsid w:val="00725FDF"/>
    <w:rsid w:val="00726A1F"/>
    <w:rsid w:val="0072746F"/>
    <w:rsid w:val="007279C5"/>
    <w:rsid w:val="00727AFB"/>
    <w:rsid w:val="00730116"/>
    <w:rsid w:val="007301E5"/>
    <w:rsid w:val="00730724"/>
    <w:rsid w:val="00730FD1"/>
    <w:rsid w:val="00731D7B"/>
    <w:rsid w:val="00732193"/>
    <w:rsid w:val="00732E8A"/>
    <w:rsid w:val="00732FF2"/>
    <w:rsid w:val="0073307F"/>
    <w:rsid w:val="007338C9"/>
    <w:rsid w:val="0073392E"/>
    <w:rsid w:val="0073417F"/>
    <w:rsid w:val="00734AB9"/>
    <w:rsid w:val="007356BF"/>
    <w:rsid w:val="00735FDD"/>
    <w:rsid w:val="00737052"/>
    <w:rsid w:val="007377BA"/>
    <w:rsid w:val="00741CA4"/>
    <w:rsid w:val="00741F70"/>
    <w:rsid w:val="00744E5F"/>
    <w:rsid w:val="00745CDC"/>
    <w:rsid w:val="00745F57"/>
    <w:rsid w:val="0074602D"/>
    <w:rsid w:val="00746EF5"/>
    <w:rsid w:val="007472CF"/>
    <w:rsid w:val="00751653"/>
    <w:rsid w:val="007516D8"/>
    <w:rsid w:val="00751B38"/>
    <w:rsid w:val="007522BA"/>
    <w:rsid w:val="00752650"/>
    <w:rsid w:val="00752A2E"/>
    <w:rsid w:val="00752F25"/>
    <w:rsid w:val="00754857"/>
    <w:rsid w:val="007551CF"/>
    <w:rsid w:val="0075584F"/>
    <w:rsid w:val="00755977"/>
    <w:rsid w:val="00756608"/>
    <w:rsid w:val="007569C4"/>
    <w:rsid w:val="00757CE2"/>
    <w:rsid w:val="0076154E"/>
    <w:rsid w:val="00761E4D"/>
    <w:rsid w:val="0076323F"/>
    <w:rsid w:val="0076507C"/>
    <w:rsid w:val="00766C2F"/>
    <w:rsid w:val="007670FD"/>
    <w:rsid w:val="00767817"/>
    <w:rsid w:val="0077033A"/>
    <w:rsid w:val="00771302"/>
    <w:rsid w:val="0077227F"/>
    <w:rsid w:val="00772D8D"/>
    <w:rsid w:val="007736DE"/>
    <w:rsid w:val="00773E3A"/>
    <w:rsid w:val="0078266A"/>
    <w:rsid w:val="00782F38"/>
    <w:rsid w:val="00783403"/>
    <w:rsid w:val="00783CE8"/>
    <w:rsid w:val="00783DDD"/>
    <w:rsid w:val="00783E57"/>
    <w:rsid w:val="007853E0"/>
    <w:rsid w:val="00785740"/>
    <w:rsid w:val="007857B4"/>
    <w:rsid w:val="0078592A"/>
    <w:rsid w:val="007860D3"/>
    <w:rsid w:val="00786257"/>
    <w:rsid w:val="0078769D"/>
    <w:rsid w:val="00790762"/>
    <w:rsid w:val="007908A3"/>
    <w:rsid w:val="00791436"/>
    <w:rsid w:val="0079158C"/>
    <w:rsid w:val="00791822"/>
    <w:rsid w:val="0079187A"/>
    <w:rsid w:val="00791DB4"/>
    <w:rsid w:val="00791E2B"/>
    <w:rsid w:val="007931AF"/>
    <w:rsid w:val="007933F0"/>
    <w:rsid w:val="00793923"/>
    <w:rsid w:val="00793C40"/>
    <w:rsid w:val="00794179"/>
    <w:rsid w:val="007961BC"/>
    <w:rsid w:val="00796F7E"/>
    <w:rsid w:val="00797519"/>
    <w:rsid w:val="007976C9"/>
    <w:rsid w:val="00797B21"/>
    <w:rsid w:val="007A05C5"/>
    <w:rsid w:val="007A06CF"/>
    <w:rsid w:val="007A2338"/>
    <w:rsid w:val="007A2983"/>
    <w:rsid w:val="007A3001"/>
    <w:rsid w:val="007A30AE"/>
    <w:rsid w:val="007A47CE"/>
    <w:rsid w:val="007A520C"/>
    <w:rsid w:val="007A5C09"/>
    <w:rsid w:val="007A6B8F"/>
    <w:rsid w:val="007A6FAB"/>
    <w:rsid w:val="007B028E"/>
    <w:rsid w:val="007B0492"/>
    <w:rsid w:val="007B077C"/>
    <w:rsid w:val="007B163C"/>
    <w:rsid w:val="007B212B"/>
    <w:rsid w:val="007B23C0"/>
    <w:rsid w:val="007B25D2"/>
    <w:rsid w:val="007B2998"/>
    <w:rsid w:val="007B299B"/>
    <w:rsid w:val="007B3C06"/>
    <w:rsid w:val="007B4627"/>
    <w:rsid w:val="007B5736"/>
    <w:rsid w:val="007B5A73"/>
    <w:rsid w:val="007B6CC5"/>
    <w:rsid w:val="007B6DF9"/>
    <w:rsid w:val="007C0778"/>
    <w:rsid w:val="007C0A8E"/>
    <w:rsid w:val="007C1C36"/>
    <w:rsid w:val="007C1C48"/>
    <w:rsid w:val="007C3D73"/>
    <w:rsid w:val="007C4211"/>
    <w:rsid w:val="007C45D1"/>
    <w:rsid w:val="007C5ADA"/>
    <w:rsid w:val="007C75CD"/>
    <w:rsid w:val="007C7AFE"/>
    <w:rsid w:val="007D088C"/>
    <w:rsid w:val="007D139B"/>
    <w:rsid w:val="007D15BD"/>
    <w:rsid w:val="007D214A"/>
    <w:rsid w:val="007D34FE"/>
    <w:rsid w:val="007D5A29"/>
    <w:rsid w:val="007D5ADF"/>
    <w:rsid w:val="007D66B3"/>
    <w:rsid w:val="007D6C6A"/>
    <w:rsid w:val="007D6CE0"/>
    <w:rsid w:val="007D7A2B"/>
    <w:rsid w:val="007E0D9A"/>
    <w:rsid w:val="007E2138"/>
    <w:rsid w:val="007E26F1"/>
    <w:rsid w:val="007E390E"/>
    <w:rsid w:val="007E39A7"/>
    <w:rsid w:val="007E4211"/>
    <w:rsid w:val="007E4E3A"/>
    <w:rsid w:val="007E5102"/>
    <w:rsid w:val="007E53A3"/>
    <w:rsid w:val="007E5695"/>
    <w:rsid w:val="007E6289"/>
    <w:rsid w:val="007E6527"/>
    <w:rsid w:val="007E68E7"/>
    <w:rsid w:val="007E6BEC"/>
    <w:rsid w:val="007E7C1E"/>
    <w:rsid w:val="007E7E0F"/>
    <w:rsid w:val="007F054C"/>
    <w:rsid w:val="007F09AE"/>
    <w:rsid w:val="007F0B43"/>
    <w:rsid w:val="007F2086"/>
    <w:rsid w:val="007F325E"/>
    <w:rsid w:val="007F4371"/>
    <w:rsid w:val="007F58B3"/>
    <w:rsid w:val="007F58C4"/>
    <w:rsid w:val="007F6C56"/>
    <w:rsid w:val="007F7085"/>
    <w:rsid w:val="007F74E3"/>
    <w:rsid w:val="007F7992"/>
    <w:rsid w:val="007F7E7B"/>
    <w:rsid w:val="00800DD8"/>
    <w:rsid w:val="008019AE"/>
    <w:rsid w:val="00802AE7"/>
    <w:rsid w:val="00804999"/>
    <w:rsid w:val="0080595E"/>
    <w:rsid w:val="0080632F"/>
    <w:rsid w:val="008066D6"/>
    <w:rsid w:val="00807945"/>
    <w:rsid w:val="00810056"/>
    <w:rsid w:val="008103C9"/>
    <w:rsid w:val="00810652"/>
    <w:rsid w:val="00810C2C"/>
    <w:rsid w:val="00811020"/>
    <w:rsid w:val="008142ED"/>
    <w:rsid w:val="008143E6"/>
    <w:rsid w:val="00815078"/>
    <w:rsid w:val="00815188"/>
    <w:rsid w:val="008174B5"/>
    <w:rsid w:val="00821283"/>
    <w:rsid w:val="00821426"/>
    <w:rsid w:val="00821711"/>
    <w:rsid w:val="008219ED"/>
    <w:rsid w:val="00821B00"/>
    <w:rsid w:val="00822491"/>
    <w:rsid w:val="00823EFA"/>
    <w:rsid w:val="00824B26"/>
    <w:rsid w:val="00825444"/>
    <w:rsid w:val="00825456"/>
    <w:rsid w:val="00825AC1"/>
    <w:rsid w:val="00826097"/>
    <w:rsid w:val="008266DE"/>
    <w:rsid w:val="00826719"/>
    <w:rsid w:val="00827741"/>
    <w:rsid w:val="0083071D"/>
    <w:rsid w:val="00830D19"/>
    <w:rsid w:val="00831359"/>
    <w:rsid w:val="00831FA6"/>
    <w:rsid w:val="00832253"/>
    <w:rsid w:val="0083228B"/>
    <w:rsid w:val="00833187"/>
    <w:rsid w:val="00833D68"/>
    <w:rsid w:val="00833E7F"/>
    <w:rsid w:val="00834CE3"/>
    <w:rsid w:val="00834F04"/>
    <w:rsid w:val="00836A02"/>
    <w:rsid w:val="00836F21"/>
    <w:rsid w:val="008402A0"/>
    <w:rsid w:val="00842399"/>
    <w:rsid w:val="00842AEC"/>
    <w:rsid w:val="00842BE8"/>
    <w:rsid w:val="00843B0B"/>
    <w:rsid w:val="00845F33"/>
    <w:rsid w:val="00846195"/>
    <w:rsid w:val="008469B1"/>
    <w:rsid w:val="00846D7B"/>
    <w:rsid w:val="008477E5"/>
    <w:rsid w:val="00851610"/>
    <w:rsid w:val="0085266B"/>
    <w:rsid w:val="008530C0"/>
    <w:rsid w:val="008532CD"/>
    <w:rsid w:val="00853851"/>
    <w:rsid w:val="00856289"/>
    <w:rsid w:val="00857943"/>
    <w:rsid w:val="00861124"/>
    <w:rsid w:val="00862B16"/>
    <w:rsid w:val="00862D66"/>
    <w:rsid w:val="00862EAC"/>
    <w:rsid w:val="00862EBB"/>
    <w:rsid w:val="00863E4E"/>
    <w:rsid w:val="0086419F"/>
    <w:rsid w:val="008649F7"/>
    <w:rsid w:val="00864ADA"/>
    <w:rsid w:val="00864B68"/>
    <w:rsid w:val="008651A8"/>
    <w:rsid w:val="00865F3C"/>
    <w:rsid w:val="0086616B"/>
    <w:rsid w:val="00866559"/>
    <w:rsid w:val="00867445"/>
    <w:rsid w:val="00870DB5"/>
    <w:rsid w:val="0087277D"/>
    <w:rsid w:val="00872FBD"/>
    <w:rsid w:val="0087610E"/>
    <w:rsid w:val="008767A2"/>
    <w:rsid w:val="008773E9"/>
    <w:rsid w:val="00880299"/>
    <w:rsid w:val="00880D95"/>
    <w:rsid w:val="00882000"/>
    <w:rsid w:val="008824A5"/>
    <w:rsid w:val="008825A5"/>
    <w:rsid w:val="0088302E"/>
    <w:rsid w:val="008838AF"/>
    <w:rsid w:val="00883E88"/>
    <w:rsid w:val="00884E4F"/>
    <w:rsid w:val="0088501A"/>
    <w:rsid w:val="00885125"/>
    <w:rsid w:val="00886BE9"/>
    <w:rsid w:val="00886DF4"/>
    <w:rsid w:val="008879FE"/>
    <w:rsid w:val="008904F7"/>
    <w:rsid w:val="00892C27"/>
    <w:rsid w:val="008936E5"/>
    <w:rsid w:val="00894DF6"/>
    <w:rsid w:val="0089506F"/>
    <w:rsid w:val="008951F7"/>
    <w:rsid w:val="00895F1F"/>
    <w:rsid w:val="008961E8"/>
    <w:rsid w:val="00896543"/>
    <w:rsid w:val="008972C4"/>
    <w:rsid w:val="008973F7"/>
    <w:rsid w:val="008A0D1C"/>
    <w:rsid w:val="008A199C"/>
    <w:rsid w:val="008A19D7"/>
    <w:rsid w:val="008A3B08"/>
    <w:rsid w:val="008A3FC6"/>
    <w:rsid w:val="008A596D"/>
    <w:rsid w:val="008A5DCB"/>
    <w:rsid w:val="008A628F"/>
    <w:rsid w:val="008A7EA5"/>
    <w:rsid w:val="008A7FF0"/>
    <w:rsid w:val="008B00E5"/>
    <w:rsid w:val="008B053D"/>
    <w:rsid w:val="008B0A43"/>
    <w:rsid w:val="008B0C1E"/>
    <w:rsid w:val="008B313D"/>
    <w:rsid w:val="008B474C"/>
    <w:rsid w:val="008B4AB3"/>
    <w:rsid w:val="008B4ED1"/>
    <w:rsid w:val="008B52DC"/>
    <w:rsid w:val="008B56B5"/>
    <w:rsid w:val="008B56F6"/>
    <w:rsid w:val="008B5944"/>
    <w:rsid w:val="008B6641"/>
    <w:rsid w:val="008B7AFD"/>
    <w:rsid w:val="008C11D5"/>
    <w:rsid w:val="008C11D9"/>
    <w:rsid w:val="008C183E"/>
    <w:rsid w:val="008C1DDD"/>
    <w:rsid w:val="008C1FC5"/>
    <w:rsid w:val="008C2373"/>
    <w:rsid w:val="008C2D59"/>
    <w:rsid w:val="008C3782"/>
    <w:rsid w:val="008C3CE7"/>
    <w:rsid w:val="008C6882"/>
    <w:rsid w:val="008C7CE8"/>
    <w:rsid w:val="008D00A9"/>
    <w:rsid w:val="008D0554"/>
    <w:rsid w:val="008D09D5"/>
    <w:rsid w:val="008D0DB8"/>
    <w:rsid w:val="008D0FD1"/>
    <w:rsid w:val="008D12D0"/>
    <w:rsid w:val="008D2061"/>
    <w:rsid w:val="008D2228"/>
    <w:rsid w:val="008D2847"/>
    <w:rsid w:val="008D3DFA"/>
    <w:rsid w:val="008D3EA2"/>
    <w:rsid w:val="008D4018"/>
    <w:rsid w:val="008D47C2"/>
    <w:rsid w:val="008D4998"/>
    <w:rsid w:val="008D6E3F"/>
    <w:rsid w:val="008D6EC7"/>
    <w:rsid w:val="008D7B05"/>
    <w:rsid w:val="008E1097"/>
    <w:rsid w:val="008E2293"/>
    <w:rsid w:val="008E31C4"/>
    <w:rsid w:val="008E341F"/>
    <w:rsid w:val="008E3C64"/>
    <w:rsid w:val="008E3CE9"/>
    <w:rsid w:val="008E3F93"/>
    <w:rsid w:val="008E4A34"/>
    <w:rsid w:val="008E4A58"/>
    <w:rsid w:val="008E6AF7"/>
    <w:rsid w:val="008E6E2E"/>
    <w:rsid w:val="008E7044"/>
    <w:rsid w:val="008E7A26"/>
    <w:rsid w:val="008E7B0C"/>
    <w:rsid w:val="008F0BDD"/>
    <w:rsid w:val="008F1E6C"/>
    <w:rsid w:val="008F3103"/>
    <w:rsid w:val="008F42D5"/>
    <w:rsid w:val="008F50E6"/>
    <w:rsid w:val="008F56C5"/>
    <w:rsid w:val="008F5B52"/>
    <w:rsid w:val="008F608C"/>
    <w:rsid w:val="008F68F6"/>
    <w:rsid w:val="008F7169"/>
    <w:rsid w:val="008F7C68"/>
    <w:rsid w:val="00900023"/>
    <w:rsid w:val="009000D6"/>
    <w:rsid w:val="00900C74"/>
    <w:rsid w:val="00900C80"/>
    <w:rsid w:val="009013EE"/>
    <w:rsid w:val="00901D71"/>
    <w:rsid w:val="00903A39"/>
    <w:rsid w:val="00903B09"/>
    <w:rsid w:val="00903DF1"/>
    <w:rsid w:val="00904447"/>
    <w:rsid w:val="009049B1"/>
    <w:rsid w:val="00904C8E"/>
    <w:rsid w:val="00904EB9"/>
    <w:rsid w:val="0090555D"/>
    <w:rsid w:val="00905B3D"/>
    <w:rsid w:val="00905C1C"/>
    <w:rsid w:val="00906728"/>
    <w:rsid w:val="00907A78"/>
    <w:rsid w:val="00907E6C"/>
    <w:rsid w:val="00910508"/>
    <w:rsid w:val="00910E04"/>
    <w:rsid w:val="009120CF"/>
    <w:rsid w:val="00912523"/>
    <w:rsid w:val="009126F9"/>
    <w:rsid w:val="00912DBA"/>
    <w:rsid w:val="00912DEE"/>
    <w:rsid w:val="00912E65"/>
    <w:rsid w:val="0091387C"/>
    <w:rsid w:val="00913EE7"/>
    <w:rsid w:val="009142D3"/>
    <w:rsid w:val="00915597"/>
    <w:rsid w:val="0091564E"/>
    <w:rsid w:val="00916069"/>
    <w:rsid w:val="009160E3"/>
    <w:rsid w:val="00916392"/>
    <w:rsid w:val="0091663F"/>
    <w:rsid w:val="00916893"/>
    <w:rsid w:val="00920550"/>
    <w:rsid w:val="009240AD"/>
    <w:rsid w:val="00924502"/>
    <w:rsid w:val="00924B9C"/>
    <w:rsid w:val="00924E9B"/>
    <w:rsid w:val="00925DF2"/>
    <w:rsid w:val="0092717C"/>
    <w:rsid w:val="0093070B"/>
    <w:rsid w:val="00931CB6"/>
    <w:rsid w:val="00931F76"/>
    <w:rsid w:val="009326A1"/>
    <w:rsid w:val="00932DB3"/>
    <w:rsid w:val="00933523"/>
    <w:rsid w:val="00933854"/>
    <w:rsid w:val="00933898"/>
    <w:rsid w:val="009343F8"/>
    <w:rsid w:val="0093498A"/>
    <w:rsid w:val="00934AFA"/>
    <w:rsid w:val="00934C7E"/>
    <w:rsid w:val="00934D62"/>
    <w:rsid w:val="009354F6"/>
    <w:rsid w:val="009355D7"/>
    <w:rsid w:val="00935B23"/>
    <w:rsid w:val="00935DEB"/>
    <w:rsid w:val="0093620A"/>
    <w:rsid w:val="009367D5"/>
    <w:rsid w:val="00937A50"/>
    <w:rsid w:val="00937F19"/>
    <w:rsid w:val="0094160D"/>
    <w:rsid w:val="00941966"/>
    <w:rsid w:val="009427C6"/>
    <w:rsid w:val="00942C7D"/>
    <w:rsid w:val="00942D7D"/>
    <w:rsid w:val="0094348F"/>
    <w:rsid w:val="009435D5"/>
    <w:rsid w:val="009456DA"/>
    <w:rsid w:val="00945E95"/>
    <w:rsid w:val="00947CCB"/>
    <w:rsid w:val="00951445"/>
    <w:rsid w:val="00951493"/>
    <w:rsid w:val="00951696"/>
    <w:rsid w:val="0095171E"/>
    <w:rsid w:val="0095198A"/>
    <w:rsid w:val="00952827"/>
    <w:rsid w:val="009528D1"/>
    <w:rsid w:val="009530D6"/>
    <w:rsid w:val="00955274"/>
    <w:rsid w:val="009574CB"/>
    <w:rsid w:val="00961029"/>
    <w:rsid w:val="009621DB"/>
    <w:rsid w:val="00964FDE"/>
    <w:rsid w:val="0096563A"/>
    <w:rsid w:val="0096583B"/>
    <w:rsid w:val="00965919"/>
    <w:rsid w:val="00967085"/>
    <w:rsid w:val="009670E6"/>
    <w:rsid w:val="00967936"/>
    <w:rsid w:val="00967D91"/>
    <w:rsid w:val="00970C93"/>
    <w:rsid w:val="00970DD8"/>
    <w:rsid w:val="0097187B"/>
    <w:rsid w:val="00971F7A"/>
    <w:rsid w:val="00971F9E"/>
    <w:rsid w:val="009723E8"/>
    <w:rsid w:val="00973E53"/>
    <w:rsid w:val="009744D5"/>
    <w:rsid w:val="00974C2E"/>
    <w:rsid w:val="00974DD2"/>
    <w:rsid w:val="00975233"/>
    <w:rsid w:val="00975B3A"/>
    <w:rsid w:val="00976696"/>
    <w:rsid w:val="009767B2"/>
    <w:rsid w:val="00976A8A"/>
    <w:rsid w:val="009778E4"/>
    <w:rsid w:val="00980360"/>
    <w:rsid w:val="00984EBE"/>
    <w:rsid w:val="00985799"/>
    <w:rsid w:val="00985E0D"/>
    <w:rsid w:val="0098646D"/>
    <w:rsid w:val="00987083"/>
    <w:rsid w:val="009873C8"/>
    <w:rsid w:val="00987897"/>
    <w:rsid w:val="0099091B"/>
    <w:rsid w:val="009911CB"/>
    <w:rsid w:val="0099131B"/>
    <w:rsid w:val="00991397"/>
    <w:rsid w:val="00991409"/>
    <w:rsid w:val="00994701"/>
    <w:rsid w:val="0099544F"/>
    <w:rsid w:val="00995A5E"/>
    <w:rsid w:val="00995A8B"/>
    <w:rsid w:val="0099644B"/>
    <w:rsid w:val="009978DB"/>
    <w:rsid w:val="00997C7E"/>
    <w:rsid w:val="009A13B3"/>
    <w:rsid w:val="009A23D4"/>
    <w:rsid w:val="009A3791"/>
    <w:rsid w:val="009A3B3F"/>
    <w:rsid w:val="009A4214"/>
    <w:rsid w:val="009A4502"/>
    <w:rsid w:val="009A4EB0"/>
    <w:rsid w:val="009A5ABD"/>
    <w:rsid w:val="009A5D1B"/>
    <w:rsid w:val="009A70A0"/>
    <w:rsid w:val="009A7CDB"/>
    <w:rsid w:val="009B0065"/>
    <w:rsid w:val="009B01AD"/>
    <w:rsid w:val="009B05F3"/>
    <w:rsid w:val="009B06AA"/>
    <w:rsid w:val="009B0C43"/>
    <w:rsid w:val="009B1207"/>
    <w:rsid w:val="009B21A9"/>
    <w:rsid w:val="009B24E2"/>
    <w:rsid w:val="009B2537"/>
    <w:rsid w:val="009B28BE"/>
    <w:rsid w:val="009B2C90"/>
    <w:rsid w:val="009B3199"/>
    <w:rsid w:val="009B3481"/>
    <w:rsid w:val="009B370A"/>
    <w:rsid w:val="009B446C"/>
    <w:rsid w:val="009B46FE"/>
    <w:rsid w:val="009B4BE7"/>
    <w:rsid w:val="009B5110"/>
    <w:rsid w:val="009B51E0"/>
    <w:rsid w:val="009B6B65"/>
    <w:rsid w:val="009B72FE"/>
    <w:rsid w:val="009B7354"/>
    <w:rsid w:val="009B7E1B"/>
    <w:rsid w:val="009C001C"/>
    <w:rsid w:val="009C0A45"/>
    <w:rsid w:val="009C0B26"/>
    <w:rsid w:val="009C0E0C"/>
    <w:rsid w:val="009C13C4"/>
    <w:rsid w:val="009C186B"/>
    <w:rsid w:val="009C233A"/>
    <w:rsid w:val="009C2446"/>
    <w:rsid w:val="009C2556"/>
    <w:rsid w:val="009C4DE8"/>
    <w:rsid w:val="009C599C"/>
    <w:rsid w:val="009C62FC"/>
    <w:rsid w:val="009C7689"/>
    <w:rsid w:val="009C7A92"/>
    <w:rsid w:val="009C7FF2"/>
    <w:rsid w:val="009D00D1"/>
    <w:rsid w:val="009D0E3F"/>
    <w:rsid w:val="009D123F"/>
    <w:rsid w:val="009D1625"/>
    <w:rsid w:val="009D1A07"/>
    <w:rsid w:val="009D2519"/>
    <w:rsid w:val="009D252C"/>
    <w:rsid w:val="009D2F41"/>
    <w:rsid w:val="009D381D"/>
    <w:rsid w:val="009D3BB6"/>
    <w:rsid w:val="009D3DC8"/>
    <w:rsid w:val="009D4C1B"/>
    <w:rsid w:val="009D50F0"/>
    <w:rsid w:val="009D5209"/>
    <w:rsid w:val="009D537F"/>
    <w:rsid w:val="009D627B"/>
    <w:rsid w:val="009D7910"/>
    <w:rsid w:val="009E07AD"/>
    <w:rsid w:val="009E1322"/>
    <w:rsid w:val="009E23E5"/>
    <w:rsid w:val="009E2A3E"/>
    <w:rsid w:val="009E2AAD"/>
    <w:rsid w:val="009E4F5B"/>
    <w:rsid w:val="009E5C65"/>
    <w:rsid w:val="009E5C75"/>
    <w:rsid w:val="009E60AF"/>
    <w:rsid w:val="009E6B2A"/>
    <w:rsid w:val="009E7127"/>
    <w:rsid w:val="009E747A"/>
    <w:rsid w:val="009F030E"/>
    <w:rsid w:val="009F0FDA"/>
    <w:rsid w:val="009F16E6"/>
    <w:rsid w:val="009F2176"/>
    <w:rsid w:val="009F496C"/>
    <w:rsid w:val="009F5417"/>
    <w:rsid w:val="009F604E"/>
    <w:rsid w:val="009F70B3"/>
    <w:rsid w:val="009F7D2A"/>
    <w:rsid w:val="00A000C9"/>
    <w:rsid w:val="00A01E34"/>
    <w:rsid w:val="00A0217A"/>
    <w:rsid w:val="00A02DB9"/>
    <w:rsid w:val="00A0359B"/>
    <w:rsid w:val="00A03947"/>
    <w:rsid w:val="00A03FFF"/>
    <w:rsid w:val="00A044D2"/>
    <w:rsid w:val="00A0473C"/>
    <w:rsid w:val="00A05706"/>
    <w:rsid w:val="00A0591A"/>
    <w:rsid w:val="00A0666B"/>
    <w:rsid w:val="00A07BB6"/>
    <w:rsid w:val="00A10B4E"/>
    <w:rsid w:val="00A11A25"/>
    <w:rsid w:val="00A127F7"/>
    <w:rsid w:val="00A1359E"/>
    <w:rsid w:val="00A13C09"/>
    <w:rsid w:val="00A13F8F"/>
    <w:rsid w:val="00A15705"/>
    <w:rsid w:val="00A169C9"/>
    <w:rsid w:val="00A16F23"/>
    <w:rsid w:val="00A17396"/>
    <w:rsid w:val="00A176ED"/>
    <w:rsid w:val="00A17B4C"/>
    <w:rsid w:val="00A200AB"/>
    <w:rsid w:val="00A206FD"/>
    <w:rsid w:val="00A20A3C"/>
    <w:rsid w:val="00A20BE1"/>
    <w:rsid w:val="00A21177"/>
    <w:rsid w:val="00A22149"/>
    <w:rsid w:val="00A22AC7"/>
    <w:rsid w:val="00A23E39"/>
    <w:rsid w:val="00A2473B"/>
    <w:rsid w:val="00A24C50"/>
    <w:rsid w:val="00A254F0"/>
    <w:rsid w:val="00A271F4"/>
    <w:rsid w:val="00A275FC"/>
    <w:rsid w:val="00A27A86"/>
    <w:rsid w:val="00A27D39"/>
    <w:rsid w:val="00A30CBD"/>
    <w:rsid w:val="00A317C7"/>
    <w:rsid w:val="00A319A0"/>
    <w:rsid w:val="00A31E78"/>
    <w:rsid w:val="00A3300C"/>
    <w:rsid w:val="00A33B5E"/>
    <w:rsid w:val="00A33E7D"/>
    <w:rsid w:val="00A3463B"/>
    <w:rsid w:val="00A362E4"/>
    <w:rsid w:val="00A36698"/>
    <w:rsid w:val="00A36E35"/>
    <w:rsid w:val="00A406D3"/>
    <w:rsid w:val="00A40C94"/>
    <w:rsid w:val="00A40E37"/>
    <w:rsid w:val="00A41FC8"/>
    <w:rsid w:val="00A42747"/>
    <w:rsid w:val="00A43D67"/>
    <w:rsid w:val="00A43F5A"/>
    <w:rsid w:val="00A450DD"/>
    <w:rsid w:val="00A456A1"/>
    <w:rsid w:val="00A4590A"/>
    <w:rsid w:val="00A45BD5"/>
    <w:rsid w:val="00A461DF"/>
    <w:rsid w:val="00A46906"/>
    <w:rsid w:val="00A47C23"/>
    <w:rsid w:val="00A502BA"/>
    <w:rsid w:val="00A504E5"/>
    <w:rsid w:val="00A50765"/>
    <w:rsid w:val="00A51C4B"/>
    <w:rsid w:val="00A523B0"/>
    <w:rsid w:val="00A52F9F"/>
    <w:rsid w:val="00A544AB"/>
    <w:rsid w:val="00A547E7"/>
    <w:rsid w:val="00A547EB"/>
    <w:rsid w:val="00A54C34"/>
    <w:rsid w:val="00A550A0"/>
    <w:rsid w:val="00A56673"/>
    <w:rsid w:val="00A56A9A"/>
    <w:rsid w:val="00A56AAA"/>
    <w:rsid w:val="00A56BBD"/>
    <w:rsid w:val="00A570A2"/>
    <w:rsid w:val="00A572E9"/>
    <w:rsid w:val="00A60205"/>
    <w:rsid w:val="00A60803"/>
    <w:rsid w:val="00A609C2"/>
    <w:rsid w:val="00A60A74"/>
    <w:rsid w:val="00A6140B"/>
    <w:rsid w:val="00A61884"/>
    <w:rsid w:val="00A62C72"/>
    <w:rsid w:val="00A62EB9"/>
    <w:rsid w:val="00A6421A"/>
    <w:rsid w:val="00A64461"/>
    <w:rsid w:val="00A64EC0"/>
    <w:rsid w:val="00A659DF"/>
    <w:rsid w:val="00A65B40"/>
    <w:rsid w:val="00A66AF6"/>
    <w:rsid w:val="00A70496"/>
    <w:rsid w:val="00A706A7"/>
    <w:rsid w:val="00A709D0"/>
    <w:rsid w:val="00A71165"/>
    <w:rsid w:val="00A7195D"/>
    <w:rsid w:val="00A73DD7"/>
    <w:rsid w:val="00A74200"/>
    <w:rsid w:val="00A744EE"/>
    <w:rsid w:val="00A75346"/>
    <w:rsid w:val="00A75F24"/>
    <w:rsid w:val="00A761B7"/>
    <w:rsid w:val="00A771C4"/>
    <w:rsid w:val="00A77C57"/>
    <w:rsid w:val="00A807FE"/>
    <w:rsid w:val="00A81018"/>
    <w:rsid w:val="00A81618"/>
    <w:rsid w:val="00A819DA"/>
    <w:rsid w:val="00A82152"/>
    <w:rsid w:val="00A829F5"/>
    <w:rsid w:val="00A83764"/>
    <w:rsid w:val="00A858B5"/>
    <w:rsid w:val="00A8744D"/>
    <w:rsid w:val="00A877AB"/>
    <w:rsid w:val="00A9007C"/>
    <w:rsid w:val="00A91957"/>
    <w:rsid w:val="00A91FA9"/>
    <w:rsid w:val="00A91FFA"/>
    <w:rsid w:val="00A933A6"/>
    <w:rsid w:val="00A9409D"/>
    <w:rsid w:val="00A94EFA"/>
    <w:rsid w:val="00A951F3"/>
    <w:rsid w:val="00A95C94"/>
    <w:rsid w:val="00A96BEC"/>
    <w:rsid w:val="00A976A8"/>
    <w:rsid w:val="00A978EC"/>
    <w:rsid w:val="00AA07AD"/>
    <w:rsid w:val="00AA0B80"/>
    <w:rsid w:val="00AA1892"/>
    <w:rsid w:val="00AA18CA"/>
    <w:rsid w:val="00AA20BB"/>
    <w:rsid w:val="00AA2681"/>
    <w:rsid w:val="00AA2F69"/>
    <w:rsid w:val="00AA3855"/>
    <w:rsid w:val="00AA5422"/>
    <w:rsid w:val="00AA5E6D"/>
    <w:rsid w:val="00AA6333"/>
    <w:rsid w:val="00AA6368"/>
    <w:rsid w:val="00AA7471"/>
    <w:rsid w:val="00AA7980"/>
    <w:rsid w:val="00AA7B63"/>
    <w:rsid w:val="00AA7D00"/>
    <w:rsid w:val="00AB0353"/>
    <w:rsid w:val="00AB06E7"/>
    <w:rsid w:val="00AB1515"/>
    <w:rsid w:val="00AB22E8"/>
    <w:rsid w:val="00AB2400"/>
    <w:rsid w:val="00AB28EE"/>
    <w:rsid w:val="00AB3138"/>
    <w:rsid w:val="00AB328D"/>
    <w:rsid w:val="00AB3FEA"/>
    <w:rsid w:val="00AB4204"/>
    <w:rsid w:val="00AB4275"/>
    <w:rsid w:val="00AB56A1"/>
    <w:rsid w:val="00AB5AC6"/>
    <w:rsid w:val="00AB5ADC"/>
    <w:rsid w:val="00AB6536"/>
    <w:rsid w:val="00AB78E7"/>
    <w:rsid w:val="00AB7AA9"/>
    <w:rsid w:val="00AB7F09"/>
    <w:rsid w:val="00AC0D8F"/>
    <w:rsid w:val="00AC0F09"/>
    <w:rsid w:val="00AC1671"/>
    <w:rsid w:val="00AC1B16"/>
    <w:rsid w:val="00AC1B54"/>
    <w:rsid w:val="00AC20D2"/>
    <w:rsid w:val="00AC2534"/>
    <w:rsid w:val="00AC3365"/>
    <w:rsid w:val="00AC5A17"/>
    <w:rsid w:val="00AC5E33"/>
    <w:rsid w:val="00AC5E93"/>
    <w:rsid w:val="00AC5F89"/>
    <w:rsid w:val="00AC6229"/>
    <w:rsid w:val="00AC7C7E"/>
    <w:rsid w:val="00AC7D36"/>
    <w:rsid w:val="00AD0C32"/>
    <w:rsid w:val="00AD1531"/>
    <w:rsid w:val="00AD1DA6"/>
    <w:rsid w:val="00AD2168"/>
    <w:rsid w:val="00AD23EE"/>
    <w:rsid w:val="00AD2721"/>
    <w:rsid w:val="00AD29A3"/>
    <w:rsid w:val="00AD4018"/>
    <w:rsid w:val="00AD49E3"/>
    <w:rsid w:val="00AD574B"/>
    <w:rsid w:val="00AD621D"/>
    <w:rsid w:val="00AD7091"/>
    <w:rsid w:val="00AD795E"/>
    <w:rsid w:val="00AD7A3E"/>
    <w:rsid w:val="00AD7BB2"/>
    <w:rsid w:val="00AE0D6E"/>
    <w:rsid w:val="00AE11E9"/>
    <w:rsid w:val="00AE1486"/>
    <w:rsid w:val="00AE3544"/>
    <w:rsid w:val="00AE4571"/>
    <w:rsid w:val="00AE668A"/>
    <w:rsid w:val="00AE6AC1"/>
    <w:rsid w:val="00AF0138"/>
    <w:rsid w:val="00AF06FB"/>
    <w:rsid w:val="00AF0A5E"/>
    <w:rsid w:val="00AF1253"/>
    <w:rsid w:val="00AF12A5"/>
    <w:rsid w:val="00AF15AB"/>
    <w:rsid w:val="00AF18AE"/>
    <w:rsid w:val="00AF2088"/>
    <w:rsid w:val="00AF232A"/>
    <w:rsid w:val="00AF25EF"/>
    <w:rsid w:val="00AF2F62"/>
    <w:rsid w:val="00AF3E54"/>
    <w:rsid w:val="00AF4DB7"/>
    <w:rsid w:val="00AF5397"/>
    <w:rsid w:val="00AF5647"/>
    <w:rsid w:val="00AF56EE"/>
    <w:rsid w:val="00AF6A2B"/>
    <w:rsid w:val="00AF716F"/>
    <w:rsid w:val="00AF75DA"/>
    <w:rsid w:val="00AF77CF"/>
    <w:rsid w:val="00AF78A0"/>
    <w:rsid w:val="00B00A3B"/>
    <w:rsid w:val="00B01A8A"/>
    <w:rsid w:val="00B02757"/>
    <w:rsid w:val="00B02A0B"/>
    <w:rsid w:val="00B03B3F"/>
    <w:rsid w:val="00B03B58"/>
    <w:rsid w:val="00B04BC2"/>
    <w:rsid w:val="00B04E02"/>
    <w:rsid w:val="00B05138"/>
    <w:rsid w:val="00B054B7"/>
    <w:rsid w:val="00B059CC"/>
    <w:rsid w:val="00B07706"/>
    <w:rsid w:val="00B07C9D"/>
    <w:rsid w:val="00B10CA0"/>
    <w:rsid w:val="00B10EA1"/>
    <w:rsid w:val="00B1114D"/>
    <w:rsid w:val="00B11808"/>
    <w:rsid w:val="00B11BD8"/>
    <w:rsid w:val="00B11CCF"/>
    <w:rsid w:val="00B1222C"/>
    <w:rsid w:val="00B1282C"/>
    <w:rsid w:val="00B12959"/>
    <w:rsid w:val="00B13ED2"/>
    <w:rsid w:val="00B165C5"/>
    <w:rsid w:val="00B16730"/>
    <w:rsid w:val="00B1691E"/>
    <w:rsid w:val="00B16BD3"/>
    <w:rsid w:val="00B16D29"/>
    <w:rsid w:val="00B1758B"/>
    <w:rsid w:val="00B20316"/>
    <w:rsid w:val="00B21533"/>
    <w:rsid w:val="00B2220C"/>
    <w:rsid w:val="00B2249F"/>
    <w:rsid w:val="00B23112"/>
    <w:rsid w:val="00B23290"/>
    <w:rsid w:val="00B234D3"/>
    <w:rsid w:val="00B241BC"/>
    <w:rsid w:val="00B241F3"/>
    <w:rsid w:val="00B2428A"/>
    <w:rsid w:val="00B249E5"/>
    <w:rsid w:val="00B256E6"/>
    <w:rsid w:val="00B261C9"/>
    <w:rsid w:val="00B262C2"/>
    <w:rsid w:val="00B267C5"/>
    <w:rsid w:val="00B277AC"/>
    <w:rsid w:val="00B300AB"/>
    <w:rsid w:val="00B30627"/>
    <w:rsid w:val="00B306A7"/>
    <w:rsid w:val="00B30D6B"/>
    <w:rsid w:val="00B32297"/>
    <w:rsid w:val="00B33D7D"/>
    <w:rsid w:val="00B33ED5"/>
    <w:rsid w:val="00B342B6"/>
    <w:rsid w:val="00B346DA"/>
    <w:rsid w:val="00B34B41"/>
    <w:rsid w:val="00B34FE1"/>
    <w:rsid w:val="00B35348"/>
    <w:rsid w:val="00B364BA"/>
    <w:rsid w:val="00B37282"/>
    <w:rsid w:val="00B41BAD"/>
    <w:rsid w:val="00B43FFD"/>
    <w:rsid w:val="00B44534"/>
    <w:rsid w:val="00B44DE5"/>
    <w:rsid w:val="00B45B9A"/>
    <w:rsid w:val="00B46ABB"/>
    <w:rsid w:val="00B472F7"/>
    <w:rsid w:val="00B476AA"/>
    <w:rsid w:val="00B50264"/>
    <w:rsid w:val="00B50C7B"/>
    <w:rsid w:val="00B51029"/>
    <w:rsid w:val="00B5141F"/>
    <w:rsid w:val="00B51A8F"/>
    <w:rsid w:val="00B52C5A"/>
    <w:rsid w:val="00B55645"/>
    <w:rsid w:val="00B55799"/>
    <w:rsid w:val="00B56073"/>
    <w:rsid w:val="00B562B4"/>
    <w:rsid w:val="00B56AE0"/>
    <w:rsid w:val="00B56D76"/>
    <w:rsid w:val="00B573CB"/>
    <w:rsid w:val="00B5796E"/>
    <w:rsid w:val="00B57E2D"/>
    <w:rsid w:val="00B60C65"/>
    <w:rsid w:val="00B60CE7"/>
    <w:rsid w:val="00B61834"/>
    <w:rsid w:val="00B61BA1"/>
    <w:rsid w:val="00B61EC0"/>
    <w:rsid w:val="00B62859"/>
    <w:rsid w:val="00B638F1"/>
    <w:rsid w:val="00B6399C"/>
    <w:rsid w:val="00B649D9"/>
    <w:rsid w:val="00B64B09"/>
    <w:rsid w:val="00B65396"/>
    <w:rsid w:val="00B658A1"/>
    <w:rsid w:val="00B658DE"/>
    <w:rsid w:val="00B65E97"/>
    <w:rsid w:val="00B661A7"/>
    <w:rsid w:val="00B66E19"/>
    <w:rsid w:val="00B678EE"/>
    <w:rsid w:val="00B67A8B"/>
    <w:rsid w:val="00B67C0C"/>
    <w:rsid w:val="00B70D21"/>
    <w:rsid w:val="00B71291"/>
    <w:rsid w:val="00B71679"/>
    <w:rsid w:val="00B71E23"/>
    <w:rsid w:val="00B73DC5"/>
    <w:rsid w:val="00B73F7D"/>
    <w:rsid w:val="00B7476B"/>
    <w:rsid w:val="00B749F6"/>
    <w:rsid w:val="00B7586C"/>
    <w:rsid w:val="00B75A53"/>
    <w:rsid w:val="00B75B24"/>
    <w:rsid w:val="00B76296"/>
    <w:rsid w:val="00B77AEF"/>
    <w:rsid w:val="00B8052F"/>
    <w:rsid w:val="00B80D7D"/>
    <w:rsid w:val="00B81519"/>
    <w:rsid w:val="00B819CA"/>
    <w:rsid w:val="00B820D4"/>
    <w:rsid w:val="00B83EA7"/>
    <w:rsid w:val="00B84A6D"/>
    <w:rsid w:val="00B85FF1"/>
    <w:rsid w:val="00B865B3"/>
    <w:rsid w:val="00B86A4C"/>
    <w:rsid w:val="00B90B4B"/>
    <w:rsid w:val="00B91496"/>
    <w:rsid w:val="00B9164F"/>
    <w:rsid w:val="00B91A40"/>
    <w:rsid w:val="00B91EDC"/>
    <w:rsid w:val="00B94455"/>
    <w:rsid w:val="00B949E8"/>
    <w:rsid w:val="00B94A12"/>
    <w:rsid w:val="00B94B34"/>
    <w:rsid w:val="00B94BF5"/>
    <w:rsid w:val="00B96EFD"/>
    <w:rsid w:val="00B96FFB"/>
    <w:rsid w:val="00B9714C"/>
    <w:rsid w:val="00B977FC"/>
    <w:rsid w:val="00B97B14"/>
    <w:rsid w:val="00BA000C"/>
    <w:rsid w:val="00BA01EB"/>
    <w:rsid w:val="00BA15DD"/>
    <w:rsid w:val="00BA1642"/>
    <w:rsid w:val="00BA1786"/>
    <w:rsid w:val="00BA227D"/>
    <w:rsid w:val="00BA278C"/>
    <w:rsid w:val="00BA2988"/>
    <w:rsid w:val="00BA3183"/>
    <w:rsid w:val="00BA4227"/>
    <w:rsid w:val="00BA4351"/>
    <w:rsid w:val="00BA4619"/>
    <w:rsid w:val="00BA484A"/>
    <w:rsid w:val="00BA4D86"/>
    <w:rsid w:val="00BA5DF2"/>
    <w:rsid w:val="00BA61C8"/>
    <w:rsid w:val="00BA77DA"/>
    <w:rsid w:val="00BA788B"/>
    <w:rsid w:val="00BA79CD"/>
    <w:rsid w:val="00BB1405"/>
    <w:rsid w:val="00BB25B4"/>
    <w:rsid w:val="00BB294F"/>
    <w:rsid w:val="00BB2FBC"/>
    <w:rsid w:val="00BB3FF8"/>
    <w:rsid w:val="00BB4672"/>
    <w:rsid w:val="00BB60B8"/>
    <w:rsid w:val="00BB6B5A"/>
    <w:rsid w:val="00BB6C51"/>
    <w:rsid w:val="00BC215E"/>
    <w:rsid w:val="00BC24E6"/>
    <w:rsid w:val="00BC4A1C"/>
    <w:rsid w:val="00BC4FEF"/>
    <w:rsid w:val="00BC54E7"/>
    <w:rsid w:val="00BC637E"/>
    <w:rsid w:val="00BC6610"/>
    <w:rsid w:val="00BC6DBB"/>
    <w:rsid w:val="00BD03E9"/>
    <w:rsid w:val="00BD0640"/>
    <w:rsid w:val="00BD0F43"/>
    <w:rsid w:val="00BD15AE"/>
    <w:rsid w:val="00BD1A4D"/>
    <w:rsid w:val="00BD300E"/>
    <w:rsid w:val="00BD313D"/>
    <w:rsid w:val="00BD31A4"/>
    <w:rsid w:val="00BD3326"/>
    <w:rsid w:val="00BD3BB8"/>
    <w:rsid w:val="00BD3DC0"/>
    <w:rsid w:val="00BD3DDA"/>
    <w:rsid w:val="00BD422C"/>
    <w:rsid w:val="00BD4D14"/>
    <w:rsid w:val="00BD53FC"/>
    <w:rsid w:val="00BD6887"/>
    <w:rsid w:val="00BD738E"/>
    <w:rsid w:val="00BD7D8A"/>
    <w:rsid w:val="00BE0B57"/>
    <w:rsid w:val="00BE158D"/>
    <w:rsid w:val="00BE19E4"/>
    <w:rsid w:val="00BE3054"/>
    <w:rsid w:val="00BE375D"/>
    <w:rsid w:val="00BE404D"/>
    <w:rsid w:val="00BE62E4"/>
    <w:rsid w:val="00BE7054"/>
    <w:rsid w:val="00BE724B"/>
    <w:rsid w:val="00BF053C"/>
    <w:rsid w:val="00BF114C"/>
    <w:rsid w:val="00BF118D"/>
    <w:rsid w:val="00BF2C49"/>
    <w:rsid w:val="00BF2FD7"/>
    <w:rsid w:val="00BF41C8"/>
    <w:rsid w:val="00BF554A"/>
    <w:rsid w:val="00BF7390"/>
    <w:rsid w:val="00BF772D"/>
    <w:rsid w:val="00BF7B67"/>
    <w:rsid w:val="00BF7F3C"/>
    <w:rsid w:val="00C007AC"/>
    <w:rsid w:val="00C007BC"/>
    <w:rsid w:val="00C00EA0"/>
    <w:rsid w:val="00C01BB0"/>
    <w:rsid w:val="00C01E4B"/>
    <w:rsid w:val="00C01F0D"/>
    <w:rsid w:val="00C0207F"/>
    <w:rsid w:val="00C03123"/>
    <w:rsid w:val="00C039FF"/>
    <w:rsid w:val="00C04184"/>
    <w:rsid w:val="00C07150"/>
    <w:rsid w:val="00C07395"/>
    <w:rsid w:val="00C075C1"/>
    <w:rsid w:val="00C07958"/>
    <w:rsid w:val="00C1107E"/>
    <w:rsid w:val="00C115CC"/>
    <w:rsid w:val="00C11D86"/>
    <w:rsid w:val="00C12DD2"/>
    <w:rsid w:val="00C13CF0"/>
    <w:rsid w:val="00C142DB"/>
    <w:rsid w:val="00C1491E"/>
    <w:rsid w:val="00C16EFD"/>
    <w:rsid w:val="00C1704F"/>
    <w:rsid w:val="00C1799A"/>
    <w:rsid w:val="00C20C0F"/>
    <w:rsid w:val="00C2162A"/>
    <w:rsid w:val="00C24082"/>
    <w:rsid w:val="00C24388"/>
    <w:rsid w:val="00C24B32"/>
    <w:rsid w:val="00C25082"/>
    <w:rsid w:val="00C25761"/>
    <w:rsid w:val="00C25F18"/>
    <w:rsid w:val="00C26157"/>
    <w:rsid w:val="00C265D5"/>
    <w:rsid w:val="00C270E6"/>
    <w:rsid w:val="00C27369"/>
    <w:rsid w:val="00C27946"/>
    <w:rsid w:val="00C303D7"/>
    <w:rsid w:val="00C30461"/>
    <w:rsid w:val="00C30835"/>
    <w:rsid w:val="00C309B8"/>
    <w:rsid w:val="00C30D4D"/>
    <w:rsid w:val="00C32AFE"/>
    <w:rsid w:val="00C3302A"/>
    <w:rsid w:val="00C33734"/>
    <w:rsid w:val="00C340CB"/>
    <w:rsid w:val="00C34193"/>
    <w:rsid w:val="00C3435B"/>
    <w:rsid w:val="00C34930"/>
    <w:rsid w:val="00C3557B"/>
    <w:rsid w:val="00C35F1B"/>
    <w:rsid w:val="00C3603F"/>
    <w:rsid w:val="00C404C6"/>
    <w:rsid w:val="00C41151"/>
    <w:rsid w:val="00C41483"/>
    <w:rsid w:val="00C417F9"/>
    <w:rsid w:val="00C42C91"/>
    <w:rsid w:val="00C43EDD"/>
    <w:rsid w:val="00C44966"/>
    <w:rsid w:val="00C45EAD"/>
    <w:rsid w:val="00C46224"/>
    <w:rsid w:val="00C46291"/>
    <w:rsid w:val="00C463E3"/>
    <w:rsid w:val="00C4787C"/>
    <w:rsid w:val="00C47BB6"/>
    <w:rsid w:val="00C47D5E"/>
    <w:rsid w:val="00C506DC"/>
    <w:rsid w:val="00C5164B"/>
    <w:rsid w:val="00C519B2"/>
    <w:rsid w:val="00C51CC6"/>
    <w:rsid w:val="00C5227B"/>
    <w:rsid w:val="00C52741"/>
    <w:rsid w:val="00C52787"/>
    <w:rsid w:val="00C53BEE"/>
    <w:rsid w:val="00C544C3"/>
    <w:rsid w:val="00C548AD"/>
    <w:rsid w:val="00C55504"/>
    <w:rsid w:val="00C558DB"/>
    <w:rsid w:val="00C56B0A"/>
    <w:rsid w:val="00C56D62"/>
    <w:rsid w:val="00C57A60"/>
    <w:rsid w:val="00C57B57"/>
    <w:rsid w:val="00C57C59"/>
    <w:rsid w:val="00C6171E"/>
    <w:rsid w:val="00C6247C"/>
    <w:rsid w:val="00C636C0"/>
    <w:rsid w:val="00C6449F"/>
    <w:rsid w:val="00C649B9"/>
    <w:rsid w:val="00C6725A"/>
    <w:rsid w:val="00C707D5"/>
    <w:rsid w:val="00C71527"/>
    <w:rsid w:val="00C71754"/>
    <w:rsid w:val="00C73031"/>
    <w:rsid w:val="00C740AB"/>
    <w:rsid w:val="00C746D1"/>
    <w:rsid w:val="00C74CF8"/>
    <w:rsid w:val="00C7533B"/>
    <w:rsid w:val="00C76C99"/>
    <w:rsid w:val="00C7725D"/>
    <w:rsid w:val="00C775F5"/>
    <w:rsid w:val="00C7797A"/>
    <w:rsid w:val="00C8078D"/>
    <w:rsid w:val="00C80EF0"/>
    <w:rsid w:val="00C81147"/>
    <w:rsid w:val="00C81CE4"/>
    <w:rsid w:val="00C826B1"/>
    <w:rsid w:val="00C82F98"/>
    <w:rsid w:val="00C840BB"/>
    <w:rsid w:val="00C854D0"/>
    <w:rsid w:val="00C85BA0"/>
    <w:rsid w:val="00C864CA"/>
    <w:rsid w:val="00C86B9A"/>
    <w:rsid w:val="00C87316"/>
    <w:rsid w:val="00C87AD2"/>
    <w:rsid w:val="00C90378"/>
    <w:rsid w:val="00C90A60"/>
    <w:rsid w:val="00C90A90"/>
    <w:rsid w:val="00C90C05"/>
    <w:rsid w:val="00C912EF"/>
    <w:rsid w:val="00C9238D"/>
    <w:rsid w:val="00C923F7"/>
    <w:rsid w:val="00C92705"/>
    <w:rsid w:val="00C935CD"/>
    <w:rsid w:val="00C93970"/>
    <w:rsid w:val="00C941F2"/>
    <w:rsid w:val="00C950E2"/>
    <w:rsid w:val="00C96834"/>
    <w:rsid w:val="00C96E87"/>
    <w:rsid w:val="00C977AE"/>
    <w:rsid w:val="00CA0C8C"/>
    <w:rsid w:val="00CA1B32"/>
    <w:rsid w:val="00CA1C2A"/>
    <w:rsid w:val="00CA26A3"/>
    <w:rsid w:val="00CA3E03"/>
    <w:rsid w:val="00CA3E42"/>
    <w:rsid w:val="00CA4068"/>
    <w:rsid w:val="00CA4074"/>
    <w:rsid w:val="00CA58D6"/>
    <w:rsid w:val="00CA6634"/>
    <w:rsid w:val="00CA7067"/>
    <w:rsid w:val="00CA7AA2"/>
    <w:rsid w:val="00CB03DC"/>
    <w:rsid w:val="00CB0490"/>
    <w:rsid w:val="00CB0F81"/>
    <w:rsid w:val="00CB12F3"/>
    <w:rsid w:val="00CB3009"/>
    <w:rsid w:val="00CB39A3"/>
    <w:rsid w:val="00CB3A30"/>
    <w:rsid w:val="00CB3F50"/>
    <w:rsid w:val="00CB4284"/>
    <w:rsid w:val="00CB4A4F"/>
    <w:rsid w:val="00CB505D"/>
    <w:rsid w:val="00CB68CB"/>
    <w:rsid w:val="00CB6D43"/>
    <w:rsid w:val="00CB7937"/>
    <w:rsid w:val="00CB7A3D"/>
    <w:rsid w:val="00CC00F0"/>
    <w:rsid w:val="00CC135A"/>
    <w:rsid w:val="00CC2574"/>
    <w:rsid w:val="00CC2BE1"/>
    <w:rsid w:val="00CC304B"/>
    <w:rsid w:val="00CC34E7"/>
    <w:rsid w:val="00CC421F"/>
    <w:rsid w:val="00CC4277"/>
    <w:rsid w:val="00CC57A0"/>
    <w:rsid w:val="00CC5E7D"/>
    <w:rsid w:val="00CC5EB0"/>
    <w:rsid w:val="00CC5EB7"/>
    <w:rsid w:val="00CC60A5"/>
    <w:rsid w:val="00CC614B"/>
    <w:rsid w:val="00CC689F"/>
    <w:rsid w:val="00CC6B18"/>
    <w:rsid w:val="00CC72E5"/>
    <w:rsid w:val="00CC73DE"/>
    <w:rsid w:val="00CC7555"/>
    <w:rsid w:val="00CC76F1"/>
    <w:rsid w:val="00CD02B0"/>
    <w:rsid w:val="00CD27CE"/>
    <w:rsid w:val="00CD29D6"/>
    <w:rsid w:val="00CD438C"/>
    <w:rsid w:val="00CD4671"/>
    <w:rsid w:val="00CD5341"/>
    <w:rsid w:val="00CD5EDB"/>
    <w:rsid w:val="00CD6B19"/>
    <w:rsid w:val="00CD70CC"/>
    <w:rsid w:val="00CD7D9C"/>
    <w:rsid w:val="00CE02DB"/>
    <w:rsid w:val="00CE2786"/>
    <w:rsid w:val="00CE2C2B"/>
    <w:rsid w:val="00CE3202"/>
    <w:rsid w:val="00CE396B"/>
    <w:rsid w:val="00CE39C2"/>
    <w:rsid w:val="00CE3E8F"/>
    <w:rsid w:val="00CE4617"/>
    <w:rsid w:val="00CE5477"/>
    <w:rsid w:val="00CE64FA"/>
    <w:rsid w:val="00CE67BD"/>
    <w:rsid w:val="00CE7AB1"/>
    <w:rsid w:val="00CF14CD"/>
    <w:rsid w:val="00CF174E"/>
    <w:rsid w:val="00CF1DB6"/>
    <w:rsid w:val="00CF2808"/>
    <w:rsid w:val="00CF33D9"/>
    <w:rsid w:val="00CF3D80"/>
    <w:rsid w:val="00CF453B"/>
    <w:rsid w:val="00CF7068"/>
    <w:rsid w:val="00D02E7F"/>
    <w:rsid w:val="00D02EE4"/>
    <w:rsid w:val="00D02F54"/>
    <w:rsid w:val="00D0332A"/>
    <w:rsid w:val="00D03535"/>
    <w:rsid w:val="00D03E55"/>
    <w:rsid w:val="00D048AC"/>
    <w:rsid w:val="00D04B82"/>
    <w:rsid w:val="00D051DD"/>
    <w:rsid w:val="00D0554D"/>
    <w:rsid w:val="00D05600"/>
    <w:rsid w:val="00D05A3B"/>
    <w:rsid w:val="00D05F52"/>
    <w:rsid w:val="00D068B6"/>
    <w:rsid w:val="00D0735F"/>
    <w:rsid w:val="00D120B9"/>
    <w:rsid w:val="00D1284A"/>
    <w:rsid w:val="00D13095"/>
    <w:rsid w:val="00D13689"/>
    <w:rsid w:val="00D13D42"/>
    <w:rsid w:val="00D14223"/>
    <w:rsid w:val="00D148E6"/>
    <w:rsid w:val="00D14DCE"/>
    <w:rsid w:val="00D15262"/>
    <w:rsid w:val="00D156F6"/>
    <w:rsid w:val="00D1654F"/>
    <w:rsid w:val="00D166BB"/>
    <w:rsid w:val="00D16C23"/>
    <w:rsid w:val="00D16E04"/>
    <w:rsid w:val="00D17250"/>
    <w:rsid w:val="00D20542"/>
    <w:rsid w:val="00D210AE"/>
    <w:rsid w:val="00D210BD"/>
    <w:rsid w:val="00D21615"/>
    <w:rsid w:val="00D22F4B"/>
    <w:rsid w:val="00D23B3E"/>
    <w:rsid w:val="00D24226"/>
    <w:rsid w:val="00D2451B"/>
    <w:rsid w:val="00D24C15"/>
    <w:rsid w:val="00D25209"/>
    <w:rsid w:val="00D261A9"/>
    <w:rsid w:val="00D27725"/>
    <w:rsid w:val="00D27ECC"/>
    <w:rsid w:val="00D27FE9"/>
    <w:rsid w:val="00D30C45"/>
    <w:rsid w:val="00D31674"/>
    <w:rsid w:val="00D31852"/>
    <w:rsid w:val="00D319A9"/>
    <w:rsid w:val="00D319E0"/>
    <w:rsid w:val="00D323C3"/>
    <w:rsid w:val="00D3290A"/>
    <w:rsid w:val="00D32A82"/>
    <w:rsid w:val="00D33261"/>
    <w:rsid w:val="00D3372F"/>
    <w:rsid w:val="00D338C4"/>
    <w:rsid w:val="00D33C1A"/>
    <w:rsid w:val="00D351F0"/>
    <w:rsid w:val="00D35276"/>
    <w:rsid w:val="00D357A1"/>
    <w:rsid w:val="00D36220"/>
    <w:rsid w:val="00D37B81"/>
    <w:rsid w:val="00D37F63"/>
    <w:rsid w:val="00D401B3"/>
    <w:rsid w:val="00D40286"/>
    <w:rsid w:val="00D4031F"/>
    <w:rsid w:val="00D42518"/>
    <w:rsid w:val="00D42C68"/>
    <w:rsid w:val="00D43CD2"/>
    <w:rsid w:val="00D43F34"/>
    <w:rsid w:val="00D501E0"/>
    <w:rsid w:val="00D5061A"/>
    <w:rsid w:val="00D51684"/>
    <w:rsid w:val="00D54155"/>
    <w:rsid w:val="00D55107"/>
    <w:rsid w:val="00D5532C"/>
    <w:rsid w:val="00D55D42"/>
    <w:rsid w:val="00D562A7"/>
    <w:rsid w:val="00D568BA"/>
    <w:rsid w:val="00D56B1A"/>
    <w:rsid w:val="00D61D51"/>
    <w:rsid w:val="00D626CC"/>
    <w:rsid w:val="00D6408C"/>
    <w:rsid w:val="00D65EE3"/>
    <w:rsid w:val="00D6724B"/>
    <w:rsid w:val="00D6738A"/>
    <w:rsid w:val="00D67C6A"/>
    <w:rsid w:val="00D703E6"/>
    <w:rsid w:val="00D70521"/>
    <w:rsid w:val="00D706D0"/>
    <w:rsid w:val="00D70B26"/>
    <w:rsid w:val="00D7125A"/>
    <w:rsid w:val="00D71297"/>
    <w:rsid w:val="00D7170B"/>
    <w:rsid w:val="00D719ED"/>
    <w:rsid w:val="00D72672"/>
    <w:rsid w:val="00D72785"/>
    <w:rsid w:val="00D729C1"/>
    <w:rsid w:val="00D72A63"/>
    <w:rsid w:val="00D72C81"/>
    <w:rsid w:val="00D73417"/>
    <w:rsid w:val="00D73DBE"/>
    <w:rsid w:val="00D73FB2"/>
    <w:rsid w:val="00D743A0"/>
    <w:rsid w:val="00D74A61"/>
    <w:rsid w:val="00D75E2D"/>
    <w:rsid w:val="00D75F77"/>
    <w:rsid w:val="00D7630F"/>
    <w:rsid w:val="00D7727E"/>
    <w:rsid w:val="00D803CD"/>
    <w:rsid w:val="00D803D8"/>
    <w:rsid w:val="00D80C57"/>
    <w:rsid w:val="00D80E04"/>
    <w:rsid w:val="00D80E72"/>
    <w:rsid w:val="00D8164C"/>
    <w:rsid w:val="00D81EFE"/>
    <w:rsid w:val="00D81FFA"/>
    <w:rsid w:val="00D8202F"/>
    <w:rsid w:val="00D83EAC"/>
    <w:rsid w:val="00D84182"/>
    <w:rsid w:val="00D8501B"/>
    <w:rsid w:val="00D8553B"/>
    <w:rsid w:val="00D85FCB"/>
    <w:rsid w:val="00D86265"/>
    <w:rsid w:val="00D864EA"/>
    <w:rsid w:val="00D865E3"/>
    <w:rsid w:val="00D86E97"/>
    <w:rsid w:val="00D878FE"/>
    <w:rsid w:val="00D879E3"/>
    <w:rsid w:val="00D90578"/>
    <w:rsid w:val="00D90A3C"/>
    <w:rsid w:val="00D914E9"/>
    <w:rsid w:val="00D9190D"/>
    <w:rsid w:val="00D9254F"/>
    <w:rsid w:val="00D92CEF"/>
    <w:rsid w:val="00D946A0"/>
    <w:rsid w:val="00D94971"/>
    <w:rsid w:val="00D96991"/>
    <w:rsid w:val="00D97AD7"/>
    <w:rsid w:val="00D97B4D"/>
    <w:rsid w:val="00D97C7A"/>
    <w:rsid w:val="00DA1305"/>
    <w:rsid w:val="00DA19B3"/>
    <w:rsid w:val="00DA2D26"/>
    <w:rsid w:val="00DA2D98"/>
    <w:rsid w:val="00DA30C0"/>
    <w:rsid w:val="00DA36D2"/>
    <w:rsid w:val="00DA4734"/>
    <w:rsid w:val="00DA5995"/>
    <w:rsid w:val="00DA602D"/>
    <w:rsid w:val="00DA6853"/>
    <w:rsid w:val="00DA7C90"/>
    <w:rsid w:val="00DA7DB0"/>
    <w:rsid w:val="00DB023C"/>
    <w:rsid w:val="00DB03DA"/>
    <w:rsid w:val="00DB05B0"/>
    <w:rsid w:val="00DB1347"/>
    <w:rsid w:val="00DB13D3"/>
    <w:rsid w:val="00DB200D"/>
    <w:rsid w:val="00DB22E2"/>
    <w:rsid w:val="00DB2416"/>
    <w:rsid w:val="00DB25B1"/>
    <w:rsid w:val="00DB26D1"/>
    <w:rsid w:val="00DB27B5"/>
    <w:rsid w:val="00DB3E74"/>
    <w:rsid w:val="00DB4235"/>
    <w:rsid w:val="00DB522D"/>
    <w:rsid w:val="00DB569E"/>
    <w:rsid w:val="00DB5E3C"/>
    <w:rsid w:val="00DB5FE0"/>
    <w:rsid w:val="00DB69B1"/>
    <w:rsid w:val="00DB7C08"/>
    <w:rsid w:val="00DC052E"/>
    <w:rsid w:val="00DC0E7B"/>
    <w:rsid w:val="00DC17FD"/>
    <w:rsid w:val="00DC1CF7"/>
    <w:rsid w:val="00DC22D5"/>
    <w:rsid w:val="00DC24D5"/>
    <w:rsid w:val="00DC33E8"/>
    <w:rsid w:val="00DC3520"/>
    <w:rsid w:val="00DC383C"/>
    <w:rsid w:val="00DC3D4B"/>
    <w:rsid w:val="00DC3EBE"/>
    <w:rsid w:val="00DC407D"/>
    <w:rsid w:val="00DC415D"/>
    <w:rsid w:val="00DC518E"/>
    <w:rsid w:val="00DC53B7"/>
    <w:rsid w:val="00DC5FB5"/>
    <w:rsid w:val="00DC628A"/>
    <w:rsid w:val="00DC7DE2"/>
    <w:rsid w:val="00DC7E9D"/>
    <w:rsid w:val="00DD008F"/>
    <w:rsid w:val="00DD0DD4"/>
    <w:rsid w:val="00DD0E7D"/>
    <w:rsid w:val="00DD1AC7"/>
    <w:rsid w:val="00DD2632"/>
    <w:rsid w:val="00DD42DA"/>
    <w:rsid w:val="00DD5A99"/>
    <w:rsid w:val="00DD5B07"/>
    <w:rsid w:val="00DD63C9"/>
    <w:rsid w:val="00DD6EC1"/>
    <w:rsid w:val="00DD7489"/>
    <w:rsid w:val="00DD7CEE"/>
    <w:rsid w:val="00DE08A3"/>
    <w:rsid w:val="00DE0931"/>
    <w:rsid w:val="00DE0F1F"/>
    <w:rsid w:val="00DE108C"/>
    <w:rsid w:val="00DE14C7"/>
    <w:rsid w:val="00DE1BAF"/>
    <w:rsid w:val="00DE3212"/>
    <w:rsid w:val="00DE3371"/>
    <w:rsid w:val="00DE3817"/>
    <w:rsid w:val="00DE4098"/>
    <w:rsid w:val="00DE425E"/>
    <w:rsid w:val="00DE5022"/>
    <w:rsid w:val="00DE635E"/>
    <w:rsid w:val="00DE6916"/>
    <w:rsid w:val="00DE6A38"/>
    <w:rsid w:val="00DE7497"/>
    <w:rsid w:val="00DE7CC1"/>
    <w:rsid w:val="00DF0094"/>
    <w:rsid w:val="00DF0D96"/>
    <w:rsid w:val="00DF10D6"/>
    <w:rsid w:val="00DF1D13"/>
    <w:rsid w:val="00DF1E3F"/>
    <w:rsid w:val="00DF1EFF"/>
    <w:rsid w:val="00DF280E"/>
    <w:rsid w:val="00DF2E63"/>
    <w:rsid w:val="00DF3B1E"/>
    <w:rsid w:val="00DF4A03"/>
    <w:rsid w:val="00DF4A6F"/>
    <w:rsid w:val="00DF5DD3"/>
    <w:rsid w:val="00DF67CF"/>
    <w:rsid w:val="00DF69EF"/>
    <w:rsid w:val="00DF6A78"/>
    <w:rsid w:val="00DF756F"/>
    <w:rsid w:val="00DF7BE5"/>
    <w:rsid w:val="00E00785"/>
    <w:rsid w:val="00E00C82"/>
    <w:rsid w:val="00E00FB2"/>
    <w:rsid w:val="00E01C60"/>
    <w:rsid w:val="00E055E4"/>
    <w:rsid w:val="00E060D2"/>
    <w:rsid w:val="00E064DE"/>
    <w:rsid w:val="00E06899"/>
    <w:rsid w:val="00E0762D"/>
    <w:rsid w:val="00E07C37"/>
    <w:rsid w:val="00E07C91"/>
    <w:rsid w:val="00E103A4"/>
    <w:rsid w:val="00E11215"/>
    <w:rsid w:val="00E11576"/>
    <w:rsid w:val="00E11793"/>
    <w:rsid w:val="00E11ACE"/>
    <w:rsid w:val="00E13274"/>
    <w:rsid w:val="00E14AA1"/>
    <w:rsid w:val="00E15C87"/>
    <w:rsid w:val="00E1640A"/>
    <w:rsid w:val="00E170D4"/>
    <w:rsid w:val="00E2152C"/>
    <w:rsid w:val="00E2189D"/>
    <w:rsid w:val="00E21F8B"/>
    <w:rsid w:val="00E23FB9"/>
    <w:rsid w:val="00E23FD9"/>
    <w:rsid w:val="00E249DF"/>
    <w:rsid w:val="00E251CB"/>
    <w:rsid w:val="00E2524F"/>
    <w:rsid w:val="00E25605"/>
    <w:rsid w:val="00E25745"/>
    <w:rsid w:val="00E25ADE"/>
    <w:rsid w:val="00E26963"/>
    <w:rsid w:val="00E26AB1"/>
    <w:rsid w:val="00E27706"/>
    <w:rsid w:val="00E32061"/>
    <w:rsid w:val="00E324EA"/>
    <w:rsid w:val="00E32CCF"/>
    <w:rsid w:val="00E3315E"/>
    <w:rsid w:val="00E34AF3"/>
    <w:rsid w:val="00E34D97"/>
    <w:rsid w:val="00E3596D"/>
    <w:rsid w:val="00E3609F"/>
    <w:rsid w:val="00E3611F"/>
    <w:rsid w:val="00E36189"/>
    <w:rsid w:val="00E36E78"/>
    <w:rsid w:val="00E37AE7"/>
    <w:rsid w:val="00E4076B"/>
    <w:rsid w:val="00E40F0A"/>
    <w:rsid w:val="00E41EE7"/>
    <w:rsid w:val="00E4309E"/>
    <w:rsid w:val="00E43403"/>
    <w:rsid w:val="00E43B2D"/>
    <w:rsid w:val="00E43FA9"/>
    <w:rsid w:val="00E46324"/>
    <w:rsid w:val="00E46456"/>
    <w:rsid w:val="00E51026"/>
    <w:rsid w:val="00E5138A"/>
    <w:rsid w:val="00E520C4"/>
    <w:rsid w:val="00E522EF"/>
    <w:rsid w:val="00E53C98"/>
    <w:rsid w:val="00E552EA"/>
    <w:rsid w:val="00E55CC4"/>
    <w:rsid w:val="00E55E66"/>
    <w:rsid w:val="00E56C54"/>
    <w:rsid w:val="00E56C92"/>
    <w:rsid w:val="00E5728F"/>
    <w:rsid w:val="00E60042"/>
    <w:rsid w:val="00E604B1"/>
    <w:rsid w:val="00E60901"/>
    <w:rsid w:val="00E616EF"/>
    <w:rsid w:val="00E6180E"/>
    <w:rsid w:val="00E61A49"/>
    <w:rsid w:val="00E6230E"/>
    <w:rsid w:val="00E62FCB"/>
    <w:rsid w:val="00E64B71"/>
    <w:rsid w:val="00E64CB6"/>
    <w:rsid w:val="00E6584C"/>
    <w:rsid w:val="00E65D30"/>
    <w:rsid w:val="00E65F40"/>
    <w:rsid w:val="00E66940"/>
    <w:rsid w:val="00E66CF5"/>
    <w:rsid w:val="00E674FE"/>
    <w:rsid w:val="00E702EB"/>
    <w:rsid w:val="00E70FA6"/>
    <w:rsid w:val="00E71890"/>
    <w:rsid w:val="00E73089"/>
    <w:rsid w:val="00E73BD0"/>
    <w:rsid w:val="00E74443"/>
    <w:rsid w:val="00E75086"/>
    <w:rsid w:val="00E75819"/>
    <w:rsid w:val="00E758F3"/>
    <w:rsid w:val="00E81121"/>
    <w:rsid w:val="00E81B1D"/>
    <w:rsid w:val="00E81E0E"/>
    <w:rsid w:val="00E820CB"/>
    <w:rsid w:val="00E83294"/>
    <w:rsid w:val="00E842CE"/>
    <w:rsid w:val="00E85DB1"/>
    <w:rsid w:val="00E86013"/>
    <w:rsid w:val="00E86D0E"/>
    <w:rsid w:val="00E86D48"/>
    <w:rsid w:val="00E872CB"/>
    <w:rsid w:val="00E87A87"/>
    <w:rsid w:val="00E87D37"/>
    <w:rsid w:val="00E90845"/>
    <w:rsid w:val="00E91373"/>
    <w:rsid w:val="00E913FA"/>
    <w:rsid w:val="00E92CDA"/>
    <w:rsid w:val="00E9344E"/>
    <w:rsid w:val="00E93B62"/>
    <w:rsid w:val="00E93DFE"/>
    <w:rsid w:val="00E96A71"/>
    <w:rsid w:val="00EA037D"/>
    <w:rsid w:val="00EA05CE"/>
    <w:rsid w:val="00EA0694"/>
    <w:rsid w:val="00EA0B72"/>
    <w:rsid w:val="00EA0C42"/>
    <w:rsid w:val="00EA2BAA"/>
    <w:rsid w:val="00EA2E0E"/>
    <w:rsid w:val="00EA312F"/>
    <w:rsid w:val="00EA3287"/>
    <w:rsid w:val="00EA43FC"/>
    <w:rsid w:val="00EA5BBE"/>
    <w:rsid w:val="00EA603E"/>
    <w:rsid w:val="00EA666B"/>
    <w:rsid w:val="00EA72BF"/>
    <w:rsid w:val="00EA7EBD"/>
    <w:rsid w:val="00EB003D"/>
    <w:rsid w:val="00EB1365"/>
    <w:rsid w:val="00EB140C"/>
    <w:rsid w:val="00EB1695"/>
    <w:rsid w:val="00EB22BD"/>
    <w:rsid w:val="00EB2C1F"/>
    <w:rsid w:val="00EB2C73"/>
    <w:rsid w:val="00EB334C"/>
    <w:rsid w:val="00EB39CF"/>
    <w:rsid w:val="00EB3A59"/>
    <w:rsid w:val="00EB4A2A"/>
    <w:rsid w:val="00EB4AB5"/>
    <w:rsid w:val="00EB667B"/>
    <w:rsid w:val="00EC0ADF"/>
    <w:rsid w:val="00EC2B58"/>
    <w:rsid w:val="00EC2C00"/>
    <w:rsid w:val="00EC5C07"/>
    <w:rsid w:val="00EC6056"/>
    <w:rsid w:val="00EC71EB"/>
    <w:rsid w:val="00EC72C5"/>
    <w:rsid w:val="00EC7DB0"/>
    <w:rsid w:val="00ED05F0"/>
    <w:rsid w:val="00ED1315"/>
    <w:rsid w:val="00ED1CA3"/>
    <w:rsid w:val="00ED2889"/>
    <w:rsid w:val="00ED35A0"/>
    <w:rsid w:val="00ED41B3"/>
    <w:rsid w:val="00ED5011"/>
    <w:rsid w:val="00ED554C"/>
    <w:rsid w:val="00ED5902"/>
    <w:rsid w:val="00ED5A55"/>
    <w:rsid w:val="00ED647E"/>
    <w:rsid w:val="00ED650B"/>
    <w:rsid w:val="00ED6C67"/>
    <w:rsid w:val="00ED71AB"/>
    <w:rsid w:val="00ED77A5"/>
    <w:rsid w:val="00ED78C7"/>
    <w:rsid w:val="00EE01AD"/>
    <w:rsid w:val="00EE085F"/>
    <w:rsid w:val="00EE0911"/>
    <w:rsid w:val="00EE1C26"/>
    <w:rsid w:val="00EE2A38"/>
    <w:rsid w:val="00EE3F3E"/>
    <w:rsid w:val="00EE3FF5"/>
    <w:rsid w:val="00EE4A44"/>
    <w:rsid w:val="00EE4EE8"/>
    <w:rsid w:val="00EE6431"/>
    <w:rsid w:val="00EE6F56"/>
    <w:rsid w:val="00EE7C57"/>
    <w:rsid w:val="00EF064C"/>
    <w:rsid w:val="00EF0ABC"/>
    <w:rsid w:val="00EF1714"/>
    <w:rsid w:val="00EF197F"/>
    <w:rsid w:val="00EF220D"/>
    <w:rsid w:val="00EF2DD7"/>
    <w:rsid w:val="00EF2E72"/>
    <w:rsid w:val="00EF4C12"/>
    <w:rsid w:val="00EF4C50"/>
    <w:rsid w:val="00EF56F0"/>
    <w:rsid w:val="00EF6AEF"/>
    <w:rsid w:val="00EF7035"/>
    <w:rsid w:val="00F0157D"/>
    <w:rsid w:val="00F02144"/>
    <w:rsid w:val="00F0229D"/>
    <w:rsid w:val="00F02449"/>
    <w:rsid w:val="00F02776"/>
    <w:rsid w:val="00F02B5B"/>
    <w:rsid w:val="00F02C83"/>
    <w:rsid w:val="00F02F90"/>
    <w:rsid w:val="00F0322F"/>
    <w:rsid w:val="00F0353A"/>
    <w:rsid w:val="00F04BA6"/>
    <w:rsid w:val="00F05C7D"/>
    <w:rsid w:val="00F064DF"/>
    <w:rsid w:val="00F06C9C"/>
    <w:rsid w:val="00F07D8D"/>
    <w:rsid w:val="00F10491"/>
    <w:rsid w:val="00F11369"/>
    <w:rsid w:val="00F113E1"/>
    <w:rsid w:val="00F11BF5"/>
    <w:rsid w:val="00F12337"/>
    <w:rsid w:val="00F1361E"/>
    <w:rsid w:val="00F13C6F"/>
    <w:rsid w:val="00F1532B"/>
    <w:rsid w:val="00F16012"/>
    <w:rsid w:val="00F16089"/>
    <w:rsid w:val="00F1719E"/>
    <w:rsid w:val="00F172DB"/>
    <w:rsid w:val="00F174CC"/>
    <w:rsid w:val="00F20B39"/>
    <w:rsid w:val="00F211CF"/>
    <w:rsid w:val="00F2330E"/>
    <w:rsid w:val="00F23CD2"/>
    <w:rsid w:val="00F24F6A"/>
    <w:rsid w:val="00F24F94"/>
    <w:rsid w:val="00F26778"/>
    <w:rsid w:val="00F27B45"/>
    <w:rsid w:val="00F32AD3"/>
    <w:rsid w:val="00F32F0F"/>
    <w:rsid w:val="00F33DD8"/>
    <w:rsid w:val="00F351C4"/>
    <w:rsid w:val="00F356A0"/>
    <w:rsid w:val="00F35772"/>
    <w:rsid w:val="00F367A6"/>
    <w:rsid w:val="00F36D35"/>
    <w:rsid w:val="00F36FCD"/>
    <w:rsid w:val="00F37070"/>
    <w:rsid w:val="00F3768D"/>
    <w:rsid w:val="00F4071A"/>
    <w:rsid w:val="00F40AB8"/>
    <w:rsid w:val="00F40CA8"/>
    <w:rsid w:val="00F40F8B"/>
    <w:rsid w:val="00F41203"/>
    <w:rsid w:val="00F4186D"/>
    <w:rsid w:val="00F41F81"/>
    <w:rsid w:val="00F420CD"/>
    <w:rsid w:val="00F42346"/>
    <w:rsid w:val="00F42767"/>
    <w:rsid w:val="00F42A22"/>
    <w:rsid w:val="00F43563"/>
    <w:rsid w:val="00F441F5"/>
    <w:rsid w:val="00F44C8A"/>
    <w:rsid w:val="00F44CB7"/>
    <w:rsid w:val="00F44F87"/>
    <w:rsid w:val="00F4548C"/>
    <w:rsid w:val="00F45A9F"/>
    <w:rsid w:val="00F45F69"/>
    <w:rsid w:val="00F473BB"/>
    <w:rsid w:val="00F47CC9"/>
    <w:rsid w:val="00F47D13"/>
    <w:rsid w:val="00F506EB"/>
    <w:rsid w:val="00F51681"/>
    <w:rsid w:val="00F51BD8"/>
    <w:rsid w:val="00F52B0C"/>
    <w:rsid w:val="00F52F85"/>
    <w:rsid w:val="00F53120"/>
    <w:rsid w:val="00F531C7"/>
    <w:rsid w:val="00F53CB0"/>
    <w:rsid w:val="00F544D6"/>
    <w:rsid w:val="00F5605E"/>
    <w:rsid w:val="00F56EFF"/>
    <w:rsid w:val="00F5758D"/>
    <w:rsid w:val="00F57DF1"/>
    <w:rsid w:val="00F6119D"/>
    <w:rsid w:val="00F61B0F"/>
    <w:rsid w:val="00F61DD9"/>
    <w:rsid w:val="00F656B3"/>
    <w:rsid w:val="00F65855"/>
    <w:rsid w:val="00F66F72"/>
    <w:rsid w:val="00F6777A"/>
    <w:rsid w:val="00F67B38"/>
    <w:rsid w:val="00F67B90"/>
    <w:rsid w:val="00F7069A"/>
    <w:rsid w:val="00F711C3"/>
    <w:rsid w:val="00F7154B"/>
    <w:rsid w:val="00F716B3"/>
    <w:rsid w:val="00F71711"/>
    <w:rsid w:val="00F72DA7"/>
    <w:rsid w:val="00F73AB7"/>
    <w:rsid w:val="00F74109"/>
    <w:rsid w:val="00F743CF"/>
    <w:rsid w:val="00F756A7"/>
    <w:rsid w:val="00F7672F"/>
    <w:rsid w:val="00F769DA"/>
    <w:rsid w:val="00F76AFA"/>
    <w:rsid w:val="00F772A8"/>
    <w:rsid w:val="00F777F4"/>
    <w:rsid w:val="00F80356"/>
    <w:rsid w:val="00F817D2"/>
    <w:rsid w:val="00F81DD2"/>
    <w:rsid w:val="00F83130"/>
    <w:rsid w:val="00F845C9"/>
    <w:rsid w:val="00F84677"/>
    <w:rsid w:val="00F86CA7"/>
    <w:rsid w:val="00F87C0E"/>
    <w:rsid w:val="00F902D6"/>
    <w:rsid w:val="00F90B25"/>
    <w:rsid w:val="00F90EE6"/>
    <w:rsid w:val="00F91D29"/>
    <w:rsid w:val="00F9239D"/>
    <w:rsid w:val="00F92406"/>
    <w:rsid w:val="00F92C9A"/>
    <w:rsid w:val="00F93388"/>
    <w:rsid w:val="00F94429"/>
    <w:rsid w:val="00F9443F"/>
    <w:rsid w:val="00F949A9"/>
    <w:rsid w:val="00F94E82"/>
    <w:rsid w:val="00F95B0F"/>
    <w:rsid w:val="00F95DB3"/>
    <w:rsid w:val="00F96165"/>
    <w:rsid w:val="00F965A8"/>
    <w:rsid w:val="00F96631"/>
    <w:rsid w:val="00F96798"/>
    <w:rsid w:val="00F96CE5"/>
    <w:rsid w:val="00FA0D27"/>
    <w:rsid w:val="00FA17EA"/>
    <w:rsid w:val="00FA29F8"/>
    <w:rsid w:val="00FA30BC"/>
    <w:rsid w:val="00FA36FD"/>
    <w:rsid w:val="00FA3738"/>
    <w:rsid w:val="00FA381C"/>
    <w:rsid w:val="00FA3921"/>
    <w:rsid w:val="00FA46BA"/>
    <w:rsid w:val="00FA4726"/>
    <w:rsid w:val="00FA54D9"/>
    <w:rsid w:val="00FA6657"/>
    <w:rsid w:val="00FA6727"/>
    <w:rsid w:val="00FA6E05"/>
    <w:rsid w:val="00FA6E97"/>
    <w:rsid w:val="00FA792C"/>
    <w:rsid w:val="00FB0015"/>
    <w:rsid w:val="00FB1059"/>
    <w:rsid w:val="00FB147B"/>
    <w:rsid w:val="00FB1E73"/>
    <w:rsid w:val="00FB3EA7"/>
    <w:rsid w:val="00FB41C1"/>
    <w:rsid w:val="00FB52E9"/>
    <w:rsid w:val="00FB53B9"/>
    <w:rsid w:val="00FB68FA"/>
    <w:rsid w:val="00FB7A2A"/>
    <w:rsid w:val="00FB7B9E"/>
    <w:rsid w:val="00FB7F6C"/>
    <w:rsid w:val="00FC0BC8"/>
    <w:rsid w:val="00FC139C"/>
    <w:rsid w:val="00FC14CE"/>
    <w:rsid w:val="00FC1726"/>
    <w:rsid w:val="00FC383D"/>
    <w:rsid w:val="00FC41FD"/>
    <w:rsid w:val="00FC4B49"/>
    <w:rsid w:val="00FC7400"/>
    <w:rsid w:val="00FC7AA3"/>
    <w:rsid w:val="00FC7D06"/>
    <w:rsid w:val="00FC7E6A"/>
    <w:rsid w:val="00FD08DA"/>
    <w:rsid w:val="00FD1121"/>
    <w:rsid w:val="00FD1A36"/>
    <w:rsid w:val="00FD270D"/>
    <w:rsid w:val="00FD2907"/>
    <w:rsid w:val="00FD2A2C"/>
    <w:rsid w:val="00FD3A80"/>
    <w:rsid w:val="00FD3DBC"/>
    <w:rsid w:val="00FD45D0"/>
    <w:rsid w:val="00FD5787"/>
    <w:rsid w:val="00FD59A2"/>
    <w:rsid w:val="00FD5F38"/>
    <w:rsid w:val="00FD61F7"/>
    <w:rsid w:val="00FD6234"/>
    <w:rsid w:val="00FD630B"/>
    <w:rsid w:val="00FD7835"/>
    <w:rsid w:val="00FE1C28"/>
    <w:rsid w:val="00FE1F5A"/>
    <w:rsid w:val="00FE1F7C"/>
    <w:rsid w:val="00FE3A6C"/>
    <w:rsid w:val="00FE4570"/>
    <w:rsid w:val="00FE4DDE"/>
    <w:rsid w:val="00FE7102"/>
    <w:rsid w:val="00FE71B2"/>
    <w:rsid w:val="00FE77CC"/>
    <w:rsid w:val="00FF024D"/>
    <w:rsid w:val="00FF13D5"/>
    <w:rsid w:val="00FF1DB0"/>
    <w:rsid w:val="00FF2761"/>
    <w:rsid w:val="00FF300C"/>
    <w:rsid w:val="00FF328A"/>
    <w:rsid w:val="00FF341F"/>
    <w:rsid w:val="00FF40C5"/>
    <w:rsid w:val="00FF41AC"/>
    <w:rsid w:val="00FF56B9"/>
    <w:rsid w:val="00FF5FD6"/>
    <w:rsid w:val="00FF6797"/>
    <w:rsid w:val="00FF6C8B"/>
    <w:rsid w:val="00FF6E73"/>
    <w:rsid w:val="00FF6F54"/>
  </w:rsids>
  <m:mathPr>
    <m:mathFont m:val="Cambria Math"/>
    <m:brkBin m:val="before"/>
    <m:brkBinSub m:val="--"/>
    <m:smallFrac m:val="off"/>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PH" w:eastAsia="en-P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432"/>
    <w:rPr>
      <w:lang w:val="en-US" w:eastAsia="en-US"/>
    </w:rPr>
  </w:style>
  <w:style w:type="paragraph" w:styleId="Heading1">
    <w:name w:val="heading 1"/>
    <w:basedOn w:val="Normal"/>
    <w:next w:val="Normal"/>
    <w:qFormat/>
    <w:rsid w:val="00373432"/>
    <w:pPr>
      <w:keepNext/>
      <w:jc w:val="both"/>
      <w:outlineLvl w:val="0"/>
    </w:pPr>
    <w:rPr>
      <w:rFonts w:ascii="Arial" w:hAnsi="Arial"/>
      <w:b/>
      <w:sz w:val="24"/>
    </w:rPr>
  </w:style>
  <w:style w:type="paragraph" w:styleId="Heading2">
    <w:name w:val="heading 2"/>
    <w:basedOn w:val="Normal"/>
    <w:next w:val="Normal"/>
    <w:qFormat/>
    <w:rsid w:val="00373432"/>
    <w:pPr>
      <w:keepNext/>
      <w:outlineLvl w:val="1"/>
    </w:pPr>
    <w:rPr>
      <w:rFonts w:ascii="Arial" w:hAnsi="Arial"/>
      <w:b/>
      <w:i/>
      <w:sz w:val="24"/>
    </w:rPr>
  </w:style>
  <w:style w:type="paragraph" w:styleId="Heading3">
    <w:name w:val="heading 3"/>
    <w:basedOn w:val="Normal"/>
    <w:next w:val="Normal"/>
    <w:qFormat/>
    <w:rsid w:val="00373432"/>
    <w:pPr>
      <w:keepNext/>
      <w:jc w:val="both"/>
      <w:outlineLvl w:val="2"/>
    </w:pPr>
    <w:rPr>
      <w:rFonts w:ascii="Arial" w:hAnsi="Arial"/>
      <w:b/>
      <w:i/>
      <w:sz w:val="24"/>
    </w:rPr>
  </w:style>
  <w:style w:type="paragraph" w:styleId="Heading4">
    <w:name w:val="heading 4"/>
    <w:basedOn w:val="Normal"/>
    <w:next w:val="Normal"/>
    <w:qFormat/>
    <w:rsid w:val="00373432"/>
    <w:pPr>
      <w:keepNext/>
      <w:tabs>
        <w:tab w:val="left" w:pos="-3090"/>
      </w:tabs>
      <w:outlineLvl w:val="3"/>
    </w:pPr>
    <w:rPr>
      <w:rFonts w:ascii="Arial Narrow" w:hAnsi="Arial Narrow"/>
      <w:b/>
      <w:bCs/>
      <w:snapToGrid w:val="0"/>
      <w:color w:val="000000"/>
    </w:rPr>
  </w:style>
  <w:style w:type="paragraph" w:styleId="Heading5">
    <w:name w:val="heading 5"/>
    <w:basedOn w:val="Normal"/>
    <w:next w:val="Normal"/>
    <w:qFormat/>
    <w:rsid w:val="00373432"/>
    <w:pPr>
      <w:keepNext/>
      <w:jc w:val="center"/>
      <w:outlineLvl w:val="4"/>
    </w:pPr>
    <w:rPr>
      <w:rFonts w:ascii="Arial" w:hAnsi="Arial"/>
      <w:b/>
      <w:snapToGrid w:val="0"/>
      <w:color w:val="FF0000"/>
      <w:sz w:val="22"/>
    </w:rPr>
  </w:style>
  <w:style w:type="paragraph" w:styleId="Heading6">
    <w:name w:val="heading 6"/>
    <w:basedOn w:val="Normal"/>
    <w:next w:val="Normal"/>
    <w:qFormat/>
    <w:rsid w:val="00373432"/>
    <w:pPr>
      <w:keepNext/>
      <w:outlineLvl w:val="5"/>
    </w:pPr>
    <w:rPr>
      <w:b/>
      <w:snapToGrid w:val="0"/>
      <w:color w:val="000000"/>
      <w:sz w:val="22"/>
    </w:rPr>
  </w:style>
  <w:style w:type="paragraph" w:styleId="Heading8">
    <w:name w:val="heading 8"/>
    <w:basedOn w:val="Normal"/>
    <w:next w:val="Normal"/>
    <w:qFormat/>
    <w:rsid w:val="00373432"/>
    <w:pPr>
      <w:keepNext/>
      <w:jc w:val="both"/>
      <w:outlineLvl w:val="7"/>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373432"/>
    <w:pPr>
      <w:tabs>
        <w:tab w:val="num" w:pos="360"/>
      </w:tabs>
      <w:ind w:left="360" w:hanging="360"/>
    </w:pPr>
    <w:rPr>
      <w:rFonts w:ascii="Arial" w:hAnsi="Arial"/>
      <w:b/>
      <w:snapToGrid w:val="0"/>
      <w:color w:val="000000"/>
      <w:sz w:val="22"/>
    </w:rPr>
  </w:style>
  <w:style w:type="paragraph" w:styleId="BodyTextIndent2">
    <w:name w:val="Body Text Indent 2"/>
    <w:basedOn w:val="Normal"/>
    <w:semiHidden/>
    <w:rsid w:val="00373432"/>
    <w:pPr>
      <w:ind w:left="720" w:hanging="900"/>
      <w:jc w:val="both"/>
    </w:pPr>
    <w:rPr>
      <w:rFonts w:ascii="Arial" w:hAnsi="Arial"/>
      <w:sz w:val="24"/>
    </w:rPr>
  </w:style>
  <w:style w:type="paragraph" w:styleId="BodyTextIndent">
    <w:name w:val="Body Text Indent"/>
    <w:basedOn w:val="Normal"/>
    <w:semiHidden/>
    <w:rsid w:val="00373432"/>
    <w:pPr>
      <w:ind w:firstLine="720"/>
      <w:jc w:val="both"/>
    </w:pPr>
    <w:rPr>
      <w:rFonts w:ascii="Arial" w:hAnsi="Arial"/>
      <w:sz w:val="24"/>
    </w:rPr>
  </w:style>
  <w:style w:type="paragraph" w:styleId="Footer">
    <w:name w:val="footer"/>
    <w:basedOn w:val="Normal"/>
    <w:uiPriority w:val="99"/>
    <w:rsid w:val="00373432"/>
    <w:pPr>
      <w:tabs>
        <w:tab w:val="center" w:pos="4320"/>
        <w:tab w:val="right" w:pos="8640"/>
      </w:tabs>
    </w:pPr>
  </w:style>
  <w:style w:type="character" w:styleId="PageNumber">
    <w:name w:val="page number"/>
    <w:basedOn w:val="DefaultParagraphFont"/>
    <w:semiHidden/>
    <w:rsid w:val="00373432"/>
  </w:style>
  <w:style w:type="paragraph" w:styleId="ListParagraph">
    <w:name w:val="List Paragraph"/>
    <w:aliases w:val="Resume Title"/>
    <w:basedOn w:val="Normal"/>
    <w:link w:val="ListParagraphChar"/>
    <w:uiPriority w:val="34"/>
    <w:qFormat/>
    <w:rsid w:val="00373432"/>
    <w:pPr>
      <w:ind w:left="720"/>
    </w:pPr>
  </w:style>
  <w:style w:type="paragraph" w:styleId="BodyText2">
    <w:name w:val="Body Text 2"/>
    <w:basedOn w:val="Normal"/>
    <w:semiHidden/>
    <w:rsid w:val="00373432"/>
    <w:pPr>
      <w:jc w:val="center"/>
    </w:pPr>
    <w:rPr>
      <w:rFonts w:ascii="Arial Narrow" w:hAnsi="Arial Narrow" w:cs="Arial"/>
      <w:snapToGrid w:val="0"/>
      <w:sz w:val="22"/>
    </w:rPr>
  </w:style>
  <w:style w:type="paragraph" w:styleId="Header">
    <w:name w:val="header"/>
    <w:basedOn w:val="Normal"/>
    <w:semiHidden/>
    <w:rsid w:val="00373432"/>
    <w:pPr>
      <w:tabs>
        <w:tab w:val="center" w:pos="4680"/>
        <w:tab w:val="right" w:pos="9360"/>
      </w:tabs>
    </w:pPr>
  </w:style>
  <w:style w:type="character" w:customStyle="1" w:styleId="HeaderChar">
    <w:name w:val="Header Char"/>
    <w:basedOn w:val="DefaultParagraphFont"/>
    <w:rsid w:val="00373432"/>
  </w:style>
  <w:style w:type="character" w:customStyle="1" w:styleId="FooterChar">
    <w:name w:val="Footer Char"/>
    <w:basedOn w:val="DefaultParagraphFont"/>
    <w:uiPriority w:val="99"/>
    <w:rsid w:val="00373432"/>
  </w:style>
  <w:style w:type="paragraph" w:styleId="BodyText">
    <w:name w:val="Body Text"/>
    <w:basedOn w:val="Normal"/>
    <w:semiHidden/>
    <w:rsid w:val="00373432"/>
    <w:pPr>
      <w:spacing w:after="120"/>
    </w:pPr>
  </w:style>
  <w:style w:type="character" w:customStyle="1" w:styleId="BodyTextChar">
    <w:name w:val="Body Text Char"/>
    <w:basedOn w:val="DefaultParagraphFont"/>
    <w:rsid w:val="00373432"/>
  </w:style>
  <w:style w:type="paragraph" w:customStyle="1" w:styleId="xl24">
    <w:name w:val="xl24"/>
    <w:basedOn w:val="Normal"/>
    <w:rsid w:val="00373432"/>
    <w:pPr>
      <w:spacing w:before="100" w:beforeAutospacing="1" w:after="100" w:afterAutospacing="1"/>
    </w:pPr>
    <w:rPr>
      <w:rFonts w:ascii="Arial Narrow" w:hAnsi="Arial Narrow"/>
      <w:b/>
      <w:bCs/>
      <w:sz w:val="22"/>
      <w:szCs w:val="22"/>
    </w:rPr>
  </w:style>
  <w:style w:type="paragraph" w:customStyle="1" w:styleId="xl25">
    <w:name w:val="xl25"/>
    <w:basedOn w:val="Normal"/>
    <w:rsid w:val="00373432"/>
    <w:pPr>
      <w:spacing w:before="100" w:beforeAutospacing="1" w:after="100" w:afterAutospacing="1"/>
    </w:pPr>
    <w:rPr>
      <w:rFonts w:ascii="Arial Narrow" w:hAnsi="Arial Narrow"/>
      <w:sz w:val="22"/>
      <w:szCs w:val="22"/>
    </w:rPr>
  </w:style>
  <w:style w:type="paragraph" w:customStyle="1" w:styleId="xl26">
    <w:name w:val="xl26"/>
    <w:basedOn w:val="Normal"/>
    <w:rsid w:val="00373432"/>
    <w:pPr>
      <w:pBdr>
        <w:top w:val="single" w:sz="8" w:space="0" w:color="auto"/>
        <w:left w:val="single" w:sz="8" w:space="0" w:color="auto"/>
        <w:right w:val="single" w:sz="8" w:space="0" w:color="auto"/>
      </w:pBdr>
      <w:spacing w:before="100" w:beforeAutospacing="1" w:after="100" w:afterAutospacing="1"/>
      <w:jc w:val="center"/>
    </w:pPr>
    <w:rPr>
      <w:rFonts w:ascii="Arial Narrow" w:hAnsi="Arial Narrow"/>
      <w:b/>
      <w:bCs/>
      <w:sz w:val="22"/>
      <w:szCs w:val="22"/>
    </w:rPr>
  </w:style>
  <w:style w:type="paragraph" w:customStyle="1" w:styleId="xl27">
    <w:name w:val="xl27"/>
    <w:basedOn w:val="Normal"/>
    <w:rsid w:val="00373432"/>
    <w:pPr>
      <w:pBdr>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28">
    <w:name w:val="xl28"/>
    <w:basedOn w:val="Normal"/>
    <w:rsid w:val="00373432"/>
    <w:pPr>
      <w:pBdr>
        <w:left w:val="single" w:sz="8" w:space="0" w:color="auto"/>
        <w:right w:val="single" w:sz="8" w:space="0" w:color="auto"/>
      </w:pBdr>
      <w:spacing w:before="100" w:beforeAutospacing="1" w:after="100" w:afterAutospacing="1"/>
      <w:jc w:val="center"/>
    </w:pPr>
    <w:rPr>
      <w:rFonts w:ascii="Arial Narrow" w:hAnsi="Arial Narrow"/>
      <w:b/>
      <w:bCs/>
      <w:sz w:val="22"/>
      <w:szCs w:val="22"/>
    </w:rPr>
  </w:style>
  <w:style w:type="paragraph" w:customStyle="1" w:styleId="xl29">
    <w:name w:val="xl29"/>
    <w:basedOn w:val="Normal"/>
    <w:rsid w:val="00373432"/>
    <w:pPr>
      <w:pBdr>
        <w:left w:val="single" w:sz="8" w:space="0" w:color="auto"/>
        <w:bottom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30">
    <w:name w:val="xl30"/>
    <w:basedOn w:val="Normal"/>
    <w:rsid w:val="00373432"/>
    <w:pPr>
      <w:spacing w:before="100" w:beforeAutospacing="1" w:after="100" w:afterAutospacing="1"/>
    </w:pPr>
    <w:rPr>
      <w:rFonts w:ascii="Arial Narrow" w:hAnsi="Arial Narrow"/>
      <w:sz w:val="22"/>
      <w:szCs w:val="22"/>
    </w:rPr>
  </w:style>
  <w:style w:type="paragraph" w:customStyle="1" w:styleId="xl31">
    <w:name w:val="xl31"/>
    <w:basedOn w:val="Normal"/>
    <w:rsid w:val="00373432"/>
    <w:pPr>
      <w:spacing w:before="100" w:beforeAutospacing="1" w:after="100" w:afterAutospacing="1"/>
    </w:pPr>
    <w:rPr>
      <w:rFonts w:ascii="Arial Narrow" w:hAnsi="Arial Narrow"/>
      <w:sz w:val="22"/>
      <w:szCs w:val="22"/>
    </w:rPr>
  </w:style>
  <w:style w:type="paragraph" w:customStyle="1" w:styleId="xl32">
    <w:name w:val="xl32"/>
    <w:basedOn w:val="Normal"/>
    <w:rsid w:val="00373432"/>
    <w:pPr>
      <w:spacing w:before="100" w:beforeAutospacing="1" w:after="100" w:afterAutospacing="1"/>
    </w:pPr>
    <w:rPr>
      <w:rFonts w:ascii="Arial Narrow" w:hAnsi="Arial Narrow"/>
      <w:b/>
      <w:bCs/>
      <w:sz w:val="22"/>
      <w:szCs w:val="22"/>
    </w:rPr>
  </w:style>
  <w:style w:type="paragraph" w:customStyle="1" w:styleId="xl33">
    <w:name w:val="xl33"/>
    <w:basedOn w:val="Normal"/>
    <w:rsid w:val="00373432"/>
    <w:pPr>
      <w:pBdr>
        <w:top w:val="single" w:sz="8" w:space="0" w:color="auto"/>
        <w:left w:val="single" w:sz="8" w:space="0" w:color="auto"/>
        <w:bottom w:val="single" w:sz="8" w:space="0" w:color="auto"/>
      </w:pBdr>
      <w:spacing w:before="100" w:beforeAutospacing="1" w:after="100" w:afterAutospacing="1"/>
    </w:pPr>
    <w:rPr>
      <w:rFonts w:ascii="Arial Narrow" w:hAnsi="Arial Narrow"/>
      <w:sz w:val="22"/>
      <w:szCs w:val="22"/>
    </w:rPr>
  </w:style>
  <w:style w:type="paragraph" w:customStyle="1" w:styleId="xl34">
    <w:name w:val="xl34"/>
    <w:basedOn w:val="Normal"/>
    <w:rsid w:val="00373432"/>
    <w:pPr>
      <w:pBdr>
        <w:top w:val="single" w:sz="8" w:space="0" w:color="auto"/>
        <w:bottom w:val="single" w:sz="8" w:space="0" w:color="auto"/>
      </w:pBdr>
      <w:spacing w:before="100" w:beforeAutospacing="1" w:after="100" w:afterAutospacing="1"/>
    </w:pPr>
    <w:rPr>
      <w:rFonts w:ascii="Arial Narrow" w:hAnsi="Arial Narrow"/>
      <w:sz w:val="22"/>
      <w:szCs w:val="22"/>
    </w:rPr>
  </w:style>
  <w:style w:type="paragraph" w:customStyle="1" w:styleId="xl35">
    <w:name w:val="xl35"/>
    <w:basedOn w:val="Normal"/>
    <w:rsid w:val="00373432"/>
    <w:pPr>
      <w:pBdr>
        <w:top w:val="single" w:sz="8" w:space="0" w:color="auto"/>
        <w:bottom w:val="single" w:sz="8" w:space="0" w:color="auto"/>
      </w:pBdr>
      <w:spacing w:before="100" w:beforeAutospacing="1" w:after="100" w:afterAutospacing="1"/>
    </w:pPr>
    <w:rPr>
      <w:rFonts w:ascii="Arial Narrow" w:hAnsi="Arial Narrow"/>
      <w:b/>
      <w:bCs/>
      <w:sz w:val="22"/>
      <w:szCs w:val="22"/>
    </w:rPr>
  </w:style>
  <w:style w:type="paragraph" w:customStyle="1" w:styleId="xl36">
    <w:name w:val="xl36"/>
    <w:basedOn w:val="Normal"/>
    <w:rsid w:val="00373432"/>
    <w:pPr>
      <w:pBdr>
        <w:top w:val="single" w:sz="8" w:space="0" w:color="auto"/>
        <w:bottom w:val="single" w:sz="8" w:space="0" w:color="auto"/>
      </w:pBdr>
      <w:spacing w:before="100" w:beforeAutospacing="1" w:after="100" w:afterAutospacing="1"/>
    </w:pPr>
    <w:rPr>
      <w:rFonts w:ascii="Arial Narrow" w:hAnsi="Arial Narrow"/>
      <w:b/>
      <w:bCs/>
      <w:sz w:val="22"/>
      <w:szCs w:val="22"/>
    </w:rPr>
  </w:style>
  <w:style w:type="paragraph" w:customStyle="1" w:styleId="xl37">
    <w:name w:val="xl37"/>
    <w:basedOn w:val="Normal"/>
    <w:rsid w:val="00373432"/>
    <w:pPr>
      <w:pBdr>
        <w:top w:val="single" w:sz="8" w:space="0" w:color="auto"/>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38">
    <w:name w:val="xl38"/>
    <w:basedOn w:val="Normal"/>
    <w:rsid w:val="00373432"/>
    <w:pPr>
      <w:pBdr>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39">
    <w:name w:val="xl39"/>
    <w:basedOn w:val="Normal"/>
    <w:rsid w:val="00373432"/>
    <w:pPr>
      <w:pBdr>
        <w:left w:val="single" w:sz="8" w:space="0" w:color="auto"/>
        <w:bottom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40">
    <w:name w:val="xl40"/>
    <w:basedOn w:val="Normal"/>
    <w:rsid w:val="00373432"/>
    <w:pPr>
      <w:pBdr>
        <w:top w:val="single" w:sz="8" w:space="0" w:color="auto"/>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41">
    <w:name w:val="xl41"/>
    <w:basedOn w:val="Normal"/>
    <w:rsid w:val="00373432"/>
    <w:pPr>
      <w:pBdr>
        <w:top w:val="single" w:sz="8" w:space="0" w:color="auto"/>
        <w:bottom w:val="single" w:sz="8" w:space="0" w:color="auto"/>
      </w:pBdr>
      <w:spacing w:before="100" w:beforeAutospacing="1" w:after="100" w:afterAutospacing="1"/>
    </w:pPr>
    <w:rPr>
      <w:rFonts w:ascii="Arial Narrow" w:hAnsi="Arial Narrow"/>
      <w:b/>
      <w:bCs/>
      <w:sz w:val="22"/>
      <w:szCs w:val="22"/>
    </w:rPr>
  </w:style>
  <w:style w:type="paragraph" w:styleId="BodyTextIndent3">
    <w:name w:val="Body Text Indent 3"/>
    <w:basedOn w:val="Normal"/>
    <w:semiHidden/>
    <w:rsid w:val="00373432"/>
    <w:pPr>
      <w:ind w:left="360"/>
      <w:jc w:val="both"/>
    </w:pPr>
    <w:rPr>
      <w:rFonts w:ascii="Arial" w:hAnsi="Arial"/>
      <w:snapToGrid w:val="0"/>
      <w:color w:val="000000"/>
      <w:sz w:val="22"/>
    </w:rPr>
  </w:style>
  <w:style w:type="table" w:styleId="TableGrid">
    <w:name w:val="Table Grid"/>
    <w:basedOn w:val="TableNormal"/>
    <w:rsid w:val="002345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9644B"/>
    <w:rPr>
      <w:rFonts w:ascii="Tahoma" w:hAnsi="Tahoma"/>
      <w:sz w:val="16"/>
      <w:szCs w:val="16"/>
    </w:rPr>
  </w:style>
  <w:style w:type="character" w:customStyle="1" w:styleId="BalloonTextChar">
    <w:name w:val="Balloon Text Char"/>
    <w:link w:val="BalloonText"/>
    <w:uiPriority w:val="99"/>
    <w:semiHidden/>
    <w:rsid w:val="0099644B"/>
    <w:rPr>
      <w:rFonts w:ascii="Tahoma" w:hAnsi="Tahoma" w:cs="Tahoma"/>
      <w:sz w:val="16"/>
      <w:szCs w:val="16"/>
    </w:rPr>
  </w:style>
  <w:style w:type="table" w:customStyle="1" w:styleId="LightShading1">
    <w:name w:val="Light Shading1"/>
    <w:basedOn w:val="TableNormal"/>
    <w:uiPriority w:val="60"/>
    <w:rsid w:val="00FD112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ListParagraphChar">
    <w:name w:val="List Paragraph Char"/>
    <w:aliases w:val="Resume Title Char"/>
    <w:link w:val="ListParagraph"/>
    <w:uiPriority w:val="34"/>
    <w:locked/>
    <w:rsid w:val="00A03FFF"/>
    <w:rPr>
      <w:lang w:val="en-US" w:eastAsia="en-US"/>
    </w:rPr>
  </w:style>
  <w:style w:type="paragraph" w:styleId="NormalWeb">
    <w:name w:val="Normal (Web)"/>
    <w:basedOn w:val="Normal"/>
    <w:uiPriority w:val="99"/>
    <w:semiHidden/>
    <w:unhideWhenUsed/>
    <w:rsid w:val="005B3E51"/>
    <w:pPr>
      <w:spacing w:before="100" w:beforeAutospacing="1" w:after="100" w:afterAutospacing="1"/>
    </w:pPr>
    <w:rPr>
      <w:sz w:val="24"/>
      <w:szCs w:val="24"/>
      <w:lang w:val="en-PH" w:eastAsia="en-PH"/>
    </w:rPr>
  </w:style>
  <w:style w:type="character" w:styleId="CommentReference">
    <w:name w:val="annotation reference"/>
    <w:basedOn w:val="DefaultParagraphFont"/>
    <w:uiPriority w:val="99"/>
    <w:semiHidden/>
    <w:unhideWhenUsed/>
    <w:rsid w:val="004A706A"/>
    <w:rPr>
      <w:sz w:val="16"/>
      <w:szCs w:val="16"/>
    </w:rPr>
  </w:style>
  <w:style w:type="paragraph" w:styleId="CommentText">
    <w:name w:val="annotation text"/>
    <w:basedOn w:val="Normal"/>
    <w:link w:val="CommentTextChar"/>
    <w:uiPriority w:val="99"/>
    <w:unhideWhenUsed/>
    <w:rsid w:val="004A706A"/>
  </w:style>
  <w:style w:type="character" w:customStyle="1" w:styleId="CommentTextChar">
    <w:name w:val="Comment Text Char"/>
    <w:basedOn w:val="DefaultParagraphFont"/>
    <w:link w:val="CommentText"/>
    <w:uiPriority w:val="99"/>
    <w:rsid w:val="004A706A"/>
    <w:rPr>
      <w:lang w:val="en-US" w:eastAsia="en-US"/>
    </w:rPr>
  </w:style>
  <w:style w:type="paragraph" w:styleId="CommentSubject">
    <w:name w:val="annotation subject"/>
    <w:basedOn w:val="CommentText"/>
    <w:next w:val="CommentText"/>
    <w:link w:val="CommentSubjectChar"/>
    <w:uiPriority w:val="99"/>
    <w:semiHidden/>
    <w:unhideWhenUsed/>
    <w:rsid w:val="004A706A"/>
    <w:rPr>
      <w:b/>
      <w:bCs/>
    </w:rPr>
  </w:style>
  <w:style w:type="character" w:customStyle="1" w:styleId="CommentSubjectChar">
    <w:name w:val="Comment Subject Char"/>
    <w:basedOn w:val="CommentTextChar"/>
    <w:link w:val="CommentSubject"/>
    <w:uiPriority w:val="99"/>
    <w:semiHidden/>
    <w:rsid w:val="004A706A"/>
    <w:rPr>
      <w:b/>
      <w:bCs/>
      <w:lang w:val="en-US" w:eastAsia="en-US"/>
    </w:rPr>
  </w:style>
  <w:style w:type="table" w:customStyle="1" w:styleId="PlainTable2">
    <w:name w:val="Plain Table 2"/>
    <w:basedOn w:val="TableNormal"/>
    <w:uiPriority w:val="42"/>
    <w:rsid w:val="0058147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Spacing">
    <w:name w:val="No Spacing"/>
    <w:uiPriority w:val="1"/>
    <w:qFormat/>
    <w:rsid w:val="00AD4018"/>
    <w:rPr>
      <w:rFonts w:ascii="Arial" w:hAnsi="Arial" w:cs="Arial"/>
      <w:lang w:val="en-GB" w:eastAsia="zh-CN"/>
    </w:rPr>
  </w:style>
  <w:style w:type="table" w:customStyle="1" w:styleId="TableGrid2">
    <w:name w:val="Table Grid2"/>
    <w:basedOn w:val="TableNormal"/>
    <w:next w:val="TableGrid"/>
    <w:uiPriority w:val="59"/>
    <w:rsid w:val="00C779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ftBullet">
    <w:name w:val="LeftBullet"/>
    <w:basedOn w:val="Normal"/>
    <w:rsid w:val="008F0BDD"/>
    <w:pPr>
      <w:tabs>
        <w:tab w:val="left" w:pos="252"/>
      </w:tabs>
      <w:spacing w:after="60"/>
      <w:ind w:left="252" w:hanging="252"/>
      <w:jc w:val="both"/>
    </w:pPr>
    <w:rPr>
      <w:lang w:val="en-GB"/>
    </w:rPr>
  </w:style>
</w:styles>
</file>

<file path=word/webSettings.xml><?xml version="1.0" encoding="utf-8"?>
<w:webSettings xmlns:r="http://schemas.openxmlformats.org/officeDocument/2006/relationships" xmlns:w="http://schemas.openxmlformats.org/wordprocessingml/2006/main">
  <w:divs>
    <w:div w:id="20280050">
      <w:bodyDiv w:val="1"/>
      <w:marLeft w:val="0"/>
      <w:marRight w:val="0"/>
      <w:marTop w:val="0"/>
      <w:marBottom w:val="0"/>
      <w:divBdr>
        <w:top w:val="none" w:sz="0" w:space="0" w:color="auto"/>
        <w:left w:val="none" w:sz="0" w:space="0" w:color="auto"/>
        <w:bottom w:val="none" w:sz="0" w:space="0" w:color="auto"/>
        <w:right w:val="none" w:sz="0" w:space="0" w:color="auto"/>
      </w:divBdr>
    </w:div>
    <w:div w:id="64619524">
      <w:bodyDiv w:val="1"/>
      <w:marLeft w:val="0"/>
      <w:marRight w:val="0"/>
      <w:marTop w:val="0"/>
      <w:marBottom w:val="0"/>
      <w:divBdr>
        <w:top w:val="none" w:sz="0" w:space="0" w:color="auto"/>
        <w:left w:val="none" w:sz="0" w:space="0" w:color="auto"/>
        <w:bottom w:val="none" w:sz="0" w:space="0" w:color="auto"/>
        <w:right w:val="none" w:sz="0" w:space="0" w:color="auto"/>
      </w:divBdr>
    </w:div>
    <w:div w:id="72972593">
      <w:bodyDiv w:val="1"/>
      <w:marLeft w:val="0"/>
      <w:marRight w:val="0"/>
      <w:marTop w:val="0"/>
      <w:marBottom w:val="0"/>
      <w:divBdr>
        <w:top w:val="none" w:sz="0" w:space="0" w:color="auto"/>
        <w:left w:val="none" w:sz="0" w:space="0" w:color="auto"/>
        <w:bottom w:val="none" w:sz="0" w:space="0" w:color="auto"/>
        <w:right w:val="none" w:sz="0" w:space="0" w:color="auto"/>
      </w:divBdr>
    </w:div>
    <w:div w:id="294213113">
      <w:bodyDiv w:val="1"/>
      <w:marLeft w:val="0"/>
      <w:marRight w:val="0"/>
      <w:marTop w:val="0"/>
      <w:marBottom w:val="0"/>
      <w:divBdr>
        <w:top w:val="none" w:sz="0" w:space="0" w:color="auto"/>
        <w:left w:val="none" w:sz="0" w:space="0" w:color="auto"/>
        <w:bottom w:val="none" w:sz="0" w:space="0" w:color="auto"/>
        <w:right w:val="none" w:sz="0" w:space="0" w:color="auto"/>
      </w:divBdr>
    </w:div>
    <w:div w:id="314648547">
      <w:bodyDiv w:val="1"/>
      <w:marLeft w:val="0"/>
      <w:marRight w:val="0"/>
      <w:marTop w:val="0"/>
      <w:marBottom w:val="0"/>
      <w:divBdr>
        <w:top w:val="none" w:sz="0" w:space="0" w:color="auto"/>
        <w:left w:val="none" w:sz="0" w:space="0" w:color="auto"/>
        <w:bottom w:val="none" w:sz="0" w:space="0" w:color="auto"/>
        <w:right w:val="none" w:sz="0" w:space="0" w:color="auto"/>
      </w:divBdr>
    </w:div>
    <w:div w:id="359935781">
      <w:bodyDiv w:val="1"/>
      <w:marLeft w:val="0"/>
      <w:marRight w:val="0"/>
      <w:marTop w:val="0"/>
      <w:marBottom w:val="0"/>
      <w:divBdr>
        <w:top w:val="none" w:sz="0" w:space="0" w:color="auto"/>
        <w:left w:val="none" w:sz="0" w:space="0" w:color="auto"/>
        <w:bottom w:val="none" w:sz="0" w:space="0" w:color="auto"/>
        <w:right w:val="none" w:sz="0" w:space="0" w:color="auto"/>
      </w:divBdr>
    </w:div>
    <w:div w:id="398990295">
      <w:bodyDiv w:val="1"/>
      <w:marLeft w:val="0"/>
      <w:marRight w:val="0"/>
      <w:marTop w:val="0"/>
      <w:marBottom w:val="0"/>
      <w:divBdr>
        <w:top w:val="none" w:sz="0" w:space="0" w:color="auto"/>
        <w:left w:val="none" w:sz="0" w:space="0" w:color="auto"/>
        <w:bottom w:val="none" w:sz="0" w:space="0" w:color="auto"/>
        <w:right w:val="none" w:sz="0" w:space="0" w:color="auto"/>
      </w:divBdr>
    </w:div>
    <w:div w:id="421727894">
      <w:bodyDiv w:val="1"/>
      <w:marLeft w:val="0"/>
      <w:marRight w:val="0"/>
      <w:marTop w:val="0"/>
      <w:marBottom w:val="0"/>
      <w:divBdr>
        <w:top w:val="none" w:sz="0" w:space="0" w:color="auto"/>
        <w:left w:val="none" w:sz="0" w:space="0" w:color="auto"/>
        <w:bottom w:val="none" w:sz="0" w:space="0" w:color="auto"/>
        <w:right w:val="none" w:sz="0" w:space="0" w:color="auto"/>
      </w:divBdr>
    </w:div>
    <w:div w:id="475682852">
      <w:bodyDiv w:val="1"/>
      <w:marLeft w:val="0"/>
      <w:marRight w:val="0"/>
      <w:marTop w:val="0"/>
      <w:marBottom w:val="0"/>
      <w:divBdr>
        <w:top w:val="none" w:sz="0" w:space="0" w:color="auto"/>
        <w:left w:val="none" w:sz="0" w:space="0" w:color="auto"/>
        <w:bottom w:val="none" w:sz="0" w:space="0" w:color="auto"/>
        <w:right w:val="none" w:sz="0" w:space="0" w:color="auto"/>
      </w:divBdr>
    </w:div>
    <w:div w:id="512187658">
      <w:bodyDiv w:val="1"/>
      <w:marLeft w:val="0"/>
      <w:marRight w:val="0"/>
      <w:marTop w:val="0"/>
      <w:marBottom w:val="0"/>
      <w:divBdr>
        <w:top w:val="none" w:sz="0" w:space="0" w:color="auto"/>
        <w:left w:val="none" w:sz="0" w:space="0" w:color="auto"/>
        <w:bottom w:val="none" w:sz="0" w:space="0" w:color="auto"/>
        <w:right w:val="none" w:sz="0" w:space="0" w:color="auto"/>
      </w:divBdr>
    </w:div>
    <w:div w:id="523712857">
      <w:bodyDiv w:val="1"/>
      <w:marLeft w:val="0"/>
      <w:marRight w:val="0"/>
      <w:marTop w:val="0"/>
      <w:marBottom w:val="0"/>
      <w:divBdr>
        <w:top w:val="none" w:sz="0" w:space="0" w:color="auto"/>
        <w:left w:val="none" w:sz="0" w:space="0" w:color="auto"/>
        <w:bottom w:val="none" w:sz="0" w:space="0" w:color="auto"/>
        <w:right w:val="none" w:sz="0" w:space="0" w:color="auto"/>
      </w:divBdr>
    </w:div>
    <w:div w:id="655689746">
      <w:bodyDiv w:val="1"/>
      <w:marLeft w:val="0"/>
      <w:marRight w:val="0"/>
      <w:marTop w:val="0"/>
      <w:marBottom w:val="0"/>
      <w:divBdr>
        <w:top w:val="none" w:sz="0" w:space="0" w:color="auto"/>
        <w:left w:val="none" w:sz="0" w:space="0" w:color="auto"/>
        <w:bottom w:val="none" w:sz="0" w:space="0" w:color="auto"/>
        <w:right w:val="none" w:sz="0" w:space="0" w:color="auto"/>
      </w:divBdr>
    </w:div>
    <w:div w:id="724138093">
      <w:bodyDiv w:val="1"/>
      <w:marLeft w:val="0"/>
      <w:marRight w:val="0"/>
      <w:marTop w:val="0"/>
      <w:marBottom w:val="0"/>
      <w:divBdr>
        <w:top w:val="none" w:sz="0" w:space="0" w:color="auto"/>
        <w:left w:val="none" w:sz="0" w:space="0" w:color="auto"/>
        <w:bottom w:val="none" w:sz="0" w:space="0" w:color="auto"/>
        <w:right w:val="none" w:sz="0" w:space="0" w:color="auto"/>
      </w:divBdr>
    </w:div>
    <w:div w:id="747532124">
      <w:bodyDiv w:val="1"/>
      <w:marLeft w:val="0"/>
      <w:marRight w:val="0"/>
      <w:marTop w:val="0"/>
      <w:marBottom w:val="0"/>
      <w:divBdr>
        <w:top w:val="none" w:sz="0" w:space="0" w:color="auto"/>
        <w:left w:val="none" w:sz="0" w:space="0" w:color="auto"/>
        <w:bottom w:val="none" w:sz="0" w:space="0" w:color="auto"/>
        <w:right w:val="none" w:sz="0" w:space="0" w:color="auto"/>
      </w:divBdr>
    </w:div>
    <w:div w:id="756899293">
      <w:bodyDiv w:val="1"/>
      <w:marLeft w:val="0"/>
      <w:marRight w:val="0"/>
      <w:marTop w:val="0"/>
      <w:marBottom w:val="0"/>
      <w:divBdr>
        <w:top w:val="none" w:sz="0" w:space="0" w:color="auto"/>
        <w:left w:val="none" w:sz="0" w:space="0" w:color="auto"/>
        <w:bottom w:val="none" w:sz="0" w:space="0" w:color="auto"/>
        <w:right w:val="none" w:sz="0" w:space="0" w:color="auto"/>
      </w:divBdr>
    </w:div>
    <w:div w:id="774249987">
      <w:bodyDiv w:val="1"/>
      <w:marLeft w:val="0"/>
      <w:marRight w:val="0"/>
      <w:marTop w:val="0"/>
      <w:marBottom w:val="0"/>
      <w:divBdr>
        <w:top w:val="none" w:sz="0" w:space="0" w:color="auto"/>
        <w:left w:val="none" w:sz="0" w:space="0" w:color="auto"/>
        <w:bottom w:val="none" w:sz="0" w:space="0" w:color="auto"/>
        <w:right w:val="none" w:sz="0" w:space="0" w:color="auto"/>
      </w:divBdr>
    </w:div>
    <w:div w:id="813566694">
      <w:bodyDiv w:val="1"/>
      <w:marLeft w:val="0"/>
      <w:marRight w:val="0"/>
      <w:marTop w:val="0"/>
      <w:marBottom w:val="0"/>
      <w:divBdr>
        <w:top w:val="none" w:sz="0" w:space="0" w:color="auto"/>
        <w:left w:val="none" w:sz="0" w:space="0" w:color="auto"/>
        <w:bottom w:val="none" w:sz="0" w:space="0" w:color="auto"/>
        <w:right w:val="none" w:sz="0" w:space="0" w:color="auto"/>
      </w:divBdr>
    </w:div>
    <w:div w:id="816268948">
      <w:bodyDiv w:val="1"/>
      <w:marLeft w:val="0"/>
      <w:marRight w:val="0"/>
      <w:marTop w:val="0"/>
      <w:marBottom w:val="0"/>
      <w:divBdr>
        <w:top w:val="none" w:sz="0" w:space="0" w:color="auto"/>
        <w:left w:val="none" w:sz="0" w:space="0" w:color="auto"/>
        <w:bottom w:val="none" w:sz="0" w:space="0" w:color="auto"/>
        <w:right w:val="none" w:sz="0" w:space="0" w:color="auto"/>
      </w:divBdr>
    </w:div>
    <w:div w:id="961349751">
      <w:bodyDiv w:val="1"/>
      <w:marLeft w:val="0"/>
      <w:marRight w:val="0"/>
      <w:marTop w:val="0"/>
      <w:marBottom w:val="0"/>
      <w:divBdr>
        <w:top w:val="none" w:sz="0" w:space="0" w:color="auto"/>
        <w:left w:val="none" w:sz="0" w:space="0" w:color="auto"/>
        <w:bottom w:val="none" w:sz="0" w:space="0" w:color="auto"/>
        <w:right w:val="none" w:sz="0" w:space="0" w:color="auto"/>
      </w:divBdr>
    </w:div>
    <w:div w:id="1005207045">
      <w:bodyDiv w:val="1"/>
      <w:marLeft w:val="0"/>
      <w:marRight w:val="0"/>
      <w:marTop w:val="0"/>
      <w:marBottom w:val="0"/>
      <w:divBdr>
        <w:top w:val="none" w:sz="0" w:space="0" w:color="auto"/>
        <w:left w:val="none" w:sz="0" w:space="0" w:color="auto"/>
        <w:bottom w:val="none" w:sz="0" w:space="0" w:color="auto"/>
        <w:right w:val="none" w:sz="0" w:space="0" w:color="auto"/>
      </w:divBdr>
    </w:div>
    <w:div w:id="1017001835">
      <w:bodyDiv w:val="1"/>
      <w:marLeft w:val="0"/>
      <w:marRight w:val="0"/>
      <w:marTop w:val="0"/>
      <w:marBottom w:val="0"/>
      <w:divBdr>
        <w:top w:val="none" w:sz="0" w:space="0" w:color="auto"/>
        <w:left w:val="none" w:sz="0" w:space="0" w:color="auto"/>
        <w:bottom w:val="none" w:sz="0" w:space="0" w:color="auto"/>
        <w:right w:val="none" w:sz="0" w:space="0" w:color="auto"/>
      </w:divBdr>
    </w:div>
    <w:div w:id="1104687964">
      <w:bodyDiv w:val="1"/>
      <w:marLeft w:val="0"/>
      <w:marRight w:val="0"/>
      <w:marTop w:val="0"/>
      <w:marBottom w:val="0"/>
      <w:divBdr>
        <w:top w:val="none" w:sz="0" w:space="0" w:color="auto"/>
        <w:left w:val="none" w:sz="0" w:space="0" w:color="auto"/>
        <w:bottom w:val="none" w:sz="0" w:space="0" w:color="auto"/>
        <w:right w:val="none" w:sz="0" w:space="0" w:color="auto"/>
      </w:divBdr>
    </w:div>
    <w:div w:id="1107388926">
      <w:bodyDiv w:val="1"/>
      <w:marLeft w:val="0"/>
      <w:marRight w:val="0"/>
      <w:marTop w:val="0"/>
      <w:marBottom w:val="0"/>
      <w:divBdr>
        <w:top w:val="none" w:sz="0" w:space="0" w:color="auto"/>
        <w:left w:val="none" w:sz="0" w:space="0" w:color="auto"/>
        <w:bottom w:val="none" w:sz="0" w:space="0" w:color="auto"/>
        <w:right w:val="none" w:sz="0" w:space="0" w:color="auto"/>
      </w:divBdr>
    </w:div>
    <w:div w:id="1119300357">
      <w:bodyDiv w:val="1"/>
      <w:marLeft w:val="0"/>
      <w:marRight w:val="0"/>
      <w:marTop w:val="0"/>
      <w:marBottom w:val="0"/>
      <w:divBdr>
        <w:top w:val="none" w:sz="0" w:space="0" w:color="auto"/>
        <w:left w:val="none" w:sz="0" w:space="0" w:color="auto"/>
        <w:bottom w:val="none" w:sz="0" w:space="0" w:color="auto"/>
        <w:right w:val="none" w:sz="0" w:space="0" w:color="auto"/>
      </w:divBdr>
    </w:div>
    <w:div w:id="1138185670">
      <w:bodyDiv w:val="1"/>
      <w:marLeft w:val="0"/>
      <w:marRight w:val="0"/>
      <w:marTop w:val="0"/>
      <w:marBottom w:val="0"/>
      <w:divBdr>
        <w:top w:val="none" w:sz="0" w:space="0" w:color="auto"/>
        <w:left w:val="none" w:sz="0" w:space="0" w:color="auto"/>
        <w:bottom w:val="none" w:sz="0" w:space="0" w:color="auto"/>
        <w:right w:val="none" w:sz="0" w:space="0" w:color="auto"/>
      </w:divBdr>
    </w:div>
    <w:div w:id="1166045936">
      <w:bodyDiv w:val="1"/>
      <w:marLeft w:val="0"/>
      <w:marRight w:val="0"/>
      <w:marTop w:val="0"/>
      <w:marBottom w:val="0"/>
      <w:divBdr>
        <w:top w:val="none" w:sz="0" w:space="0" w:color="auto"/>
        <w:left w:val="none" w:sz="0" w:space="0" w:color="auto"/>
        <w:bottom w:val="none" w:sz="0" w:space="0" w:color="auto"/>
        <w:right w:val="none" w:sz="0" w:space="0" w:color="auto"/>
      </w:divBdr>
    </w:div>
    <w:div w:id="1218203094">
      <w:bodyDiv w:val="1"/>
      <w:marLeft w:val="0"/>
      <w:marRight w:val="0"/>
      <w:marTop w:val="0"/>
      <w:marBottom w:val="0"/>
      <w:divBdr>
        <w:top w:val="none" w:sz="0" w:space="0" w:color="auto"/>
        <w:left w:val="none" w:sz="0" w:space="0" w:color="auto"/>
        <w:bottom w:val="none" w:sz="0" w:space="0" w:color="auto"/>
        <w:right w:val="none" w:sz="0" w:space="0" w:color="auto"/>
      </w:divBdr>
    </w:div>
    <w:div w:id="1289162667">
      <w:bodyDiv w:val="1"/>
      <w:marLeft w:val="0"/>
      <w:marRight w:val="0"/>
      <w:marTop w:val="0"/>
      <w:marBottom w:val="0"/>
      <w:divBdr>
        <w:top w:val="none" w:sz="0" w:space="0" w:color="auto"/>
        <w:left w:val="none" w:sz="0" w:space="0" w:color="auto"/>
        <w:bottom w:val="none" w:sz="0" w:space="0" w:color="auto"/>
        <w:right w:val="none" w:sz="0" w:space="0" w:color="auto"/>
      </w:divBdr>
    </w:div>
    <w:div w:id="1292860077">
      <w:bodyDiv w:val="1"/>
      <w:marLeft w:val="0"/>
      <w:marRight w:val="0"/>
      <w:marTop w:val="0"/>
      <w:marBottom w:val="0"/>
      <w:divBdr>
        <w:top w:val="none" w:sz="0" w:space="0" w:color="auto"/>
        <w:left w:val="none" w:sz="0" w:space="0" w:color="auto"/>
        <w:bottom w:val="none" w:sz="0" w:space="0" w:color="auto"/>
        <w:right w:val="none" w:sz="0" w:space="0" w:color="auto"/>
      </w:divBdr>
    </w:div>
    <w:div w:id="1372149438">
      <w:bodyDiv w:val="1"/>
      <w:marLeft w:val="0"/>
      <w:marRight w:val="0"/>
      <w:marTop w:val="0"/>
      <w:marBottom w:val="0"/>
      <w:divBdr>
        <w:top w:val="none" w:sz="0" w:space="0" w:color="auto"/>
        <w:left w:val="none" w:sz="0" w:space="0" w:color="auto"/>
        <w:bottom w:val="none" w:sz="0" w:space="0" w:color="auto"/>
        <w:right w:val="none" w:sz="0" w:space="0" w:color="auto"/>
      </w:divBdr>
    </w:div>
    <w:div w:id="1430850294">
      <w:bodyDiv w:val="1"/>
      <w:marLeft w:val="0"/>
      <w:marRight w:val="0"/>
      <w:marTop w:val="0"/>
      <w:marBottom w:val="0"/>
      <w:divBdr>
        <w:top w:val="none" w:sz="0" w:space="0" w:color="auto"/>
        <w:left w:val="none" w:sz="0" w:space="0" w:color="auto"/>
        <w:bottom w:val="none" w:sz="0" w:space="0" w:color="auto"/>
        <w:right w:val="none" w:sz="0" w:space="0" w:color="auto"/>
      </w:divBdr>
    </w:div>
    <w:div w:id="1479881320">
      <w:bodyDiv w:val="1"/>
      <w:marLeft w:val="0"/>
      <w:marRight w:val="0"/>
      <w:marTop w:val="0"/>
      <w:marBottom w:val="0"/>
      <w:divBdr>
        <w:top w:val="none" w:sz="0" w:space="0" w:color="auto"/>
        <w:left w:val="none" w:sz="0" w:space="0" w:color="auto"/>
        <w:bottom w:val="none" w:sz="0" w:space="0" w:color="auto"/>
        <w:right w:val="none" w:sz="0" w:space="0" w:color="auto"/>
      </w:divBdr>
    </w:div>
    <w:div w:id="1516992360">
      <w:bodyDiv w:val="1"/>
      <w:marLeft w:val="0"/>
      <w:marRight w:val="0"/>
      <w:marTop w:val="0"/>
      <w:marBottom w:val="0"/>
      <w:divBdr>
        <w:top w:val="none" w:sz="0" w:space="0" w:color="auto"/>
        <w:left w:val="none" w:sz="0" w:space="0" w:color="auto"/>
        <w:bottom w:val="none" w:sz="0" w:space="0" w:color="auto"/>
        <w:right w:val="none" w:sz="0" w:space="0" w:color="auto"/>
      </w:divBdr>
    </w:div>
    <w:div w:id="1538853166">
      <w:bodyDiv w:val="1"/>
      <w:marLeft w:val="0"/>
      <w:marRight w:val="0"/>
      <w:marTop w:val="0"/>
      <w:marBottom w:val="0"/>
      <w:divBdr>
        <w:top w:val="none" w:sz="0" w:space="0" w:color="auto"/>
        <w:left w:val="none" w:sz="0" w:space="0" w:color="auto"/>
        <w:bottom w:val="none" w:sz="0" w:space="0" w:color="auto"/>
        <w:right w:val="none" w:sz="0" w:space="0" w:color="auto"/>
      </w:divBdr>
    </w:div>
    <w:div w:id="1559315224">
      <w:bodyDiv w:val="1"/>
      <w:marLeft w:val="0"/>
      <w:marRight w:val="0"/>
      <w:marTop w:val="0"/>
      <w:marBottom w:val="0"/>
      <w:divBdr>
        <w:top w:val="none" w:sz="0" w:space="0" w:color="auto"/>
        <w:left w:val="none" w:sz="0" w:space="0" w:color="auto"/>
        <w:bottom w:val="none" w:sz="0" w:space="0" w:color="auto"/>
        <w:right w:val="none" w:sz="0" w:space="0" w:color="auto"/>
      </w:divBdr>
    </w:div>
    <w:div w:id="1573807622">
      <w:bodyDiv w:val="1"/>
      <w:marLeft w:val="0"/>
      <w:marRight w:val="0"/>
      <w:marTop w:val="0"/>
      <w:marBottom w:val="0"/>
      <w:divBdr>
        <w:top w:val="none" w:sz="0" w:space="0" w:color="auto"/>
        <w:left w:val="none" w:sz="0" w:space="0" w:color="auto"/>
        <w:bottom w:val="none" w:sz="0" w:space="0" w:color="auto"/>
        <w:right w:val="none" w:sz="0" w:space="0" w:color="auto"/>
      </w:divBdr>
    </w:div>
    <w:div w:id="1613434257">
      <w:bodyDiv w:val="1"/>
      <w:marLeft w:val="0"/>
      <w:marRight w:val="0"/>
      <w:marTop w:val="0"/>
      <w:marBottom w:val="0"/>
      <w:divBdr>
        <w:top w:val="none" w:sz="0" w:space="0" w:color="auto"/>
        <w:left w:val="none" w:sz="0" w:space="0" w:color="auto"/>
        <w:bottom w:val="none" w:sz="0" w:space="0" w:color="auto"/>
        <w:right w:val="none" w:sz="0" w:space="0" w:color="auto"/>
      </w:divBdr>
    </w:div>
    <w:div w:id="1638951050">
      <w:bodyDiv w:val="1"/>
      <w:marLeft w:val="0"/>
      <w:marRight w:val="0"/>
      <w:marTop w:val="0"/>
      <w:marBottom w:val="0"/>
      <w:divBdr>
        <w:top w:val="none" w:sz="0" w:space="0" w:color="auto"/>
        <w:left w:val="none" w:sz="0" w:space="0" w:color="auto"/>
        <w:bottom w:val="none" w:sz="0" w:space="0" w:color="auto"/>
        <w:right w:val="none" w:sz="0" w:space="0" w:color="auto"/>
      </w:divBdr>
    </w:div>
    <w:div w:id="1669870759">
      <w:bodyDiv w:val="1"/>
      <w:marLeft w:val="0"/>
      <w:marRight w:val="0"/>
      <w:marTop w:val="0"/>
      <w:marBottom w:val="0"/>
      <w:divBdr>
        <w:top w:val="none" w:sz="0" w:space="0" w:color="auto"/>
        <w:left w:val="none" w:sz="0" w:space="0" w:color="auto"/>
        <w:bottom w:val="none" w:sz="0" w:space="0" w:color="auto"/>
        <w:right w:val="none" w:sz="0" w:space="0" w:color="auto"/>
      </w:divBdr>
    </w:div>
    <w:div w:id="1672102577">
      <w:bodyDiv w:val="1"/>
      <w:marLeft w:val="0"/>
      <w:marRight w:val="0"/>
      <w:marTop w:val="0"/>
      <w:marBottom w:val="0"/>
      <w:divBdr>
        <w:top w:val="none" w:sz="0" w:space="0" w:color="auto"/>
        <w:left w:val="none" w:sz="0" w:space="0" w:color="auto"/>
        <w:bottom w:val="none" w:sz="0" w:space="0" w:color="auto"/>
        <w:right w:val="none" w:sz="0" w:space="0" w:color="auto"/>
      </w:divBdr>
    </w:div>
    <w:div w:id="1677489438">
      <w:bodyDiv w:val="1"/>
      <w:marLeft w:val="0"/>
      <w:marRight w:val="0"/>
      <w:marTop w:val="0"/>
      <w:marBottom w:val="0"/>
      <w:divBdr>
        <w:top w:val="none" w:sz="0" w:space="0" w:color="auto"/>
        <w:left w:val="none" w:sz="0" w:space="0" w:color="auto"/>
        <w:bottom w:val="none" w:sz="0" w:space="0" w:color="auto"/>
        <w:right w:val="none" w:sz="0" w:space="0" w:color="auto"/>
      </w:divBdr>
    </w:div>
    <w:div w:id="1715302089">
      <w:bodyDiv w:val="1"/>
      <w:marLeft w:val="0"/>
      <w:marRight w:val="0"/>
      <w:marTop w:val="0"/>
      <w:marBottom w:val="0"/>
      <w:divBdr>
        <w:top w:val="none" w:sz="0" w:space="0" w:color="auto"/>
        <w:left w:val="none" w:sz="0" w:space="0" w:color="auto"/>
        <w:bottom w:val="none" w:sz="0" w:space="0" w:color="auto"/>
        <w:right w:val="none" w:sz="0" w:space="0" w:color="auto"/>
      </w:divBdr>
    </w:div>
    <w:div w:id="1739354503">
      <w:bodyDiv w:val="1"/>
      <w:marLeft w:val="0"/>
      <w:marRight w:val="0"/>
      <w:marTop w:val="0"/>
      <w:marBottom w:val="0"/>
      <w:divBdr>
        <w:top w:val="none" w:sz="0" w:space="0" w:color="auto"/>
        <w:left w:val="none" w:sz="0" w:space="0" w:color="auto"/>
        <w:bottom w:val="none" w:sz="0" w:space="0" w:color="auto"/>
        <w:right w:val="none" w:sz="0" w:space="0" w:color="auto"/>
      </w:divBdr>
    </w:div>
    <w:div w:id="1775711899">
      <w:bodyDiv w:val="1"/>
      <w:marLeft w:val="0"/>
      <w:marRight w:val="0"/>
      <w:marTop w:val="0"/>
      <w:marBottom w:val="0"/>
      <w:divBdr>
        <w:top w:val="none" w:sz="0" w:space="0" w:color="auto"/>
        <w:left w:val="none" w:sz="0" w:space="0" w:color="auto"/>
        <w:bottom w:val="none" w:sz="0" w:space="0" w:color="auto"/>
        <w:right w:val="none" w:sz="0" w:space="0" w:color="auto"/>
      </w:divBdr>
    </w:div>
    <w:div w:id="1824349195">
      <w:bodyDiv w:val="1"/>
      <w:marLeft w:val="0"/>
      <w:marRight w:val="0"/>
      <w:marTop w:val="0"/>
      <w:marBottom w:val="0"/>
      <w:divBdr>
        <w:top w:val="none" w:sz="0" w:space="0" w:color="auto"/>
        <w:left w:val="none" w:sz="0" w:space="0" w:color="auto"/>
        <w:bottom w:val="none" w:sz="0" w:space="0" w:color="auto"/>
        <w:right w:val="none" w:sz="0" w:space="0" w:color="auto"/>
      </w:divBdr>
    </w:div>
    <w:div w:id="1836996856">
      <w:bodyDiv w:val="1"/>
      <w:marLeft w:val="0"/>
      <w:marRight w:val="0"/>
      <w:marTop w:val="0"/>
      <w:marBottom w:val="0"/>
      <w:divBdr>
        <w:top w:val="none" w:sz="0" w:space="0" w:color="auto"/>
        <w:left w:val="none" w:sz="0" w:space="0" w:color="auto"/>
        <w:bottom w:val="none" w:sz="0" w:space="0" w:color="auto"/>
        <w:right w:val="none" w:sz="0" w:space="0" w:color="auto"/>
      </w:divBdr>
    </w:div>
    <w:div w:id="1927766760">
      <w:bodyDiv w:val="1"/>
      <w:marLeft w:val="0"/>
      <w:marRight w:val="0"/>
      <w:marTop w:val="0"/>
      <w:marBottom w:val="0"/>
      <w:divBdr>
        <w:top w:val="none" w:sz="0" w:space="0" w:color="auto"/>
        <w:left w:val="none" w:sz="0" w:space="0" w:color="auto"/>
        <w:bottom w:val="none" w:sz="0" w:space="0" w:color="auto"/>
        <w:right w:val="none" w:sz="0" w:space="0" w:color="auto"/>
      </w:divBdr>
    </w:div>
    <w:div w:id="1933391586">
      <w:bodyDiv w:val="1"/>
      <w:marLeft w:val="0"/>
      <w:marRight w:val="0"/>
      <w:marTop w:val="0"/>
      <w:marBottom w:val="0"/>
      <w:divBdr>
        <w:top w:val="none" w:sz="0" w:space="0" w:color="auto"/>
        <w:left w:val="none" w:sz="0" w:space="0" w:color="auto"/>
        <w:bottom w:val="none" w:sz="0" w:space="0" w:color="auto"/>
        <w:right w:val="none" w:sz="0" w:space="0" w:color="auto"/>
      </w:divBdr>
    </w:div>
    <w:div w:id="1939676628">
      <w:bodyDiv w:val="1"/>
      <w:marLeft w:val="0"/>
      <w:marRight w:val="0"/>
      <w:marTop w:val="0"/>
      <w:marBottom w:val="0"/>
      <w:divBdr>
        <w:top w:val="none" w:sz="0" w:space="0" w:color="auto"/>
        <w:left w:val="none" w:sz="0" w:space="0" w:color="auto"/>
        <w:bottom w:val="none" w:sz="0" w:space="0" w:color="auto"/>
        <w:right w:val="none" w:sz="0" w:space="0" w:color="auto"/>
      </w:divBdr>
    </w:div>
    <w:div w:id="1957517078">
      <w:bodyDiv w:val="1"/>
      <w:marLeft w:val="0"/>
      <w:marRight w:val="0"/>
      <w:marTop w:val="0"/>
      <w:marBottom w:val="0"/>
      <w:divBdr>
        <w:top w:val="none" w:sz="0" w:space="0" w:color="auto"/>
        <w:left w:val="none" w:sz="0" w:space="0" w:color="auto"/>
        <w:bottom w:val="none" w:sz="0" w:space="0" w:color="auto"/>
        <w:right w:val="none" w:sz="0" w:space="0" w:color="auto"/>
      </w:divBdr>
    </w:div>
    <w:div w:id="1985154779">
      <w:bodyDiv w:val="1"/>
      <w:marLeft w:val="0"/>
      <w:marRight w:val="0"/>
      <w:marTop w:val="0"/>
      <w:marBottom w:val="0"/>
      <w:divBdr>
        <w:top w:val="none" w:sz="0" w:space="0" w:color="auto"/>
        <w:left w:val="none" w:sz="0" w:space="0" w:color="auto"/>
        <w:bottom w:val="none" w:sz="0" w:space="0" w:color="auto"/>
        <w:right w:val="none" w:sz="0" w:space="0" w:color="auto"/>
      </w:divBdr>
    </w:div>
    <w:div w:id="2012873704">
      <w:bodyDiv w:val="1"/>
      <w:marLeft w:val="0"/>
      <w:marRight w:val="0"/>
      <w:marTop w:val="0"/>
      <w:marBottom w:val="0"/>
      <w:divBdr>
        <w:top w:val="none" w:sz="0" w:space="0" w:color="auto"/>
        <w:left w:val="none" w:sz="0" w:space="0" w:color="auto"/>
        <w:bottom w:val="none" w:sz="0" w:space="0" w:color="auto"/>
        <w:right w:val="none" w:sz="0" w:space="0" w:color="auto"/>
      </w:divBdr>
    </w:div>
    <w:div w:id="2112046520">
      <w:bodyDiv w:val="1"/>
      <w:marLeft w:val="0"/>
      <w:marRight w:val="0"/>
      <w:marTop w:val="0"/>
      <w:marBottom w:val="0"/>
      <w:divBdr>
        <w:top w:val="none" w:sz="0" w:space="0" w:color="auto"/>
        <w:left w:val="none" w:sz="0" w:space="0" w:color="auto"/>
        <w:bottom w:val="none" w:sz="0" w:space="0" w:color="auto"/>
        <w:right w:val="none" w:sz="0" w:space="0" w:color="auto"/>
      </w:divBdr>
    </w:div>
    <w:div w:id="2118745182">
      <w:bodyDiv w:val="1"/>
      <w:marLeft w:val="0"/>
      <w:marRight w:val="0"/>
      <w:marTop w:val="0"/>
      <w:marBottom w:val="0"/>
      <w:divBdr>
        <w:top w:val="none" w:sz="0" w:space="0" w:color="auto"/>
        <w:left w:val="none" w:sz="0" w:space="0" w:color="auto"/>
        <w:bottom w:val="none" w:sz="0" w:space="0" w:color="auto"/>
        <w:right w:val="none" w:sz="0" w:space="0" w:color="auto"/>
      </w:divBdr>
    </w:div>
    <w:div w:id="212599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CCCB7-C207-40EF-B4C1-80094A017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2244</TotalTime>
  <Pages>45</Pages>
  <Words>15240</Words>
  <Characters>86868</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Notes to Financial Statements</vt:lpstr>
    </vt:vector>
  </TitlesOfParts>
  <Company>National Tobacco Admin.</Company>
  <LinksUpToDate>false</LinksUpToDate>
  <CharactersWithSpaces>101905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subject/>
  <dc:creator>COA-National Tobacco Administration</dc:creator>
  <cp:keywords/>
  <dc:description/>
  <cp:lastModifiedBy>linda.vegafria</cp:lastModifiedBy>
  <cp:revision>60</cp:revision>
  <cp:lastPrinted>2018-06-27T01:56:00Z</cp:lastPrinted>
  <dcterms:created xsi:type="dcterms:W3CDTF">2018-05-25T02:15:00Z</dcterms:created>
  <dcterms:modified xsi:type="dcterms:W3CDTF">2018-06-27T01:57:00Z</dcterms:modified>
</cp:coreProperties>
</file>